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8D" w:rsidRPr="00865E8D" w:rsidRDefault="00865E8D" w:rsidP="00865E8D">
      <w:pPr>
        <w:shd w:val="clear" w:color="auto" w:fill="FFFFFF"/>
        <w:spacing w:before="300" w:after="120" w:line="420" w:lineRule="atLeast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Единство народов России: сила в многообразии</w:t>
      </w:r>
    </w:p>
    <w:p w:rsidR="00865E8D" w:rsidRPr="00865E8D" w:rsidRDefault="00A06855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Россия </w:t>
      </w:r>
      <w:r w:rsidR="00865E8D" w:rsidRPr="00865E8D">
        <w:rPr>
          <w:rFonts w:ascii="Arial" w:eastAsia="Times New Roman" w:hAnsi="Arial" w:cs="Arial"/>
          <w:sz w:val="24"/>
          <w:szCs w:val="24"/>
          <w:lang w:eastAsia="ru-RU"/>
        </w:rPr>
        <w:t>многонациональное государство, на территории которого проживают более 190 народов. Каждый из них обладает уникальной культурой, языком, традициями и историей. Но именно их единство, складывавшееся веками, стало фундаментом российской государственности и залогом её силы.</w:t>
      </w:r>
    </w:p>
    <w:p w:rsidR="00865E8D" w:rsidRPr="00865E8D" w:rsidRDefault="00865E8D" w:rsidP="00865E8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Истоки единства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Исторически объединение народов вокруг Московского княжества началось ещё в Средние века. Расширение границ, освоение Сибири, присоединение новых территорий сопровождалось не ассимиляцией, а включением местных народов в общую систему государства с сохранением их самобытности.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Ключевые исторические вехи, укрепившие единство:</w:t>
      </w:r>
    </w:p>
    <w:p w:rsidR="00865E8D" w:rsidRPr="00865E8D" w:rsidRDefault="00865E8D" w:rsidP="00865E8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Отечественная война 1812 года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, когда представители разных народов плечом к плечу защищали страну от нашествия Наполеона.</w:t>
      </w:r>
    </w:p>
    <w:p w:rsidR="00865E8D" w:rsidRPr="00865E8D" w:rsidRDefault="00865E8D" w:rsidP="00865E8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Великая Отечественная война 1941–1945 гг.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, ставшая испытанием для всего советского народа. Героизм проявляли русские, татары, чеченцы, башкиры, евреи, казахи и многие другие. Подвиг Александра Матросова (русский) и Алии Молдагуловой (казашка) — лишь два примера общей борьбы.</w:t>
      </w:r>
    </w:p>
    <w:p w:rsidR="00865E8D" w:rsidRPr="00865E8D" w:rsidRDefault="00865E8D" w:rsidP="00865E8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Освоение Сибири и Дальнего Востока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, где первопроходцы разных национальностей вместе осваивали новые земли.</w:t>
      </w:r>
    </w:p>
    <w:p w:rsidR="00865E8D" w:rsidRPr="00865E8D" w:rsidRDefault="00865E8D" w:rsidP="00865E8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Культурное многообразие как богатство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Многообразие культур — не слабость, а преимущество России. Оно проявляется </w:t>
      </w:r>
      <w:proofErr w:type="gramStart"/>
      <w:r w:rsidRPr="00865E8D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865E8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65E8D" w:rsidRPr="00865E8D" w:rsidRDefault="00865E8D" w:rsidP="00865E8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языках</w:t>
      </w:r>
      <w:proofErr w:type="gramEnd"/>
      <w:r w:rsidRPr="00865E8D">
        <w:rPr>
          <w:rFonts w:ascii="Arial" w:eastAsia="Times New Roman" w:hAnsi="Arial" w:cs="Arial"/>
          <w:sz w:val="24"/>
          <w:szCs w:val="24"/>
          <w:lang w:eastAsia="ru-RU"/>
        </w:rPr>
        <w:t> (от русского — государственного языка — до редких языков малых народов Севера);</w:t>
      </w:r>
    </w:p>
    <w:p w:rsidR="00865E8D" w:rsidRPr="00865E8D" w:rsidRDefault="00865E8D" w:rsidP="00865E8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традициях</w:t>
      </w:r>
      <w:proofErr w:type="gramEnd"/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и праздниках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 (Масленица, Сабантуй, Ысыах, Курбан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noBreakHyphen/>
        <w:t>байрам);</w:t>
      </w:r>
    </w:p>
    <w:p w:rsidR="00865E8D" w:rsidRPr="00865E8D" w:rsidRDefault="00865E8D" w:rsidP="00865E8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народных </w:t>
      </w:r>
      <w:proofErr w:type="gramStart"/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промыслах</w:t>
      </w:r>
      <w:proofErr w:type="gramEnd"/>
      <w:r w:rsidRPr="00865E8D">
        <w:rPr>
          <w:rFonts w:ascii="Arial" w:eastAsia="Times New Roman" w:hAnsi="Arial" w:cs="Arial"/>
          <w:sz w:val="24"/>
          <w:szCs w:val="24"/>
          <w:lang w:eastAsia="ru-RU"/>
        </w:rPr>
        <w:t> (гжель, хохлома, дагестанское серебро, бурятская резьба по дереву);</w:t>
      </w:r>
    </w:p>
    <w:p w:rsidR="00865E8D" w:rsidRPr="00865E8D" w:rsidRDefault="00865E8D" w:rsidP="00865E8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кухне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 (пельмени, </w:t>
      </w:r>
      <w:proofErr w:type="spellStart"/>
      <w:r w:rsidRPr="00865E8D">
        <w:rPr>
          <w:rFonts w:ascii="Arial" w:eastAsia="Times New Roman" w:hAnsi="Arial" w:cs="Arial"/>
          <w:sz w:val="24"/>
          <w:szCs w:val="24"/>
          <w:lang w:eastAsia="ru-RU"/>
        </w:rPr>
        <w:t>чак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noBreakHyphen/>
        <w:t>чак</w:t>
      </w:r>
      <w:proofErr w:type="spellEnd"/>
      <w:r w:rsidRPr="00865E8D">
        <w:rPr>
          <w:rFonts w:ascii="Arial" w:eastAsia="Times New Roman" w:hAnsi="Arial" w:cs="Arial"/>
          <w:sz w:val="24"/>
          <w:szCs w:val="24"/>
          <w:lang w:eastAsia="ru-RU"/>
        </w:rPr>
        <w:t>, бешбармак, строганина);</w:t>
      </w:r>
    </w:p>
    <w:p w:rsidR="00865E8D" w:rsidRPr="00865E8D" w:rsidRDefault="00865E8D" w:rsidP="00865E8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фольклоре</w:t>
      </w:r>
      <w:proofErr w:type="gramEnd"/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и искусстве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 (былины, эпосы «Джангар» и «Манас», национальные танцы).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Это многообразие не разделяет, а дополняет общую картину российской культуры, создавая уникальный синтез традиций.</w:t>
      </w:r>
    </w:p>
    <w:p w:rsidR="00865E8D" w:rsidRPr="00865E8D" w:rsidRDefault="00865E8D" w:rsidP="00865E8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Механизмы укрепления единства сегодня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Современное российское общество опирается на несколько ключевых принципов, обеспечивающих единство народов:</w:t>
      </w:r>
    </w:p>
    <w:p w:rsidR="00865E8D" w:rsidRPr="00865E8D" w:rsidRDefault="00865E8D" w:rsidP="00865E8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Конституционное равенство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. Конституция РФ гарантирует равные права и свободы всем гражданам независимо от национальности.</w:t>
      </w:r>
    </w:p>
    <w:p w:rsidR="00865E8D" w:rsidRPr="00865E8D" w:rsidRDefault="00865E8D" w:rsidP="00865E8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Государственная политика в сфере межнациональных отношений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. Стратегия государственной национальной политики до 2025 года направлена на укрепление общероссийской гражданской идентичности при сохранении этнокультурного многообразия.</w:t>
      </w:r>
    </w:p>
    <w:p w:rsidR="00865E8D" w:rsidRPr="00865E8D" w:rsidRDefault="00865E8D" w:rsidP="00865E8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Образование и воспитание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. В школах и вузах изучается история и культура народов России, проводятся мероприятия, посвящённые межнациональному согласию.</w:t>
      </w:r>
    </w:p>
    <w:p w:rsidR="00865E8D" w:rsidRPr="00865E8D" w:rsidRDefault="00865E8D" w:rsidP="00865E8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Общественные инициативы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. Фестивали национальных культур, Дни народного единства, волонтёрские проекты объединяют людей разных национальностей.</w:t>
      </w:r>
    </w:p>
    <w:p w:rsidR="00865E8D" w:rsidRPr="00865E8D" w:rsidRDefault="00865E8D" w:rsidP="00865E8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Поддержка языков и традиций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. Создаются условия для сохранения родных языков, развития национальных театров, музеев, СМИ.</w:t>
      </w:r>
    </w:p>
    <w:p w:rsidR="00865E8D" w:rsidRPr="00865E8D" w:rsidRDefault="00865E8D" w:rsidP="00865E8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День народного единства: символ сплочённости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4 ноября в России отмечается День народного единства. Праздник приурочен к событиям 1612 года, когда народное ополчение под предводительством Кузьмы Минина и Дмитрия Пожарского освободило Москву от интервентов. В ополчении участвовали представители разных народов: русские, татары, чуваши, марийцы и другие. Этот день напоминает о том, что сплочённость — ключ к преодолению любых испытаний.</w:t>
      </w:r>
    </w:p>
    <w:p w:rsidR="00865E8D" w:rsidRPr="00865E8D" w:rsidRDefault="00865E8D" w:rsidP="00865E8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Вызовы и перспективы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В современном мире единство народов сталкивается с новыми вызовами:</w:t>
      </w:r>
    </w:p>
    <w:p w:rsidR="00865E8D" w:rsidRPr="00865E8D" w:rsidRDefault="00865E8D" w:rsidP="00865E8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глобализация и унификация культур;</w:t>
      </w:r>
    </w:p>
    <w:p w:rsidR="00865E8D" w:rsidRPr="00865E8D" w:rsidRDefault="00865E8D" w:rsidP="00865E8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миграционные процессы;</w:t>
      </w:r>
    </w:p>
    <w:p w:rsidR="00865E8D" w:rsidRPr="00865E8D" w:rsidRDefault="00865E8D" w:rsidP="00865E8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попытки извне раскачать межнациональную обстановку.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Ответ на эти вызовы — в усилении воспитательной работы, поддержке культурного разнообразия и формировании гражданской идентичности. Важно, чтобы каждый гражданин, независимо от национальности, ощущал себя частью большой страны.</w:t>
      </w:r>
    </w:p>
    <w:p w:rsidR="00865E8D" w:rsidRPr="00865E8D" w:rsidRDefault="00865E8D" w:rsidP="00865E8D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Единство народов России — не просто лозунг, а историческая реальность, проверенная временем. Многовековой опыт совместного проживания, взаимопомощи и взаимообогащения культур создал уникальную модель межнационального согласия. Сила России — в её многообразии, а будущее страны зависит от того, насколько успешно мы сможем сохранить и укрепить это единство.</w:t>
      </w:r>
    </w:p>
    <w:p w:rsidR="00865E8D" w:rsidRPr="00865E8D" w:rsidRDefault="00865E8D" w:rsidP="00865E8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65E8D">
        <w:rPr>
          <w:rFonts w:ascii="Arial" w:eastAsia="Times New Roman" w:hAnsi="Arial" w:cs="Arial"/>
          <w:sz w:val="24"/>
          <w:szCs w:val="24"/>
          <w:lang w:eastAsia="ru-RU"/>
        </w:rPr>
        <w:t>Как сказал Лев Николаевич Толстой: </w:t>
      </w:r>
      <w:r w:rsidRPr="00865E8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«Сила страны не в количестве солдат, а в силе духа народа, его единстве и готовности защищать общие ценности»</w:t>
      </w:r>
      <w:r w:rsidRPr="00865E8D">
        <w:rPr>
          <w:rFonts w:ascii="Arial" w:eastAsia="Times New Roman" w:hAnsi="Arial" w:cs="Arial"/>
          <w:sz w:val="24"/>
          <w:szCs w:val="24"/>
          <w:lang w:eastAsia="ru-RU"/>
        </w:rPr>
        <w:t>. Эти слова актуальны и сегодня: только сплочённость всех народов России позволит стране уверенно двигаться вперёд, отвечая на вызовы времени и сохраняя свою самобытность.</w:t>
      </w:r>
    </w:p>
    <w:p w:rsidR="00A06855" w:rsidRPr="00553F48" w:rsidRDefault="00A06855" w:rsidP="00A068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F48">
        <w:rPr>
          <w:rFonts w:ascii="Times New Roman" w:hAnsi="Times New Roman" w:cs="Times New Roman"/>
          <w:sz w:val="24"/>
          <w:szCs w:val="24"/>
        </w:rPr>
        <w:t xml:space="preserve">Автор – преподаватель ГБПОУ « </w:t>
      </w:r>
      <w:proofErr w:type="spellStart"/>
      <w:r w:rsidRPr="00553F48">
        <w:rPr>
          <w:rFonts w:ascii="Times New Roman" w:hAnsi="Times New Roman" w:cs="Times New Roman"/>
          <w:sz w:val="24"/>
          <w:szCs w:val="24"/>
        </w:rPr>
        <w:t>Каслинского</w:t>
      </w:r>
      <w:proofErr w:type="spellEnd"/>
      <w:r w:rsidRPr="00553F48">
        <w:rPr>
          <w:rFonts w:ascii="Times New Roman" w:hAnsi="Times New Roman" w:cs="Times New Roman"/>
          <w:sz w:val="24"/>
          <w:szCs w:val="24"/>
        </w:rPr>
        <w:t xml:space="preserve"> промышленно-гуманитарного техникума» </w:t>
      </w:r>
      <w:proofErr w:type="spellStart"/>
      <w:r w:rsidRPr="00553F48">
        <w:rPr>
          <w:rFonts w:ascii="Times New Roman" w:hAnsi="Times New Roman" w:cs="Times New Roman"/>
          <w:sz w:val="24"/>
          <w:szCs w:val="24"/>
        </w:rPr>
        <w:t>Сивоха</w:t>
      </w:r>
      <w:proofErr w:type="spellEnd"/>
      <w:r w:rsidRPr="00553F48">
        <w:rPr>
          <w:rFonts w:ascii="Times New Roman" w:hAnsi="Times New Roman" w:cs="Times New Roman"/>
          <w:sz w:val="24"/>
          <w:szCs w:val="24"/>
        </w:rPr>
        <w:t xml:space="preserve"> Татьяна Александровна.</w:t>
      </w:r>
    </w:p>
    <w:p w:rsidR="00A06855" w:rsidRPr="00553F48" w:rsidRDefault="00A06855" w:rsidP="00A06855">
      <w:pPr>
        <w:spacing w:before="120" w:after="10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15" w:rsidRDefault="00A06855">
      <w:bookmarkStart w:id="0" w:name="_GoBack"/>
      <w:bookmarkEnd w:id="0"/>
    </w:p>
    <w:sectPr w:rsidR="00CB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F4B78"/>
    <w:multiLevelType w:val="multilevel"/>
    <w:tmpl w:val="0E1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15670"/>
    <w:multiLevelType w:val="multilevel"/>
    <w:tmpl w:val="90E8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B3CEA"/>
    <w:multiLevelType w:val="multilevel"/>
    <w:tmpl w:val="2ECE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D5F4E"/>
    <w:multiLevelType w:val="multilevel"/>
    <w:tmpl w:val="00C0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45"/>
    <w:rsid w:val="00415B5C"/>
    <w:rsid w:val="00865E8D"/>
    <w:rsid w:val="008C74B1"/>
    <w:rsid w:val="00A06855"/>
    <w:rsid w:val="00C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2026-05-25T07:53:00Z</dcterms:created>
  <dcterms:modified xsi:type="dcterms:W3CDTF">2026-05-25T07:56:00Z</dcterms:modified>
</cp:coreProperties>
</file>