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/>
        <w:jc w:val="center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sz w:val="20"/>
        </w:rPr>
      </w:pPr>
      <w:r>
        <w:rPr>
          <w:b/>
          <w:color w:val="434343"/>
          <w:sz w:val="28"/>
          <w:shd w:val="clear" w:fill="ffffff"/>
        </w:rPr>
        <w:t>Проблемные ситуации на уроках русского языка в начальной школе</w:t>
      </w:r>
      <w:r>
        <w:rPr>
          <w:sz w:val="20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color w:val="252525"/>
          <w:sz w:val="24"/>
          <w:szCs w:val="24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color w:val="252525"/>
          <w:sz w:val="24"/>
          <w:szCs w:val="24"/>
        </w:rPr>
        <w:t>Изучение русского языка в начальной школе — важный этап формирования грамотности и развития речи учащихся. Однако нередко этот предмет вызывает у детей сложности и даже неприятие: много правил, упражнений на запоминание, необходимость быть внимательным к деталям.</w:t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color w:val="252525"/>
          <w:sz w:val="24"/>
          <w:szCs w:val="24"/>
        </w:rPr>
        <w:t>Один из способов повысить интерес младших школьников к русскому языку и улучшить усвоение материала — использование проблемных ситуаций на уроках.</w:t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color w:val="252525"/>
          <w:sz w:val="24"/>
          <w:szCs w:val="24"/>
        </w:rPr>
        <w:t>Проблемная ситуация — это специально созданная учителем учебная ситуация, в которой ученик сталкивается с затруднением или противоречием, требующим поиска решения. По определению, это «введение противоречия, столкновение с которым вызывает у школьников эмоциональную реакцию удивления или затруднения».</w:t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color w:val="252525"/>
          <w:sz w:val="24"/>
          <w:szCs w:val="24"/>
        </w:rPr>
        <w:t>Использование проблемных ситуаций на уроках русского языка помогает:</w:t>
      </w:r>
    </w:p>
    <w:p>
      <w:pPr>
        <w:numPr>
          <w:ilvl w:val="0"/>
          <w:numId w:val="2"/>
        </w:numPr>
        <w:ind w:left="720" w:right="720" w:hanging="360"/>
        <w:spacing w:before="36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</w:rPr>
      </w:pPr>
      <w:r>
        <w:rPr>
          <w:color w:val="252525"/>
          <w:sz w:val="24"/>
          <w:szCs w:val="24"/>
        </w:rPr>
        <w:t>пробудить познавательный интерес и мотивацию к изучению предмета;</w:t>
      </w:r>
      <w:r>
        <w:rPr>
          <w:color w:val="252525"/>
        </w:rPr>
      </w:r>
    </w:p>
    <w:p>
      <w:pPr>
        <w:numPr>
          <w:ilvl w:val="0"/>
          <w:numId w:val="2"/>
        </w:numPr>
        <w:ind w:left="720" w:right="720" w:hanging="36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</w:rPr>
      </w:pPr>
      <w:r>
        <w:rPr>
          <w:color w:val="252525"/>
          <w:sz w:val="24"/>
          <w:szCs w:val="24"/>
        </w:rPr>
        <w:t>развить логическое и творческое мышление;</w:t>
      </w:r>
      <w:r>
        <w:rPr>
          <w:color w:val="252525"/>
        </w:rPr>
      </w:r>
    </w:p>
    <w:p>
      <w:pPr>
        <w:numPr>
          <w:ilvl w:val="0"/>
          <w:numId w:val="2"/>
        </w:numPr>
        <w:ind w:left="720" w:right="720" w:hanging="36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</w:rPr>
      </w:pPr>
      <w:r>
        <w:rPr>
          <w:color w:val="252525"/>
          <w:sz w:val="24"/>
          <w:szCs w:val="24"/>
        </w:rPr>
        <w:t>научить детей самостоятельно искать и находить решения, а не просто заучивать правила;</w:t>
      </w:r>
      <w:r>
        <w:rPr>
          <w:color w:val="252525"/>
        </w:rPr>
      </w:r>
    </w:p>
    <w:p>
      <w:pPr>
        <w:numPr>
          <w:ilvl w:val="0"/>
          <w:numId w:val="2"/>
        </w:numPr>
        <w:ind w:left="720" w:right="720" w:hanging="36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</w:rPr>
      </w:pPr>
      <w:r>
        <w:rPr>
          <w:color w:val="252525"/>
          <w:sz w:val="24"/>
          <w:szCs w:val="24"/>
        </w:rPr>
        <w:t>сформировать орфографическую зоркость и языковое чутье;</w:t>
      </w:r>
      <w:r>
        <w:rPr>
          <w:color w:val="252525"/>
        </w:rPr>
      </w:r>
    </w:p>
    <w:p>
      <w:pPr>
        <w:numPr>
          <w:ilvl w:val="0"/>
          <w:numId w:val="2"/>
        </w:numPr>
        <w:ind w:left="720" w:right="720" w:hanging="36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</w:rPr>
      </w:pPr>
      <w:r>
        <w:rPr>
          <w:color w:val="252525"/>
          <w:sz w:val="24"/>
          <w:szCs w:val="24"/>
        </w:rPr>
        <w:t>активизировать учебно</w:t>
        <w:noBreakHyphen/>
        <w:t>познавательную деятельность учащихся;</w:t>
      </w:r>
      <w:r>
        <w:rPr>
          <w:color w:val="252525"/>
        </w:rPr>
      </w:r>
    </w:p>
    <w:p>
      <w:pPr>
        <w:numPr>
          <w:ilvl w:val="0"/>
          <w:numId w:val="2"/>
        </w:numPr>
        <w:ind w:left="720" w:right="720" w:hanging="360"/>
        <w:spacing w:after="84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</w:rPr>
      </w:pPr>
      <w:r>
        <w:rPr>
          <w:color w:val="252525"/>
          <w:sz w:val="24"/>
          <w:szCs w:val="24"/>
        </w:rPr>
        <w:t>сделать урок более динамичным и увлекательным.</w:t>
      </w:r>
      <w:r>
        <w:rPr>
          <w:color w:val="252525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color w:val="252525"/>
          <w:sz w:val="24"/>
          <w:szCs w:val="24"/>
        </w:rPr>
        <w:t>Чтобы проблемная ситуация действительно работала, необходимо учитывать следующие условия:</w:t>
      </w:r>
    </w:p>
    <w:p>
      <w:pPr>
        <w:numPr>
          <w:ilvl w:val="0"/>
          <w:numId w:val="1"/>
        </w:numPr>
        <w:ind w:left="720" w:right="720" w:hanging="360"/>
        <w:spacing w:before="36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</w:rPr>
      </w:pPr>
      <w:r>
        <w:rPr>
          <w:color w:val="252525"/>
          <w:sz w:val="24"/>
          <w:szCs w:val="24"/>
        </w:rPr>
        <w:t>Ученики должны иметь достаточный запас знаний и умений для решения проблемы (или хотя бы часть необходимых знаний).</w:t>
      </w:r>
      <w:r>
        <w:rPr>
          <w:color w:val="252525"/>
        </w:rPr>
      </w:r>
    </w:p>
    <w:p>
      <w:pPr>
        <w:numPr>
          <w:ilvl w:val="0"/>
          <w:numId w:val="1"/>
        </w:numPr>
        <w:ind w:left="720" w:right="720" w:hanging="36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</w:rPr>
      </w:pPr>
      <w:r>
        <w:rPr>
          <w:color w:val="252525"/>
          <w:sz w:val="24"/>
          <w:szCs w:val="24"/>
        </w:rPr>
        <w:t>Проблема должна быть посильной и соответствовать возрасту и уровню подготовки детей.</w:t>
      </w:r>
      <w:r>
        <w:rPr>
          <w:color w:val="252525"/>
        </w:rPr>
      </w:r>
    </w:p>
    <w:p>
      <w:pPr>
        <w:numPr>
          <w:ilvl w:val="0"/>
          <w:numId w:val="1"/>
        </w:numPr>
        <w:ind w:left="720" w:right="720" w:hanging="36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</w:rPr>
      </w:pPr>
      <w:r>
        <w:rPr>
          <w:color w:val="252525"/>
          <w:sz w:val="24"/>
          <w:szCs w:val="24"/>
        </w:rPr>
        <w:t>Учитель должен грамотно организовать поиск решения: задавать наводящие вопросы, направлять рассуждения, помогать формулировать выводы.</w:t>
      </w:r>
      <w:r>
        <w:rPr>
          <w:color w:val="252525"/>
        </w:rPr>
      </w:r>
    </w:p>
    <w:p>
      <w:pPr>
        <w:numPr>
          <w:ilvl w:val="0"/>
          <w:numId w:val="1"/>
        </w:numPr>
        <w:ind w:left="720" w:right="720" w:hanging="360"/>
        <w:spacing w:after="84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</w:rPr>
      </w:pPr>
      <w:r>
        <w:rPr>
          <w:color w:val="252525"/>
          <w:sz w:val="24"/>
          <w:szCs w:val="24"/>
        </w:rPr>
        <w:t>Проблемная ситуация должна вызывать эмоциональный отклик: удивление, любопытство, желание разобраться.</w:t>
      </w:r>
      <w:r>
        <w:rPr>
          <w:color w:val="252525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color w:val="252525"/>
          <w:sz w:val="24"/>
          <w:szCs w:val="24"/>
        </w:rPr>
        <w:t>Существует несколько приёмов создания проблемных ситуаций, которые можно успешно применять на уроках русского языка:</w:t>
      </w:r>
    </w:p>
    <w:p>
      <w:pPr>
        <w:numPr>
          <w:ilvl w:val="0"/>
          <w:numId w:val="3"/>
        </w:numPr>
        <w:ind w:left="720" w:right="720" w:hanging="360"/>
        <w:spacing w:before="36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</w:rPr>
      </w:pPr>
      <w:r>
        <w:rPr>
          <w:b/>
          <w:bCs/>
          <w:color w:val="252525"/>
          <w:sz w:val="24"/>
          <w:szCs w:val="24"/>
        </w:rPr>
        <w:t>Проблемный вопрос</w:t>
      </w:r>
      <w:r>
        <w:rPr>
          <w:color w:val="252525"/>
          <w:sz w:val="24"/>
          <w:szCs w:val="24"/>
        </w:rPr>
        <w:t xml:space="preserve"> — вопрос, который ставит ученика перед необходимостью разобраться в противоречии или найти ответ самостоятельно. Например: «Почему запечь пишется слитно, а за печь — раздельно?»</w:t>
      </w:r>
      <w:r>
        <w:rPr>
          <w:color w:val="252525"/>
        </w:rPr>
      </w:r>
    </w:p>
    <w:p>
      <w:pPr>
        <w:numPr>
          <w:ilvl w:val="0"/>
          <w:numId w:val="3"/>
        </w:numPr>
        <w:ind w:left="720" w:right="720" w:hanging="36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</w:rPr>
      </w:pPr>
      <w:r>
        <w:rPr>
          <w:b/>
          <w:bCs/>
          <w:color w:val="252525"/>
          <w:sz w:val="24"/>
          <w:szCs w:val="24"/>
        </w:rPr>
        <w:t>Задания с противоречивыми данными</w:t>
      </w:r>
      <w:r>
        <w:rPr>
          <w:color w:val="252525"/>
          <w:sz w:val="24"/>
          <w:szCs w:val="24"/>
        </w:rPr>
        <w:t xml:space="preserve"> — предъявление фактов, которые на первый взгляд не согласуются друг с другом. Например (тема «Непроизносимые согласные в корне слова»): прочитать вслух слова </w:t>
      </w:r>
      <w:r>
        <w:rPr>
          <w:i/>
          <w:iCs/>
          <w:color w:val="252525"/>
          <w:sz w:val="24"/>
          <w:szCs w:val="24"/>
        </w:rPr>
        <w:t>весть, известие, вестник, известный, известно</w:t>
      </w:r>
      <w:r>
        <w:rPr>
          <w:color w:val="252525"/>
          <w:sz w:val="24"/>
          <w:szCs w:val="24"/>
        </w:rPr>
        <w:t>. Ученики замечают, что в одних словах звук [т] произносится, в других — нет. Возникает вопрос: «Почему так происходит?»</w:t>
      </w:r>
      <w:r>
        <w:rPr>
          <w:color w:val="252525"/>
        </w:rPr>
      </w:r>
    </w:p>
    <w:p>
      <w:pPr>
        <w:numPr>
          <w:ilvl w:val="0"/>
          <w:numId w:val="3"/>
        </w:numPr>
        <w:ind w:left="720" w:right="720" w:hanging="36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</w:rPr>
      </w:pPr>
      <w:r>
        <w:rPr>
          <w:b/>
          <w:bCs/>
          <w:color w:val="252525"/>
          <w:sz w:val="24"/>
          <w:szCs w:val="24"/>
        </w:rPr>
        <w:t>«Лови ошибку!»</w:t>
      </w:r>
      <w:r>
        <w:rPr>
          <w:color w:val="252525"/>
          <w:sz w:val="24"/>
          <w:szCs w:val="24"/>
        </w:rPr>
        <w:t xml:space="preserve"> — учитель намеренно допускает ошибку в объяснении или записи, а ученики должны её найти и исправить. Например: на доске записано: «В слове жираф три орфограммы». Ученики анализируют слово и приходят к выводу, что орфограмм две (буква </w:t>
      </w:r>
      <w:r>
        <w:rPr>
          <w:i/>
          <w:iCs/>
          <w:color w:val="252525"/>
          <w:sz w:val="24"/>
          <w:szCs w:val="24"/>
        </w:rPr>
        <w:t>и</w:t>
      </w:r>
      <w:r>
        <w:rPr>
          <w:color w:val="252525"/>
          <w:sz w:val="24"/>
          <w:szCs w:val="24"/>
        </w:rPr>
        <w:t xml:space="preserve"> после </w:t>
      </w:r>
      <w:r>
        <w:rPr>
          <w:i/>
          <w:iCs/>
          <w:color w:val="252525"/>
          <w:sz w:val="24"/>
          <w:szCs w:val="24"/>
        </w:rPr>
        <w:t>ж</w:t>
      </w:r>
      <w:r>
        <w:rPr>
          <w:color w:val="252525"/>
          <w:sz w:val="24"/>
          <w:szCs w:val="24"/>
        </w:rPr>
        <w:t xml:space="preserve">, буква </w:t>
      </w:r>
      <w:r>
        <w:rPr>
          <w:i/>
          <w:iCs/>
          <w:color w:val="252525"/>
          <w:sz w:val="24"/>
          <w:szCs w:val="24"/>
        </w:rPr>
        <w:t>ф</w:t>
      </w:r>
      <w:r>
        <w:rPr>
          <w:color w:val="252525"/>
          <w:sz w:val="24"/>
          <w:szCs w:val="24"/>
        </w:rPr>
        <w:t xml:space="preserve"> на конце).</w:t>
      </w:r>
      <w:r>
        <w:rPr>
          <w:color w:val="252525"/>
        </w:rPr>
      </w:r>
    </w:p>
    <w:p>
      <w:pPr>
        <w:numPr>
          <w:ilvl w:val="0"/>
          <w:numId w:val="3"/>
        </w:numPr>
        <w:ind w:left="720" w:right="720" w:hanging="36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</w:rPr>
      </w:pPr>
      <w:r>
        <w:rPr>
          <w:b/>
          <w:bCs/>
          <w:color w:val="252525"/>
          <w:sz w:val="24"/>
          <w:szCs w:val="24"/>
        </w:rPr>
        <w:t>Задания, не выполнимые на основе имеющихся знаний</w:t>
      </w:r>
      <w:r>
        <w:rPr>
          <w:color w:val="252525"/>
          <w:sz w:val="24"/>
          <w:szCs w:val="24"/>
        </w:rPr>
        <w:t xml:space="preserve"> — ученики сталкиваются с задачей, для решения которой им не хватает знаний, и осознают необходимость изучения нового материала. Например (тема «Виды глагола»): даны пары слов </w:t>
      </w:r>
      <w:r>
        <w:rPr>
          <w:i/>
          <w:iCs/>
          <w:color w:val="252525"/>
          <w:sz w:val="24"/>
          <w:szCs w:val="24"/>
        </w:rPr>
        <w:t>прибегать — прибежать, печь — испечь</w:t>
      </w:r>
      <w:r>
        <w:rPr>
          <w:color w:val="252525"/>
          <w:sz w:val="24"/>
          <w:szCs w:val="24"/>
        </w:rPr>
        <w:t>. Ученикам предлагается определить, по какому признаку различаются глаголы. Они выдвигают гипотезы (время, лицо, число), но понимают, что ни один из вариантов не подходит. Возникает необходимость изучить новый грамматический признак — вид глагола.</w:t>
      </w:r>
      <w:r>
        <w:rPr>
          <w:color w:val="252525"/>
        </w:rPr>
      </w:r>
    </w:p>
    <w:p>
      <w:pPr>
        <w:numPr>
          <w:ilvl w:val="0"/>
          <w:numId w:val="3"/>
        </w:numPr>
        <w:ind w:left="720" w:right="720" w:hanging="36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</w:rPr>
      </w:pPr>
      <w:r>
        <w:rPr>
          <w:b/>
          <w:bCs/>
          <w:color w:val="252525"/>
          <w:sz w:val="24"/>
          <w:szCs w:val="24"/>
        </w:rPr>
        <w:t>Сравнение и сопоставление</w:t>
      </w:r>
      <w:r>
        <w:rPr>
          <w:color w:val="252525"/>
          <w:sz w:val="24"/>
          <w:szCs w:val="24"/>
        </w:rPr>
        <w:t xml:space="preserve"> — ученикам предлагаются слова или конструкции, которые нужно сравнить и найти различия. Например (тема «Имя существительное как часть речи»): сравнить словосочетания </w:t>
      </w:r>
      <w:r>
        <w:rPr>
          <w:i/>
          <w:iCs/>
          <w:color w:val="252525"/>
          <w:sz w:val="24"/>
          <w:szCs w:val="24"/>
        </w:rPr>
        <w:t>нет братьев — нет учебников, вижу братьев — вижу учебники</w:t>
      </w:r>
      <w:r>
        <w:rPr>
          <w:color w:val="252525"/>
          <w:sz w:val="24"/>
          <w:szCs w:val="24"/>
        </w:rPr>
        <w:t>. Ученики определяют падежи и выделяют окончания существительных, замечают закономерность: у одушевлённых существительных окончания в родительном и винительном падежах множественного числа совпадают, у неодушевлённых — нет.</w:t>
      </w:r>
      <w:r>
        <w:rPr>
          <w:color w:val="252525"/>
        </w:rPr>
      </w:r>
    </w:p>
    <w:p>
      <w:pPr>
        <w:numPr>
          <w:ilvl w:val="0"/>
          <w:numId w:val="3"/>
        </w:numPr>
        <w:ind w:left="720" w:right="720" w:hanging="360"/>
        <w:spacing w:after="84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</w:rPr>
      </w:pPr>
      <w:r>
        <w:rPr>
          <w:b/>
          <w:bCs/>
          <w:color w:val="252525"/>
          <w:sz w:val="24"/>
          <w:szCs w:val="24"/>
        </w:rPr>
        <w:t>Задания на выдвижение гипотез</w:t>
      </w:r>
      <w:r>
        <w:rPr>
          <w:color w:val="252525"/>
          <w:sz w:val="24"/>
          <w:szCs w:val="24"/>
        </w:rPr>
        <w:t xml:space="preserve"> — ученики предлагают свои версии решения проблемы, а затем проверяют их правильность. Например (тема «Гласные в суффиксах имён существительных -ек, -ик»): на доске записаны слова с пропущенными гласными: </w:t>
      </w:r>
      <w:r>
        <w:rPr>
          <w:i/>
          <w:iCs/>
          <w:color w:val="252525"/>
          <w:sz w:val="24"/>
          <w:szCs w:val="24"/>
        </w:rPr>
        <w:t>ключ…к, замоч…к</w:t>
      </w:r>
      <w:r>
        <w:rPr>
          <w:color w:val="252525"/>
          <w:sz w:val="24"/>
          <w:szCs w:val="24"/>
        </w:rPr>
        <w:t>. Ученики предлагают разные варианты, спорят, доказывают свою точку зрения. В ходе обсуждения формулируется правило правописания гласных в этих суффиксах.</w:t>
      </w:r>
      <w:r>
        <w:rPr>
          <w:color w:val="252525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color w:val="252525"/>
          <w:sz w:val="24"/>
          <w:szCs w:val="24"/>
        </w:rPr>
        <w:t>Примеры проблемных ситуаций по темам:</w:t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 «Безударная гласная в корне».</w:t>
        <w:br w:type="textWrapping"/>
      </w:r>
      <w:r>
        <w:rPr>
          <w:color w:val="252525"/>
          <w:sz w:val="24"/>
          <w:szCs w:val="24"/>
        </w:rPr>
        <w:t xml:space="preserve">Ситуация: на доске написано слово </w:t>
      </w:r>
      <w:r>
        <w:rPr>
          <w:i/>
          <w:iCs/>
          <w:color w:val="252525"/>
          <w:sz w:val="24"/>
          <w:szCs w:val="24"/>
        </w:rPr>
        <w:t>благосл…влять</w:t>
      </w:r>
      <w:r>
        <w:rPr>
          <w:color w:val="252525"/>
          <w:sz w:val="24"/>
          <w:szCs w:val="24"/>
        </w:rPr>
        <w:t>.</w:t>
        <w:br w:type="textWrapping"/>
        <w:t xml:space="preserve">Вопрос: «Как проверить пропущенную гласную? Можно подобрать слово </w:t>
      </w:r>
      <w:r>
        <w:rPr>
          <w:i/>
          <w:iCs/>
          <w:color w:val="252525"/>
          <w:sz w:val="24"/>
          <w:szCs w:val="24"/>
        </w:rPr>
        <w:t>слава</w:t>
      </w:r>
      <w:r>
        <w:rPr>
          <w:color w:val="252525"/>
          <w:sz w:val="24"/>
          <w:szCs w:val="24"/>
        </w:rPr>
        <w:t xml:space="preserve">, тогда будет </w:t>
      </w:r>
      <w:r>
        <w:rPr>
          <w:i/>
          <w:iCs/>
          <w:color w:val="252525"/>
          <w:sz w:val="24"/>
          <w:szCs w:val="24"/>
        </w:rPr>
        <w:t>а</w:t>
      </w:r>
      <w:r>
        <w:rPr>
          <w:color w:val="252525"/>
          <w:sz w:val="24"/>
          <w:szCs w:val="24"/>
        </w:rPr>
        <w:t xml:space="preserve">, но можно и слово </w:t>
      </w:r>
      <w:r>
        <w:rPr>
          <w:i/>
          <w:iCs/>
          <w:color w:val="252525"/>
          <w:sz w:val="24"/>
          <w:szCs w:val="24"/>
        </w:rPr>
        <w:t>слово</w:t>
      </w:r>
      <w:r>
        <w:rPr>
          <w:color w:val="252525"/>
          <w:sz w:val="24"/>
          <w:szCs w:val="24"/>
        </w:rPr>
        <w:t xml:space="preserve">, тогда будет </w:t>
      </w:r>
      <w:r>
        <w:rPr>
          <w:i/>
          <w:iCs/>
          <w:color w:val="252525"/>
          <w:sz w:val="24"/>
          <w:szCs w:val="24"/>
        </w:rPr>
        <w:t>о</w:t>
      </w:r>
      <w:r>
        <w:rPr>
          <w:color w:val="252525"/>
          <w:sz w:val="24"/>
          <w:szCs w:val="24"/>
        </w:rPr>
        <w:t>. Как же быть?»</w:t>
        <w:br w:type="textWrapping"/>
        <w:t>Решение: разбор слова по составу, определение лексического значения, обращение к словарю.</w:t>
      </w:r>
      <w:r>
        <w:rPr>
          <w:color w:val="252525"/>
          <w:sz w:val="24"/>
          <w:szCs w:val="24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 «Корень слова».</w:t>
        <w:br w:type="textWrapping"/>
      </w:r>
      <w:r>
        <w:rPr>
          <w:color w:val="252525"/>
          <w:sz w:val="24"/>
          <w:szCs w:val="24"/>
        </w:rPr>
        <w:t xml:space="preserve">Ситуация: дано слово </w:t>
      </w:r>
      <w:r>
        <w:rPr>
          <w:i/>
          <w:iCs/>
          <w:color w:val="252525"/>
          <w:sz w:val="24"/>
          <w:szCs w:val="24"/>
        </w:rPr>
        <w:t>снегопад</w:t>
      </w:r>
      <w:r>
        <w:rPr>
          <w:color w:val="252525"/>
          <w:sz w:val="24"/>
          <w:szCs w:val="24"/>
        </w:rPr>
        <w:t>.</w:t>
        <w:br w:type="textWrapping"/>
        <w:t>Задание: выделить корень.</w:t>
        <w:br w:type="textWrapping"/>
        <w:t>Проблема: ученики могут предложить разные варианты (</w:t>
      </w:r>
      <w:r>
        <w:rPr>
          <w:i/>
          <w:iCs/>
          <w:color w:val="252525"/>
          <w:sz w:val="24"/>
          <w:szCs w:val="24"/>
        </w:rPr>
        <w:t>снег, пад, снего</w:t>
      </w:r>
      <w:r>
        <w:rPr>
          <w:color w:val="252525"/>
          <w:sz w:val="24"/>
          <w:szCs w:val="24"/>
        </w:rPr>
        <w:t>).</w:t>
        <w:br w:type="textWrapping"/>
        <w:t>Решение: словообразовательный анализ, выделение двух корней (</w:t>
      </w:r>
      <w:r>
        <w:rPr>
          <w:i/>
          <w:iCs/>
          <w:color w:val="252525"/>
          <w:sz w:val="24"/>
          <w:szCs w:val="24"/>
        </w:rPr>
        <w:t>снег-</w:t>
      </w:r>
      <w:r>
        <w:rPr>
          <w:color w:val="252525"/>
          <w:sz w:val="24"/>
          <w:szCs w:val="24"/>
        </w:rPr>
        <w:t xml:space="preserve"> и </w:t>
      </w:r>
      <w:r>
        <w:rPr>
          <w:i/>
          <w:iCs/>
          <w:color w:val="252525"/>
          <w:sz w:val="24"/>
          <w:szCs w:val="24"/>
        </w:rPr>
        <w:t>-пад</w:t>
      </w:r>
      <w:r>
        <w:rPr>
          <w:color w:val="252525"/>
          <w:sz w:val="24"/>
          <w:szCs w:val="24"/>
        </w:rPr>
        <w:t xml:space="preserve">), соединительная гласная </w:t>
      </w:r>
      <w:r>
        <w:rPr>
          <w:i/>
          <w:iCs/>
          <w:color w:val="252525"/>
          <w:sz w:val="24"/>
          <w:szCs w:val="24"/>
        </w:rPr>
        <w:t>о</w:t>
      </w:r>
      <w:r>
        <w:rPr>
          <w:color w:val="252525"/>
          <w:sz w:val="24"/>
          <w:szCs w:val="24"/>
        </w:rPr>
        <w:t>.</w:t>
      </w:r>
      <w:r>
        <w:rPr>
          <w:color w:val="252525"/>
          <w:sz w:val="24"/>
          <w:szCs w:val="24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 «Перенос слов».</w:t>
        <w:br w:type="textWrapping"/>
      </w:r>
      <w:r>
        <w:rPr>
          <w:color w:val="252525"/>
          <w:sz w:val="24"/>
          <w:szCs w:val="24"/>
        </w:rPr>
        <w:t>Ситуация: учитель предлагает понаблюдать, как и зачем переносят слова.</w:t>
        <w:br w:type="textWrapping"/>
        <w:t xml:space="preserve">Задание: перенести слово </w:t>
      </w:r>
      <w:r>
        <w:rPr>
          <w:i/>
          <w:iCs/>
          <w:color w:val="252525"/>
          <w:sz w:val="24"/>
          <w:szCs w:val="24"/>
        </w:rPr>
        <w:t>маленький</w:t>
      </w:r>
      <w:r>
        <w:rPr>
          <w:color w:val="252525"/>
          <w:sz w:val="24"/>
          <w:szCs w:val="24"/>
        </w:rPr>
        <w:t>.</w:t>
        <w:br w:type="textWrapping"/>
        <w:t>Проблема: ученики предлагают разные варианты (</w:t>
      </w:r>
      <w:r>
        <w:rPr>
          <w:i/>
          <w:iCs/>
          <w:color w:val="252525"/>
          <w:sz w:val="24"/>
          <w:szCs w:val="24"/>
        </w:rPr>
        <w:t>ма-лень-кий, маль-ень-кий</w:t>
      </w:r>
      <w:r>
        <w:rPr>
          <w:color w:val="252525"/>
          <w:sz w:val="24"/>
          <w:szCs w:val="24"/>
        </w:rPr>
        <w:t>), но не всегда правильно.</w:t>
        <w:br w:type="textWrapping"/>
        <w:t>Решение: деление слова на слоги, правила переноса.</w:t>
      </w:r>
      <w:r>
        <w:rPr>
          <w:color w:val="252525"/>
          <w:sz w:val="24"/>
          <w:szCs w:val="24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 «Мягкий знак после шипящих».</w:t>
        <w:br w:type="textWrapping"/>
      </w:r>
      <w:r>
        <w:rPr>
          <w:color w:val="252525"/>
          <w:sz w:val="24"/>
          <w:szCs w:val="24"/>
        </w:rPr>
        <w:t xml:space="preserve">Ситуация: даны слова </w:t>
      </w:r>
      <w:r>
        <w:rPr>
          <w:i/>
          <w:iCs/>
          <w:color w:val="252525"/>
          <w:sz w:val="24"/>
          <w:szCs w:val="24"/>
        </w:rPr>
        <w:t>ночь, мяч, ключ, рожь</w:t>
      </w:r>
      <w:r>
        <w:rPr>
          <w:color w:val="252525"/>
          <w:sz w:val="24"/>
          <w:szCs w:val="24"/>
        </w:rPr>
        <w:t>.</w:t>
        <w:br w:type="textWrapping"/>
        <w:t>Вопрос: «Почему в одних словах после шипящих пишется мягкий знак, а в других — нет?»</w:t>
        <w:br w:type="textWrapping"/>
        <w:t>Решение: определение части речи и рода существительного, формулировка правила.</w:t>
      </w:r>
      <w:r>
        <w:rPr>
          <w:color w:val="252525"/>
          <w:sz w:val="24"/>
          <w:szCs w:val="24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 «Связь слов в предложении».</w:t>
        <w:br w:type="textWrapping"/>
      </w:r>
      <w:r>
        <w:rPr>
          <w:color w:val="252525"/>
          <w:sz w:val="24"/>
          <w:szCs w:val="24"/>
        </w:rPr>
        <w:t xml:space="preserve">Ситуация: предложение </w:t>
      </w:r>
      <w:r>
        <w:rPr>
          <w:i/>
          <w:iCs/>
          <w:color w:val="252525"/>
          <w:sz w:val="24"/>
          <w:szCs w:val="24"/>
        </w:rPr>
        <w:t>Луг покрылся зелёной травой</w:t>
      </w:r>
      <w:r>
        <w:rPr>
          <w:color w:val="252525"/>
          <w:sz w:val="24"/>
          <w:szCs w:val="24"/>
        </w:rPr>
        <w:t>.</w:t>
        <w:br w:type="textWrapping"/>
        <w:t>Задание: установить связи между словами.</w:t>
        <w:br w:type="textWrapping"/>
        <w:t>Проблема: ученики умеют выделять основу предложения, но затрудняются связать остальные слова.</w:t>
        <w:br w:type="textWrapping"/>
        <w:t>Решение: вопросы от главных членов к второстепенным, составление схемы связей.</w:t>
      </w:r>
      <w:r>
        <w:rPr>
          <w:color w:val="252525"/>
          <w:sz w:val="24"/>
          <w:szCs w:val="24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 «Парные согласные на конце слова».</w:t>
        <w:br w:type="textWrapping"/>
      </w:r>
      <w:r>
        <w:rPr>
          <w:color w:val="252525"/>
          <w:sz w:val="24"/>
          <w:szCs w:val="24"/>
        </w:rPr>
        <w:t xml:space="preserve">Ситуация: на доске записаны слова: </w:t>
      </w:r>
      <w:r>
        <w:rPr>
          <w:i/>
          <w:iCs/>
          <w:color w:val="252525"/>
          <w:sz w:val="24"/>
          <w:szCs w:val="24"/>
        </w:rPr>
        <w:t>гриб, зуб, мороз, пруд</w:t>
      </w:r>
      <w:r>
        <w:rPr>
          <w:color w:val="252525"/>
          <w:sz w:val="24"/>
          <w:szCs w:val="24"/>
        </w:rPr>
        <w:t>. Учитель просит учеников проверить написание конечных согласных.</w:t>
        <w:br w:type="textWrapping"/>
        <w:t xml:space="preserve">Проблема: дети пытаются подобрать проверочные слова и сталкиваются с противоречием: например, для слова </w:t>
      </w:r>
      <w:r>
        <w:rPr>
          <w:i/>
          <w:iCs/>
          <w:color w:val="252525"/>
          <w:sz w:val="24"/>
          <w:szCs w:val="24"/>
        </w:rPr>
        <w:t>пруд</w:t>
      </w:r>
      <w:r>
        <w:rPr>
          <w:color w:val="252525"/>
          <w:sz w:val="24"/>
          <w:szCs w:val="24"/>
        </w:rPr>
        <w:t xml:space="preserve"> подходит </w:t>
      </w:r>
      <w:r>
        <w:rPr>
          <w:i/>
          <w:iCs/>
          <w:color w:val="252525"/>
          <w:sz w:val="24"/>
          <w:szCs w:val="24"/>
        </w:rPr>
        <w:t>пруды</w:t>
      </w:r>
      <w:r>
        <w:rPr>
          <w:color w:val="252525"/>
          <w:sz w:val="24"/>
          <w:szCs w:val="24"/>
        </w:rPr>
        <w:t xml:space="preserve">, а для </w:t>
      </w:r>
      <w:r>
        <w:rPr>
          <w:i/>
          <w:iCs/>
          <w:color w:val="252525"/>
          <w:sz w:val="24"/>
          <w:szCs w:val="24"/>
        </w:rPr>
        <w:t>мороз</w:t>
      </w:r>
      <w:r>
        <w:rPr>
          <w:color w:val="252525"/>
          <w:sz w:val="24"/>
          <w:szCs w:val="24"/>
        </w:rPr>
        <w:t xml:space="preserve"> — </w:t>
      </w:r>
      <w:r>
        <w:rPr>
          <w:i/>
          <w:iCs/>
          <w:color w:val="252525"/>
          <w:sz w:val="24"/>
          <w:szCs w:val="24"/>
        </w:rPr>
        <w:t>морозы</w:t>
      </w:r>
      <w:r>
        <w:rPr>
          <w:color w:val="252525"/>
          <w:sz w:val="24"/>
          <w:szCs w:val="24"/>
        </w:rPr>
        <w:t>, но при этом в устной речи звук в конце часто оглушается, и ученики не всегда слышат разницу. Возникает вопрос: «Как точно понять, какую букву писать, если на слух они звучат одинаково?»</w:t>
        <w:br w:type="textWrapping"/>
        <w:t>Решение: подбор проверочного слова, где после согласного стоит гласный; наблюдение за чередованием звуков (</w:t>
      </w:r>
      <w:r>
        <w:rPr>
          <w:i/>
          <w:iCs/>
          <w:color w:val="252525"/>
          <w:sz w:val="24"/>
          <w:szCs w:val="24"/>
        </w:rPr>
        <w:t>пруд — пруды, гриб — грибы</w:t>
      </w:r>
      <w:r>
        <w:rPr>
          <w:color w:val="252525"/>
          <w:sz w:val="24"/>
          <w:szCs w:val="24"/>
        </w:rPr>
        <w:t>). Вывод: нужно изменить слово так, чтобы после парного согласного стоял гласный.</w:t>
      </w:r>
      <w:r>
        <w:rPr>
          <w:color w:val="252525"/>
          <w:sz w:val="24"/>
          <w:szCs w:val="24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 «Разделительный мягкий знак».</w:t>
        <w:br w:type="textWrapping"/>
      </w:r>
      <w:r>
        <w:rPr>
          <w:color w:val="252525"/>
          <w:sz w:val="24"/>
          <w:szCs w:val="24"/>
        </w:rPr>
        <w:t xml:space="preserve">Ситуация: даны пары слов: </w:t>
      </w:r>
      <w:r>
        <w:rPr>
          <w:i/>
          <w:iCs/>
          <w:color w:val="252525"/>
          <w:sz w:val="24"/>
          <w:szCs w:val="24"/>
        </w:rPr>
        <w:t>полёт — польёт, семя — семья</w:t>
      </w:r>
      <w:r>
        <w:rPr>
          <w:color w:val="252525"/>
          <w:sz w:val="24"/>
          <w:szCs w:val="24"/>
        </w:rPr>
        <w:t>. Ученики читают их вслух и замечают, что произношение отличается, хотя буквы почти одинаковые.</w:t>
        <w:br w:type="textWrapping"/>
        <w:t>Вопрос: «Почему в одном случае мы слышим [й’] перед гласным, а в другом — нет? Какая буква отвечает за этот звук?»</w:t>
        <w:br w:type="textWrapping"/>
        <w:t>Проблема: ученики могут не сразу связать появление звука [й’] именно с мягким знаком, а не с гласной.</w:t>
        <w:br w:type="textWrapping"/>
        <w:t xml:space="preserve">Решение: фонетический разбор, сравнение пар, выделение роли мягкого знака как показателя раздельного произношения. Вывод: разделительный мягкий знак пишется перед </w:t>
      </w:r>
      <w:r>
        <w:rPr>
          <w:i/>
          <w:iCs/>
          <w:color w:val="252525"/>
          <w:sz w:val="24"/>
          <w:szCs w:val="24"/>
        </w:rPr>
        <w:t>е, ё, ю, я, и</w:t>
      </w:r>
      <w:r>
        <w:rPr>
          <w:color w:val="252525"/>
          <w:sz w:val="24"/>
          <w:szCs w:val="24"/>
        </w:rPr>
        <w:t xml:space="preserve"> внутри слова, чтобы показать, что согласный и гласный произносятся отдельно.</w:t>
      </w:r>
      <w:r>
        <w:rPr>
          <w:color w:val="252525"/>
          <w:sz w:val="24"/>
          <w:szCs w:val="24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 «Приставка и предлог».</w:t>
        <w:br w:type="textWrapping"/>
      </w:r>
      <w:r>
        <w:rPr>
          <w:color w:val="252525"/>
          <w:sz w:val="24"/>
          <w:szCs w:val="24"/>
        </w:rPr>
        <w:t xml:space="preserve">Ситуация: учитель записывает на доске: </w:t>
      </w:r>
      <w:r>
        <w:rPr>
          <w:i/>
          <w:iCs/>
          <w:color w:val="252525"/>
          <w:sz w:val="24"/>
          <w:szCs w:val="24"/>
        </w:rPr>
        <w:t>добежал до дома, вбежал в комнату</w:t>
      </w:r>
      <w:r>
        <w:rPr>
          <w:color w:val="252525"/>
          <w:sz w:val="24"/>
          <w:szCs w:val="24"/>
        </w:rPr>
        <w:t>.</w:t>
        <w:br w:type="textWrapping"/>
        <w:t>Задание: подчеркнуть все предлоги и выделить все приставки.</w:t>
        <w:br w:type="textWrapping"/>
        <w:t xml:space="preserve">Проблема: у детей возникает путаница: слова </w:t>
      </w:r>
      <w:r>
        <w:rPr>
          <w:i/>
          <w:iCs/>
          <w:color w:val="252525"/>
          <w:sz w:val="24"/>
          <w:szCs w:val="24"/>
        </w:rPr>
        <w:t>до</w:t>
      </w:r>
      <w:r>
        <w:rPr>
          <w:color w:val="252525"/>
          <w:sz w:val="24"/>
          <w:szCs w:val="24"/>
        </w:rPr>
        <w:t xml:space="preserve"> и </w:t>
      </w:r>
      <w:r>
        <w:rPr>
          <w:i/>
          <w:iCs/>
          <w:color w:val="252525"/>
          <w:sz w:val="24"/>
          <w:szCs w:val="24"/>
        </w:rPr>
        <w:t>в</w:t>
      </w:r>
      <w:r>
        <w:rPr>
          <w:color w:val="252525"/>
          <w:sz w:val="24"/>
          <w:szCs w:val="24"/>
        </w:rPr>
        <w:t xml:space="preserve"> встречаются и как отдельные слова, и как часть других слов. Возникает вопрос: «Как отличить приставку от предлога, если они звучат и пишутся одинаково?»</w:t>
        <w:br w:type="textWrapping"/>
        <w:t>Решение: попытка вставить слово между частями конструкции (</w:t>
      </w:r>
      <w:r>
        <w:rPr>
          <w:i/>
          <w:iCs/>
          <w:color w:val="252525"/>
          <w:sz w:val="24"/>
          <w:szCs w:val="24"/>
        </w:rPr>
        <w:t>до (быстрого) дома</w:t>
      </w:r>
      <w:r>
        <w:rPr>
          <w:color w:val="252525"/>
          <w:sz w:val="24"/>
          <w:szCs w:val="24"/>
        </w:rPr>
        <w:t xml:space="preserve"> — работает, значит, предлог; </w:t>
      </w:r>
      <w:r>
        <w:rPr>
          <w:i/>
          <w:iCs/>
          <w:color w:val="252525"/>
          <w:sz w:val="24"/>
          <w:szCs w:val="24"/>
        </w:rPr>
        <w:t>до…бежал</w:t>
      </w:r>
      <w:r>
        <w:rPr>
          <w:color w:val="252525"/>
          <w:sz w:val="24"/>
          <w:szCs w:val="24"/>
        </w:rPr>
        <w:t xml:space="preserve"> — не получается, значит, приставка). Вывод: между предлогом и словом можно вставить другое слово, между приставкой и корнем — нельзя.</w:t>
      </w:r>
      <w:r>
        <w:rPr>
          <w:color w:val="252525"/>
          <w:sz w:val="24"/>
          <w:szCs w:val="24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 «Число имён существительных».</w:t>
        <w:br w:type="textWrapping"/>
      </w:r>
      <w:r>
        <w:rPr>
          <w:color w:val="252525"/>
          <w:sz w:val="24"/>
          <w:szCs w:val="24"/>
        </w:rPr>
        <w:t xml:space="preserve">Ситуация: ученикам дают список слов: </w:t>
      </w:r>
      <w:r>
        <w:rPr>
          <w:i/>
          <w:iCs/>
          <w:color w:val="252525"/>
          <w:sz w:val="24"/>
          <w:szCs w:val="24"/>
        </w:rPr>
        <w:t>ножницы, брюки, каникулы, сливки</w:t>
      </w:r>
      <w:r>
        <w:rPr>
          <w:color w:val="252525"/>
          <w:sz w:val="24"/>
          <w:szCs w:val="24"/>
        </w:rPr>
        <w:t>. Учитель спрашивает: «Поставьте эти слова в единственное число».</w:t>
        <w:br w:type="textWrapping"/>
        <w:t>Проблема: дети пробуют и не могут подобрать форму единственного числа. Возникает удивление: «А разве у этих слов нет единственного числа?»</w:t>
        <w:br w:type="textWrapping"/>
        <w:t xml:space="preserve">Решение: наблюдение за употреблением слов, вывод о существовании существительных, которые употребляются только во множественном числе. Обсуждение, как тогда определять число таких слов в предложении (по согласованию с другими словами: </w:t>
      </w:r>
      <w:r>
        <w:rPr>
          <w:i/>
          <w:iCs/>
          <w:color w:val="252525"/>
          <w:sz w:val="24"/>
          <w:szCs w:val="24"/>
        </w:rPr>
        <w:t>длинные брюки, летние каникулы</w:t>
      </w:r>
      <w:r>
        <w:rPr>
          <w:color w:val="252525"/>
          <w:sz w:val="24"/>
          <w:szCs w:val="24"/>
        </w:rPr>
        <w:t>).</w:t>
      </w:r>
      <w:r>
        <w:rPr>
          <w:color w:val="252525"/>
          <w:sz w:val="24"/>
          <w:szCs w:val="24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 «Большая буква в именах собственных».</w:t>
        <w:br w:type="textWrapping"/>
      </w:r>
      <w:r>
        <w:rPr>
          <w:color w:val="252525"/>
          <w:sz w:val="24"/>
          <w:szCs w:val="24"/>
        </w:rPr>
        <w:t xml:space="preserve">Ситуация: на доске написаны слова: </w:t>
      </w:r>
      <w:r>
        <w:rPr>
          <w:i/>
          <w:iCs/>
          <w:color w:val="252525"/>
          <w:sz w:val="24"/>
          <w:szCs w:val="24"/>
        </w:rPr>
        <w:t>роза, Орёл, шарик, Луна</w:t>
      </w:r>
      <w:r>
        <w:rPr>
          <w:color w:val="252525"/>
          <w:sz w:val="24"/>
          <w:szCs w:val="24"/>
        </w:rPr>
        <w:t>. Учитель предлагает подчеркнуть слова, которые пишутся с большой буквы.</w:t>
        <w:br w:type="textWrapping"/>
        <w:t xml:space="preserve">Проблема: ученики могут по-разному трактовать эти слова: </w:t>
      </w:r>
      <w:r>
        <w:rPr>
          <w:i/>
          <w:iCs/>
          <w:color w:val="252525"/>
          <w:sz w:val="24"/>
          <w:szCs w:val="24"/>
        </w:rPr>
        <w:t>роза</w:t>
      </w:r>
      <w:r>
        <w:rPr>
          <w:color w:val="252525"/>
          <w:sz w:val="24"/>
          <w:szCs w:val="24"/>
        </w:rPr>
        <w:t xml:space="preserve"> — цветок (строчная) и </w:t>
      </w:r>
      <w:r>
        <w:rPr>
          <w:i/>
          <w:iCs/>
          <w:color w:val="252525"/>
          <w:sz w:val="24"/>
          <w:szCs w:val="24"/>
        </w:rPr>
        <w:t>Роза</w:t>
      </w:r>
      <w:r>
        <w:rPr>
          <w:color w:val="252525"/>
          <w:sz w:val="24"/>
          <w:szCs w:val="24"/>
        </w:rPr>
        <w:t xml:space="preserve"> — имя (прописная); </w:t>
      </w:r>
      <w:r>
        <w:rPr>
          <w:i/>
          <w:iCs/>
          <w:color w:val="252525"/>
          <w:sz w:val="24"/>
          <w:szCs w:val="24"/>
        </w:rPr>
        <w:t>Орёл</w:t>
      </w:r>
      <w:r>
        <w:rPr>
          <w:color w:val="252525"/>
          <w:sz w:val="24"/>
          <w:szCs w:val="24"/>
        </w:rPr>
        <w:t xml:space="preserve"> — город и </w:t>
      </w:r>
      <w:r>
        <w:rPr>
          <w:i/>
          <w:iCs/>
          <w:color w:val="252525"/>
          <w:sz w:val="24"/>
          <w:szCs w:val="24"/>
        </w:rPr>
        <w:t>орёл</w:t>
      </w:r>
      <w:r>
        <w:rPr>
          <w:color w:val="252525"/>
          <w:sz w:val="24"/>
          <w:szCs w:val="24"/>
        </w:rPr>
        <w:t xml:space="preserve"> — птица. Возникает противоречие: одно и то же слово может писаться и с большой, и с маленькой буквы.</w:t>
        <w:br w:type="textWrapping"/>
        <w:t>Вопрос: «От чего зависит выбор буквы? Как понять, когда писать с заглавной, а когда — со строчной?»</w:t>
        <w:br w:type="textWrapping"/>
        <w:t>Решение: анализ контекста, определение значения слова в предложении, формулировка правила: имена, фамилии, клички, географические названия — с большой буквы; нарицательные существительные — со строчной.</w:t>
      </w:r>
      <w:r>
        <w:rPr>
          <w:color w:val="252525"/>
          <w:sz w:val="24"/>
          <w:szCs w:val="24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 «Однокоренные слова и формы слова».</w:t>
        <w:br w:type="textWrapping"/>
      </w:r>
      <w:r>
        <w:rPr>
          <w:color w:val="252525"/>
          <w:sz w:val="24"/>
          <w:szCs w:val="24"/>
        </w:rPr>
        <w:t xml:space="preserve">Ситуация: дан набор: </w:t>
      </w:r>
      <w:r>
        <w:rPr>
          <w:i/>
          <w:iCs/>
          <w:color w:val="252525"/>
          <w:sz w:val="24"/>
          <w:szCs w:val="24"/>
        </w:rPr>
        <w:t>лес, леса, лесной, перелесок, лесу</w:t>
      </w:r>
      <w:r>
        <w:rPr>
          <w:color w:val="252525"/>
          <w:sz w:val="24"/>
          <w:szCs w:val="24"/>
        </w:rPr>
        <w:t>. Ученикам нужно выписать только однокоренные слова.</w:t>
        <w:br w:type="textWrapping"/>
        <w:t>Проблема: дети часто путают формы слова (</w:t>
      </w:r>
      <w:r>
        <w:rPr>
          <w:i/>
          <w:iCs/>
          <w:color w:val="252525"/>
          <w:sz w:val="24"/>
          <w:szCs w:val="24"/>
        </w:rPr>
        <w:t>лес, леса, лесу</w:t>
      </w:r>
      <w:r>
        <w:rPr>
          <w:color w:val="252525"/>
          <w:sz w:val="24"/>
          <w:szCs w:val="24"/>
        </w:rPr>
        <w:t>) с однокоренными (</w:t>
      </w:r>
      <w:r>
        <w:rPr>
          <w:i/>
          <w:iCs/>
          <w:color w:val="252525"/>
          <w:sz w:val="24"/>
          <w:szCs w:val="24"/>
        </w:rPr>
        <w:t>лесной, перелесок</w:t>
      </w:r>
      <w:r>
        <w:rPr>
          <w:color w:val="252525"/>
          <w:sz w:val="24"/>
          <w:szCs w:val="24"/>
        </w:rPr>
        <w:t>). Возникает вопрос: «Чем они отличаются, если корень везде одинаковый?»</w:t>
        <w:br w:type="textWrapping"/>
        <w:t>Решение: сравнение значений и функций слов: формы слова — это одно и то же слово в разных падежах/числах; однокоренные — разные слова с общим значением и корнем. Практическое упражнение: изменить слово по падежам и отдельно подобрать родственные слова.</w:t>
      </w:r>
      <w:r>
        <w:rPr>
          <w:color w:val="252525"/>
          <w:sz w:val="24"/>
          <w:szCs w:val="24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 «Местоимения и замена существительных».</w:t>
        <w:br w:type="textWrapping"/>
      </w:r>
      <w:r>
        <w:rPr>
          <w:color w:val="252525"/>
          <w:sz w:val="24"/>
          <w:szCs w:val="24"/>
        </w:rPr>
        <w:t xml:space="preserve">Ситуация: текст: </w:t>
      </w:r>
      <w:r>
        <w:rPr>
          <w:i/>
          <w:iCs/>
          <w:color w:val="252525"/>
          <w:sz w:val="24"/>
          <w:szCs w:val="24"/>
        </w:rPr>
        <w:t>«Маша пошла в школу. Маша надела пальто. Маша взяла рюкзак»</w:t>
      </w:r>
      <w:r>
        <w:rPr>
          <w:color w:val="252525"/>
          <w:sz w:val="24"/>
          <w:szCs w:val="24"/>
        </w:rPr>
        <w:t>. Учитель просит прочитать и сказать, что кажется неудобным.</w:t>
        <w:br w:type="textWrapping"/>
        <w:t>Проблема: многократное повторение имени делает текст «тяжёлым». Возникает задача: как сделать текст лучше, не теряя смысла.</w:t>
        <w:br w:type="textWrapping"/>
        <w:t xml:space="preserve">Решение: введение местоимения </w:t>
      </w:r>
      <w:r>
        <w:rPr>
          <w:i/>
          <w:iCs/>
          <w:color w:val="252525"/>
          <w:sz w:val="24"/>
          <w:szCs w:val="24"/>
        </w:rPr>
        <w:t>она</w:t>
      </w:r>
      <w:r>
        <w:rPr>
          <w:color w:val="252525"/>
          <w:sz w:val="24"/>
          <w:szCs w:val="24"/>
        </w:rPr>
        <w:t xml:space="preserve"> для замены повторяющегося имени. Обсуждение: местоимение указывает на предмет, но не называет его; важно следить, чтобы было понятно, о ком идёт речь.</w:t>
      </w:r>
      <w:r>
        <w:rPr>
          <w:color w:val="252525"/>
          <w:sz w:val="24"/>
          <w:szCs w:val="24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color w:val="252525"/>
          <w:sz w:val="24"/>
          <w:szCs w:val="24"/>
        </w:rPr>
        <w:t>Использование проблемных ситуаций на уроках русского языка в начальной школе позволяет сделать процесс обучения более осознанным и интересным для детей. Такой подход не только способствует лучшему усвоению правил и норм языка, но и развивает важные универсальные учебные действия: умение анализировать, сравнивать, выдвигать гипотезы, аргументировать свою точку зрения.</w:t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color w:val="252525"/>
          <w:sz w:val="24"/>
          <w:szCs w:val="24"/>
        </w:rPr>
        <w:t>Учитель, умело создавая проблемные ситуации, помогает ученикам стать активными участниками учебного процесса, а не пассивными слушателями. Это закладывает основу для дальнейшего успешного изучения русского языка и других предметов.</w:t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color w:val="252525"/>
          <w:sz w:val="24"/>
          <w:szCs w:val="24"/>
        </w:rPr>
        <w:t>Карточки для урока — их можно распечатать, разрезать и использовать на разных этапах занятия (актуализация, работа в парах, мини</w:t>
        <w:noBreakHyphen/>
        <w:t>исследование).</w:t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b/>
          <w:bCs/>
          <w:color w:val="252525"/>
          <w:sz w:val="30"/>
          <w:szCs w:val="30"/>
        </w:rPr>
      </w:pPr>
      <w:r>
        <w:rPr>
          <w:b/>
          <w:bCs/>
          <w:color w:val="252525"/>
          <w:sz w:val="30"/>
          <w:szCs w:val="30"/>
        </w:rPr>
        <w:t>Карточка 1</w:t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Тема:</w:t>
      </w:r>
      <w:r>
        <w:rPr>
          <w:color w:val="252525"/>
          <w:sz w:val="24"/>
          <w:szCs w:val="24"/>
        </w:rPr>
        <w:t xml:space="preserve"> Парные согласные на конце слова</w:t>
        <w:br w:type="textWrapping"/>
      </w:r>
      <w:r>
        <w:rPr>
          <w:b/>
          <w:bCs/>
          <w:color w:val="252525"/>
          <w:sz w:val="24"/>
          <w:szCs w:val="24"/>
        </w:rPr>
        <w:t>Ситуация:</w:t>
      </w:r>
      <w:r>
        <w:rPr>
          <w:color w:val="252525"/>
          <w:sz w:val="24"/>
          <w:szCs w:val="24"/>
        </w:rPr>
        <w:t xml:space="preserve"> На доске слова: </w:t>
      </w:r>
      <w:r>
        <w:rPr>
          <w:i/>
          <w:iCs/>
          <w:color w:val="252525"/>
          <w:sz w:val="24"/>
          <w:szCs w:val="24"/>
        </w:rPr>
        <w:t>гриб, зуб, мороз, пруд</w:t>
      </w:r>
      <w:r>
        <w:rPr>
          <w:color w:val="252525"/>
          <w:sz w:val="24"/>
          <w:szCs w:val="24"/>
        </w:rPr>
        <w:t>. Учитель просит проверить написание конечных согласных.</w:t>
        <w:br w:type="textWrapping"/>
      </w:r>
      <w:r>
        <w:rPr>
          <w:b/>
          <w:bCs/>
          <w:color w:val="252525"/>
          <w:sz w:val="24"/>
          <w:szCs w:val="24"/>
        </w:rPr>
        <w:t>Проблема:</w:t>
      </w:r>
      <w:r>
        <w:rPr>
          <w:color w:val="252525"/>
          <w:sz w:val="24"/>
          <w:szCs w:val="24"/>
        </w:rPr>
        <w:t xml:space="preserve"> На слух звуки в конце слов часто оглушаются, и неясно, какую букву писать.</w:t>
        <w:br w:type="textWrapping"/>
      </w:r>
      <w:r>
        <w:rPr>
          <w:b/>
          <w:bCs/>
          <w:color w:val="252525"/>
          <w:sz w:val="24"/>
          <w:szCs w:val="24"/>
        </w:rPr>
        <w:t>Задача для учеников:</w:t>
      </w:r>
      <w:r>
        <w:rPr>
          <w:color w:val="252525"/>
          <w:sz w:val="24"/>
          <w:szCs w:val="24"/>
        </w:rPr>
        <w:t xml:space="preserve"> Подобрать проверочные слова и записать пары: </w:t>
      </w:r>
      <w:r>
        <w:rPr>
          <w:i/>
          <w:iCs/>
          <w:color w:val="252525"/>
          <w:sz w:val="24"/>
          <w:szCs w:val="24"/>
        </w:rPr>
        <w:t>пруд — пруды, гриб — …</w:t>
      </w:r>
      <w:r>
        <w:rPr>
          <w:color w:val="252525"/>
          <w:sz w:val="24"/>
          <w:szCs w:val="24"/>
        </w:rPr>
        <w:t>. Сформулировать правило одним предложением.</w:t>
        <w:br w:type="textWrapping"/>
      </w:r>
      <w:r>
        <w:rPr>
          <w:b/>
          <w:bCs/>
          <w:color w:val="252525"/>
          <w:sz w:val="24"/>
          <w:szCs w:val="24"/>
        </w:rPr>
        <w:t>Подсказка для учителя:</w:t>
      </w:r>
      <w:r>
        <w:rPr>
          <w:color w:val="252525"/>
          <w:sz w:val="24"/>
          <w:szCs w:val="24"/>
        </w:rPr>
        <w:t xml:space="preserve"> Направляйте к идее: «Измени слово так, чтобы после согласного стоял гласный».</w:t>
      </w:r>
      <w:r>
        <w:rPr>
          <w:color w:val="252525"/>
          <w:sz w:val="24"/>
          <w:szCs w:val="24"/>
        </w:rPr>
      </w:r>
    </w:p>
    <w:p>
      <w:pPr>
        <w:ind w:right="720"/>
        <w:spacing w:after="48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/>
      <w:r>
        <w:rPr>
          <w:noProof/>
        </w:rPr>
        <w:pict>
          <v:rect id="_x0000_i1026" style="width:0.00pt;height:1.50pt" o:hr="t" o:hrpct="1000" o:hralign="center" o:hrstd="t" fillcolor="#a0a0a0" stroked="f"/>
        </w:pict>
      </w:r>
      <w:r/>
      <w:r>
        <w:rPr>
          <w:color w:val="252525"/>
          <w:sz w:val="24"/>
          <w:szCs w:val="24"/>
        </w:rPr>
      </w:r>
    </w:p>
    <w:p>
      <w:pPr>
        <w:pStyle w:val="para2"/>
        <w:ind w:right="720"/>
        <w:spacing w:after="660" w:line="336" w:lineRule="auto"/>
        <w:keepNext w:val="0"/>
        <w:keepLines w:val="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b/>
          <w:bCs/>
          <w:color w:val="252525"/>
          <w:sz w:val="30"/>
          <w:szCs w:val="30"/>
        </w:rPr>
      </w:pPr>
      <w:r/>
      <w:bookmarkStart w:id="0" w:name="_no1x1e7lbbfb"/>
      <w:r/>
      <w:bookmarkEnd w:id="0"/>
      <w:r/>
      <w:r>
        <w:rPr>
          <w:b/>
          <w:bCs/>
          <w:color w:val="252525"/>
          <w:sz w:val="30"/>
          <w:szCs w:val="30"/>
        </w:rPr>
        <w:t>Карточка 2</w:t>
      </w:r>
      <w:r>
        <w:rPr>
          <w:b/>
          <w:bCs/>
          <w:color w:val="252525"/>
          <w:sz w:val="30"/>
          <w:szCs w:val="30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Тема:</w:t>
      </w:r>
      <w:r>
        <w:rPr>
          <w:color w:val="252525"/>
          <w:sz w:val="24"/>
          <w:szCs w:val="24"/>
        </w:rPr>
        <w:t xml:space="preserve"> Разделительный мягкий знак</w:t>
        <w:br w:type="textWrapping"/>
      </w:r>
      <w:r>
        <w:rPr>
          <w:b/>
          <w:bCs/>
          <w:color w:val="252525"/>
          <w:sz w:val="24"/>
          <w:szCs w:val="24"/>
        </w:rPr>
        <w:t>Ситуация:</w:t>
      </w:r>
      <w:r>
        <w:rPr>
          <w:color w:val="252525"/>
          <w:sz w:val="24"/>
          <w:szCs w:val="24"/>
        </w:rPr>
        <w:t xml:space="preserve"> Пары слов: </w:t>
      </w:r>
      <w:r>
        <w:rPr>
          <w:i/>
          <w:iCs/>
          <w:color w:val="252525"/>
          <w:sz w:val="24"/>
          <w:szCs w:val="24"/>
        </w:rPr>
        <w:t>полёт — польёт, семя — семья</w:t>
      </w:r>
      <w:r>
        <w:rPr>
          <w:color w:val="252525"/>
          <w:sz w:val="24"/>
          <w:szCs w:val="24"/>
        </w:rPr>
        <w:t>. Ученики читают вслух и слышат разницу.</w:t>
        <w:br w:type="textWrapping"/>
      </w:r>
      <w:r>
        <w:rPr>
          <w:b/>
          <w:bCs/>
          <w:color w:val="252525"/>
          <w:sz w:val="24"/>
          <w:szCs w:val="24"/>
        </w:rPr>
        <w:t>Проблема:</w:t>
      </w:r>
      <w:r>
        <w:rPr>
          <w:color w:val="252525"/>
          <w:sz w:val="24"/>
          <w:szCs w:val="24"/>
        </w:rPr>
        <w:t xml:space="preserve"> Непонятно, какая буква отвечает за звук [й’] и когда его нужно обозначать отдельно.</w:t>
        <w:br w:type="textWrapping"/>
      </w:r>
      <w:r>
        <w:rPr>
          <w:b/>
          <w:bCs/>
          <w:color w:val="252525"/>
          <w:sz w:val="24"/>
          <w:szCs w:val="24"/>
        </w:rPr>
        <w:t>Задача для учеников:</w:t>
      </w:r>
      <w:r>
        <w:rPr>
          <w:color w:val="252525"/>
          <w:sz w:val="24"/>
          <w:szCs w:val="24"/>
        </w:rPr>
        <w:t xml:space="preserve"> Сделать фонетический разбор пары </w:t>
      </w:r>
      <w:r>
        <w:rPr>
          <w:i/>
          <w:iCs/>
          <w:color w:val="252525"/>
          <w:sz w:val="24"/>
          <w:szCs w:val="24"/>
        </w:rPr>
        <w:t>семья</w:t>
      </w:r>
      <w:r>
        <w:rPr>
          <w:color w:val="252525"/>
          <w:sz w:val="24"/>
          <w:szCs w:val="24"/>
        </w:rPr>
        <w:t xml:space="preserve"> и подчеркнуть букву, которая даёт разделение звуков. Выписать правило в тетрадь своими словами.</w:t>
        <w:br w:type="textWrapping"/>
      </w:r>
      <w:r>
        <w:rPr>
          <w:b/>
          <w:bCs/>
          <w:color w:val="252525"/>
          <w:sz w:val="24"/>
          <w:szCs w:val="24"/>
        </w:rPr>
        <w:t>Подсказка для учителя:</w:t>
      </w:r>
      <w:r>
        <w:rPr>
          <w:color w:val="252525"/>
          <w:sz w:val="24"/>
          <w:szCs w:val="24"/>
        </w:rPr>
        <w:t xml:space="preserve"> Спросите: «Где появляется [й’]? Перед какими буквами? Что его вызывает?»</w:t>
      </w:r>
      <w:r>
        <w:rPr>
          <w:color w:val="252525"/>
          <w:sz w:val="24"/>
          <w:szCs w:val="24"/>
        </w:rPr>
      </w:r>
    </w:p>
    <w:p>
      <w:pPr>
        <w:ind w:right="720"/>
        <w:spacing w:after="48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/>
      <w:r>
        <w:rPr>
          <w:noProof/>
        </w:rPr>
        <w:pict>
          <v:rect id="_x0000_i1027" style="width:0.00pt;height:1.50pt" o:hr="t" o:hrpct="1000" o:hralign="center" o:hrstd="t" fillcolor="#a0a0a0" stroked="f"/>
        </w:pict>
      </w:r>
      <w:r/>
      <w:r>
        <w:rPr>
          <w:color w:val="252525"/>
          <w:sz w:val="24"/>
          <w:szCs w:val="24"/>
        </w:rPr>
      </w:r>
    </w:p>
    <w:p>
      <w:pPr>
        <w:pStyle w:val="para2"/>
        <w:ind w:right="720"/>
        <w:spacing w:after="660" w:line="336" w:lineRule="auto"/>
        <w:keepNext w:val="0"/>
        <w:keepLines w:val="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b/>
          <w:bCs/>
          <w:color w:val="252525"/>
          <w:sz w:val="30"/>
          <w:szCs w:val="30"/>
        </w:rPr>
      </w:pPr>
      <w:r/>
      <w:bookmarkStart w:id="1" w:name="_1xxy2odr8zpr"/>
      <w:r/>
      <w:bookmarkEnd w:id="1"/>
      <w:r/>
      <w:r>
        <w:rPr>
          <w:b/>
          <w:bCs/>
          <w:color w:val="252525"/>
          <w:sz w:val="30"/>
          <w:szCs w:val="30"/>
        </w:rPr>
        <w:t>Карточка 3</w:t>
      </w:r>
      <w:r>
        <w:rPr>
          <w:b/>
          <w:bCs/>
          <w:color w:val="252525"/>
          <w:sz w:val="30"/>
          <w:szCs w:val="30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Тема:</w:t>
      </w:r>
      <w:r>
        <w:rPr>
          <w:color w:val="252525"/>
          <w:sz w:val="24"/>
          <w:szCs w:val="24"/>
        </w:rPr>
        <w:t xml:space="preserve"> Приставка и предлог</w:t>
        <w:br w:type="textWrapping"/>
      </w:r>
      <w:r>
        <w:rPr>
          <w:b/>
          <w:bCs/>
          <w:color w:val="252525"/>
          <w:sz w:val="24"/>
          <w:szCs w:val="24"/>
        </w:rPr>
        <w:t>Ситуация:</w:t>
      </w:r>
      <w:r>
        <w:rPr>
          <w:color w:val="252525"/>
          <w:sz w:val="24"/>
          <w:szCs w:val="24"/>
        </w:rPr>
        <w:t xml:space="preserve"> Фразы: </w:t>
      </w:r>
      <w:r>
        <w:rPr>
          <w:i/>
          <w:iCs/>
          <w:color w:val="252525"/>
          <w:sz w:val="24"/>
          <w:szCs w:val="24"/>
        </w:rPr>
        <w:t>добежал до дома, вбежал в комнату</w:t>
      </w:r>
      <w:r>
        <w:rPr>
          <w:color w:val="252525"/>
          <w:sz w:val="24"/>
          <w:szCs w:val="24"/>
        </w:rPr>
        <w:t>.</w:t>
        <w:br w:type="textWrapping"/>
      </w:r>
      <w:r>
        <w:rPr>
          <w:b/>
          <w:bCs/>
          <w:color w:val="252525"/>
          <w:sz w:val="24"/>
          <w:szCs w:val="24"/>
        </w:rPr>
        <w:t>Проблема:</w:t>
      </w:r>
      <w:r>
        <w:rPr>
          <w:color w:val="252525"/>
          <w:sz w:val="24"/>
          <w:szCs w:val="24"/>
        </w:rPr>
        <w:t xml:space="preserve"> Слова </w:t>
      </w:r>
      <w:r>
        <w:rPr>
          <w:i/>
          <w:iCs/>
          <w:color w:val="252525"/>
          <w:sz w:val="24"/>
          <w:szCs w:val="24"/>
        </w:rPr>
        <w:t>до</w:t>
      </w:r>
      <w:r>
        <w:rPr>
          <w:color w:val="252525"/>
          <w:sz w:val="24"/>
          <w:szCs w:val="24"/>
        </w:rPr>
        <w:t xml:space="preserve"> и </w:t>
      </w:r>
      <w:r>
        <w:rPr>
          <w:i/>
          <w:iCs/>
          <w:color w:val="252525"/>
          <w:sz w:val="24"/>
          <w:szCs w:val="24"/>
        </w:rPr>
        <w:t>в</w:t>
      </w:r>
      <w:r>
        <w:rPr>
          <w:color w:val="252525"/>
          <w:sz w:val="24"/>
          <w:szCs w:val="24"/>
        </w:rPr>
        <w:t xml:space="preserve"> звучат одинаково, но в одном случае это часть слова, в другом — отдельное слово.</w:t>
        <w:br w:type="textWrapping"/>
      </w:r>
      <w:r>
        <w:rPr>
          <w:b/>
          <w:bCs/>
          <w:color w:val="252525"/>
          <w:sz w:val="24"/>
          <w:szCs w:val="24"/>
        </w:rPr>
        <w:t>Задача для учеников:</w:t>
      </w:r>
      <w:r>
        <w:rPr>
          <w:color w:val="252525"/>
          <w:sz w:val="24"/>
          <w:szCs w:val="24"/>
        </w:rPr>
        <w:t xml:space="preserve"> Вставить любое слово между частями: </w:t>
      </w:r>
      <w:r>
        <w:rPr>
          <w:i/>
          <w:iCs/>
          <w:color w:val="252525"/>
          <w:sz w:val="24"/>
          <w:szCs w:val="24"/>
        </w:rPr>
        <w:t>до (быстрого) дома</w:t>
      </w:r>
      <w:r>
        <w:rPr>
          <w:color w:val="252525"/>
          <w:sz w:val="24"/>
          <w:szCs w:val="24"/>
        </w:rPr>
        <w:t xml:space="preserve"> и попробовать то же самое с </w:t>
      </w:r>
      <w:r>
        <w:rPr>
          <w:i/>
          <w:iCs/>
          <w:color w:val="252525"/>
          <w:sz w:val="24"/>
          <w:szCs w:val="24"/>
        </w:rPr>
        <w:t>до…бежал</w:t>
      </w:r>
      <w:r>
        <w:rPr>
          <w:color w:val="252525"/>
          <w:sz w:val="24"/>
          <w:szCs w:val="24"/>
        </w:rPr>
        <w:t>. Сделать вывод и записать два признака отличия.</w:t>
        <w:br w:type="textWrapping"/>
      </w:r>
      <w:r>
        <w:rPr>
          <w:b/>
          <w:bCs/>
          <w:color w:val="252525"/>
          <w:sz w:val="24"/>
          <w:szCs w:val="24"/>
        </w:rPr>
        <w:t>Подсказка для учителя:</w:t>
      </w:r>
      <w:r>
        <w:rPr>
          <w:color w:val="252525"/>
          <w:sz w:val="24"/>
          <w:szCs w:val="24"/>
        </w:rPr>
        <w:t xml:space="preserve"> Подведите к приёму: «Если можно вставить слово — это предлог; если нельзя — приставка».</w:t>
      </w:r>
      <w:r>
        <w:rPr>
          <w:color w:val="252525"/>
          <w:sz w:val="24"/>
          <w:szCs w:val="24"/>
        </w:rPr>
      </w:r>
    </w:p>
    <w:p>
      <w:pPr>
        <w:ind w:right="720"/>
        <w:spacing w:after="48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/>
      <w:r>
        <w:rPr>
          <w:noProof/>
        </w:rPr>
        <w:pict>
          <v:rect id="_x0000_i1028" style="width:0.00pt;height:1.50pt" o:hr="t" o:hrpct="1000" o:hralign="center" o:hrstd="t" fillcolor="#a0a0a0" stroked="f"/>
        </w:pict>
      </w:r>
      <w:r/>
      <w:r>
        <w:rPr>
          <w:color w:val="252525"/>
          <w:sz w:val="24"/>
          <w:szCs w:val="24"/>
        </w:rPr>
      </w:r>
    </w:p>
    <w:p>
      <w:pPr>
        <w:pStyle w:val="para2"/>
        <w:ind w:right="720"/>
        <w:spacing w:after="660" w:line="336" w:lineRule="auto"/>
        <w:keepNext w:val="0"/>
        <w:keepLines w:val="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b/>
          <w:bCs/>
          <w:color w:val="252525"/>
          <w:sz w:val="30"/>
          <w:szCs w:val="30"/>
        </w:rPr>
      </w:pPr>
      <w:r/>
      <w:bookmarkStart w:id="2" w:name="_lvc1xddvw5cd"/>
      <w:r/>
      <w:bookmarkEnd w:id="2"/>
      <w:r/>
      <w:r>
        <w:rPr>
          <w:b/>
          <w:bCs/>
          <w:color w:val="252525"/>
          <w:sz w:val="30"/>
          <w:szCs w:val="30"/>
        </w:rPr>
        <w:t>Карточка 4</w:t>
      </w:r>
      <w:r>
        <w:rPr>
          <w:b/>
          <w:bCs/>
          <w:color w:val="252525"/>
          <w:sz w:val="30"/>
          <w:szCs w:val="30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Тема:</w:t>
      </w:r>
      <w:r>
        <w:rPr>
          <w:color w:val="252525"/>
          <w:sz w:val="24"/>
          <w:szCs w:val="24"/>
        </w:rPr>
        <w:t xml:space="preserve"> Число имён существительных</w:t>
        <w:br w:type="textWrapping"/>
      </w:r>
      <w:r>
        <w:rPr>
          <w:b/>
          <w:bCs/>
          <w:color w:val="252525"/>
          <w:sz w:val="24"/>
          <w:szCs w:val="24"/>
        </w:rPr>
        <w:t>Ситуация:</w:t>
      </w:r>
      <w:r>
        <w:rPr>
          <w:color w:val="252525"/>
          <w:sz w:val="24"/>
          <w:szCs w:val="24"/>
        </w:rPr>
        <w:t xml:space="preserve"> Список: </w:t>
      </w:r>
      <w:r>
        <w:rPr>
          <w:i/>
          <w:iCs/>
          <w:color w:val="252525"/>
          <w:sz w:val="24"/>
          <w:szCs w:val="24"/>
        </w:rPr>
        <w:t>ножницы, брюки, каникулы, сливки</w:t>
      </w:r>
      <w:r>
        <w:rPr>
          <w:color w:val="252525"/>
          <w:sz w:val="24"/>
          <w:szCs w:val="24"/>
        </w:rPr>
        <w:t>. Учитель просит поставить слова в единственное число.</w:t>
        <w:br w:type="textWrapping"/>
      </w:r>
      <w:r>
        <w:rPr>
          <w:b/>
          <w:bCs/>
          <w:color w:val="252525"/>
          <w:sz w:val="24"/>
          <w:szCs w:val="24"/>
        </w:rPr>
        <w:t>Проблема:</w:t>
      </w:r>
      <w:r>
        <w:rPr>
          <w:color w:val="252525"/>
          <w:sz w:val="24"/>
          <w:szCs w:val="24"/>
        </w:rPr>
        <w:t xml:space="preserve"> У этих слов нет формы единственного числа, и это удивляет детей.</w:t>
        <w:br w:type="textWrapping"/>
      </w:r>
      <w:r>
        <w:rPr>
          <w:b/>
          <w:bCs/>
          <w:color w:val="252525"/>
          <w:sz w:val="24"/>
          <w:szCs w:val="24"/>
        </w:rPr>
        <w:t>Задача для учеников:</w:t>
      </w:r>
      <w:r>
        <w:rPr>
          <w:color w:val="252525"/>
          <w:sz w:val="24"/>
          <w:szCs w:val="24"/>
        </w:rPr>
        <w:t xml:space="preserve"> Придумать по одному предложению с каждым словом и определить, как мы понимаем их число (по словам рядом). Выписать 2–3 похожих слова из учебника.</w:t>
        <w:br w:type="textWrapping"/>
      </w:r>
      <w:r>
        <w:rPr>
          <w:b/>
          <w:bCs/>
          <w:color w:val="252525"/>
          <w:sz w:val="24"/>
          <w:szCs w:val="24"/>
        </w:rPr>
        <w:t>Подсказка для учителя:</w:t>
      </w:r>
      <w:r>
        <w:rPr>
          <w:color w:val="252525"/>
          <w:sz w:val="24"/>
          <w:szCs w:val="24"/>
        </w:rPr>
        <w:t xml:space="preserve"> Обсудите согласование: </w:t>
      </w:r>
      <w:r>
        <w:rPr>
          <w:i/>
          <w:iCs/>
          <w:color w:val="252525"/>
          <w:sz w:val="24"/>
          <w:szCs w:val="24"/>
        </w:rPr>
        <w:t>длинные брюки</w:t>
      </w:r>
      <w:r>
        <w:rPr>
          <w:color w:val="252525"/>
          <w:sz w:val="24"/>
          <w:szCs w:val="24"/>
        </w:rPr>
        <w:t xml:space="preserve">, </w:t>
      </w:r>
      <w:r>
        <w:rPr>
          <w:i/>
          <w:iCs/>
          <w:color w:val="252525"/>
          <w:sz w:val="24"/>
          <w:szCs w:val="24"/>
        </w:rPr>
        <w:t>летние каникулы</w:t>
      </w:r>
      <w:r>
        <w:rPr>
          <w:color w:val="252525"/>
          <w:sz w:val="24"/>
          <w:szCs w:val="24"/>
        </w:rPr>
        <w:t>.</w:t>
      </w:r>
      <w:r>
        <w:rPr>
          <w:color w:val="252525"/>
          <w:sz w:val="24"/>
          <w:szCs w:val="24"/>
        </w:rPr>
      </w:r>
    </w:p>
    <w:p>
      <w:pPr>
        <w:ind w:right="720"/>
        <w:spacing w:after="48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/>
      <w:r>
        <w:rPr>
          <w:noProof/>
        </w:rPr>
        <w:pict>
          <v:rect id="_x0000_i1029" style="width:0.00pt;height:1.50pt" o:hr="t" o:hrpct="1000" o:hralign="center" o:hrstd="t" fillcolor="#a0a0a0" stroked="f"/>
        </w:pict>
      </w:r>
      <w:r/>
      <w:r>
        <w:rPr>
          <w:color w:val="252525"/>
          <w:sz w:val="24"/>
          <w:szCs w:val="24"/>
        </w:rPr>
      </w:r>
    </w:p>
    <w:p>
      <w:pPr>
        <w:pStyle w:val="para2"/>
        <w:ind w:right="720"/>
        <w:spacing w:after="660" w:line="336" w:lineRule="auto"/>
        <w:keepNext w:val="0"/>
        <w:keepLines w:val="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b/>
          <w:bCs/>
          <w:color w:val="252525"/>
          <w:sz w:val="30"/>
          <w:szCs w:val="30"/>
        </w:rPr>
      </w:pPr>
      <w:r/>
      <w:bookmarkStart w:id="3" w:name="_29xtqpo23kd7"/>
      <w:r/>
      <w:bookmarkEnd w:id="3"/>
      <w:r/>
      <w:r>
        <w:rPr>
          <w:b/>
          <w:bCs/>
          <w:color w:val="252525"/>
          <w:sz w:val="30"/>
          <w:szCs w:val="30"/>
        </w:rPr>
        <w:t>Карточка 5</w:t>
      </w:r>
      <w:r>
        <w:rPr>
          <w:b/>
          <w:bCs/>
          <w:color w:val="252525"/>
          <w:sz w:val="30"/>
          <w:szCs w:val="30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Тема:</w:t>
      </w:r>
      <w:r>
        <w:rPr>
          <w:color w:val="252525"/>
          <w:sz w:val="24"/>
          <w:szCs w:val="24"/>
        </w:rPr>
        <w:t xml:space="preserve"> Большая буква в именах собственных</w:t>
        <w:br w:type="textWrapping"/>
      </w:r>
      <w:r>
        <w:rPr>
          <w:b/>
          <w:bCs/>
          <w:color w:val="252525"/>
          <w:sz w:val="24"/>
          <w:szCs w:val="24"/>
        </w:rPr>
        <w:t>Ситуация:</w:t>
      </w:r>
      <w:r>
        <w:rPr>
          <w:color w:val="252525"/>
          <w:sz w:val="24"/>
          <w:szCs w:val="24"/>
        </w:rPr>
        <w:t xml:space="preserve"> Слова: </w:t>
      </w:r>
      <w:r>
        <w:rPr>
          <w:i/>
          <w:iCs/>
          <w:color w:val="252525"/>
          <w:sz w:val="24"/>
          <w:szCs w:val="24"/>
        </w:rPr>
        <w:t>роза, Орёл, шарик, Луна</w:t>
      </w:r>
      <w:r>
        <w:rPr>
          <w:color w:val="252525"/>
          <w:sz w:val="24"/>
          <w:szCs w:val="24"/>
        </w:rPr>
        <w:t>.</w:t>
        <w:br w:type="textWrapping"/>
      </w:r>
      <w:r>
        <w:rPr>
          <w:b/>
          <w:bCs/>
          <w:color w:val="252525"/>
          <w:sz w:val="24"/>
          <w:szCs w:val="24"/>
        </w:rPr>
        <w:t>Проблема:</w:t>
      </w:r>
      <w:r>
        <w:rPr>
          <w:color w:val="252525"/>
          <w:sz w:val="24"/>
          <w:szCs w:val="24"/>
        </w:rPr>
        <w:t xml:space="preserve"> Одно и то же слово может писаться и с большой, и с маленькой буквы — зависит от значения.</w:t>
        <w:br w:type="textWrapping"/>
      </w:r>
      <w:r>
        <w:rPr>
          <w:b/>
          <w:bCs/>
          <w:color w:val="252525"/>
          <w:sz w:val="24"/>
          <w:szCs w:val="24"/>
        </w:rPr>
        <w:t>Задача для учеников:</w:t>
      </w:r>
      <w:r>
        <w:rPr>
          <w:color w:val="252525"/>
          <w:sz w:val="24"/>
          <w:szCs w:val="24"/>
        </w:rPr>
        <w:t xml:space="preserve"> Составить два предложения с парой </w:t>
      </w:r>
      <w:r>
        <w:rPr>
          <w:i/>
          <w:iCs/>
          <w:color w:val="252525"/>
          <w:sz w:val="24"/>
          <w:szCs w:val="24"/>
        </w:rPr>
        <w:t>орёл/Орёл</w:t>
      </w:r>
      <w:r>
        <w:rPr>
          <w:color w:val="252525"/>
          <w:sz w:val="24"/>
          <w:szCs w:val="24"/>
        </w:rPr>
        <w:t xml:space="preserve"> так, чтобы в одном это была птица, а в другом — город. Подчеркнуть заглавные буквы и подписать значение.</w:t>
        <w:br w:type="textWrapping"/>
      </w:r>
      <w:r>
        <w:rPr>
          <w:b/>
          <w:bCs/>
          <w:color w:val="252525"/>
          <w:sz w:val="24"/>
          <w:szCs w:val="24"/>
        </w:rPr>
        <w:t>Подсказка для учителя:</w:t>
      </w:r>
      <w:r>
        <w:rPr>
          <w:color w:val="252525"/>
          <w:sz w:val="24"/>
          <w:szCs w:val="24"/>
        </w:rPr>
        <w:t xml:space="preserve"> Акцент на контексте: «Значение слова в предложении решает, какая буква нужна».</w:t>
      </w:r>
      <w:r>
        <w:rPr>
          <w:color w:val="252525"/>
          <w:sz w:val="24"/>
          <w:szCs w:val="24"/>
        </w:rPr>
      </w:r>
    </w:p>
    <w:p>
      <w:pPr>
        <w:ind w:right="720"/>
        <w:spacing w:after="48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/>
      <w:r>
        <w:rPr>
          <w:noProof/>
        </w:rPr>
        <w:pict>
          <v:rect id="_x0000_i1030" style="width:0.00pt;height:1.50pt" o:hr="t" o:hrpct="1000" o:hralign="center" o:hrstd="t" fillcolor="#a0a0a0" stroked="f"/>
        </w:pict>
      </w:r>
      <w:r/>
      <w:r>
        <w:rPr>
          <w:color w:val="252525"/>
          <w:sz w:val="24"/>
          <w:szCs w:val="24"/>
        </w:rPr>
      </w:r>
    </w:p>
    <w:p>
      <w:pPr>
        <w:pStyle w:val="para2"/>
        <w:ind w:right="720"/>
        <w:spacing w:after="660" w:line="336" w:lineRule="auto"/>
        <w:keepNext w:val="0"/>
        <w:keepLines w:val="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b/>
          <w:bCs/>
          <w:color w:val="252525"/>
          <w:sz w:val="30"/>
          <w:szCs w:val="30"/>
        </w:rPr>
      </w:pPr>
      <w:r/>
      <w:bookmarkStart w:id="4" w:name="_s6cwh8i0xmhm"/>
      <w:r/>
      <w:bookmarkEnd w:id="4"/>
      <w:r/>
      <w:r>
        <w:rPr>
          <w:b/>
          <w:bCs/>
          <w:color w:val="252525"/>
          <w:sz w:val="30"/>
          <w:szCs w:val="30"/>
        </w:rPr>
        <w:t>Карточка 6</w:t>
      </w:r>
      <w:r>
        <w:rPr>
          <w:b/>
          <w:bCs/>
          <w:color w:val="252525"/>
          <w:sz w:val="30"/>
          <w:szCs w:val="30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Тема:</w:t>
      </w:r>
      <w:r>
        <w:rPr>
          <w:color w:val="252525"/>
          <w:sz w:val="24"/>
          <w:szCs w:val="24"/>
        </w:rPr>
        <w:t xml:space="preserve"> Однокоренные слова и формы слова</w:t>
        <w:br w:type="textWrapping"/>
      </w:r>
      <w:r>
        <w:rPr>
          <w:b/>
          <w:bCs/>
          <w:color w:val="252525"/>
          <w:sz w:val="24"/>
          <w:szCs w:val="24"/>
        </w:rPr>
        <w:t>Ситуация:</w:t>
      </w:r>
      <w:r>
        <w:rPr>
          <w:color w:val="252525"/>
          <w:sz w:val="24"/>
          <w:szCs w:val="24"/>
        </w:rPr>
        <w:t xml:space="preserve"> Набор: </w:t>
      </w:r>
      <w:r>
        <w:rPr>
          <w:i/>
          <w:iCs/>
          <w:color w:val="252525"/>
          <w:sz w:val="24"/>
          <w:szCs w:val="24"/>
        </w:rPr>
        <w:t>лес, леса, лесной, перелесок, лесу</w:t>
      </w:r>
      <w:r>
        <w:rPr>
          <w:color w:val="252525"/>
          <w:sz w:val="24"/>
          <w:szCs w:val="24"/>
        </w:rPr>
        <w:t>.</w:t>
        <w:br w:type="textWrapping"/>
      </w:r>
      <w:r>
        <w:rPr>
          <w:b/>
          <w:bCs/>
          <w:color w:val="252525"/>
          <w:sz w:val="24"/>
          <w:szCs w:val="24"/>
        </w:rPr>
        <w:t>Проблема:</w:t>
      </w:r>
      <w:r>
        <w:rPr>
          <w:color w:val="252525"/>
          <w:sz w:val="24"/>
          <w:szCs w:val="24"/>
        </w:rPr>
        <w:t xml:space="preserve"> Дети путают формы слова с однокоренными, потому что корень везде одинаковый.</w:t>
        <w:br w:type="textWrapping"/>
      </w:r>
      <w:r>
        <w:rPr>
          <w:b/>
          <w:bCs/>
          <w:color w:val="252525"/>
          <w:sz w:val="24"/>
          <w:szCs w:val="24"/>
        </w:rPr>
        <w:t>Задача для учеников:</w:t>
      </w:r>
      <w:r>
        <w:rPr>
          <w:color w:val="252525"/>
          <w:sz w:val="24"/>
          <w:szCs w:val="24"/>
        </w:rPr>
        <w:t xml:space="preserve"> Выписать в два столбика: «Формы слова» и «Однокоренные слова». Для форм указать падеж, для однокоренных — значение.</w:t>
        <w:br w:type="textWrapping"/>
      </w:r>
      <w:r>
        <w:rPr>
          <w:b/>
          <w:bCs/>
          <w:color w:val="252525"/>
          <w:sz w:val="24"/>
          <w:szCs w:val="24"/>
        </w:rPr>
        <w:t>Подсказка для учителя:</w:t>
      </w:r>
      <w:r>
        <w:rPr>
          <w:color w:val="252525"/>
          <w:sz w:val="24"/>
          <w:szCs w:val="24"/>
        </w:rPr>
        <w:t xml:space="preserve"> Разведите понятия: «Форма — это одно слово в разных падежах; однокоренные — разные слова с общим смыслом».</w:t>
      </w:r>
      <w:r>
        <w:rPr>
          <w:color w:val="252525"/>
          <w:sz w:val="24"/>
          <w:szCs w:val="24"/>
        </w:rPr>
      </w:r>
    </w:p>
    <w:p>
      <w:pPr>
        <w:ind w:right="720"/>
        <w:spacing w:after="48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/>
      <w:r>
        <w:rPr>
          <w:noProof/>
        </w:rPr>
        <w:pict>
          <v:rect id="_x0000_i1031" style="width:0.00pt;height:1.50pt" o:hr="t" o:hrpct="1000" o:hralign="center" o:hrstd="t" fillcolor="#a0a0a0" stroked="f"/>
        </w:pict>
      </w:r>
      <w:r/>
      <w:r>
        <w:rPr>
          <w:color w:val="252525"/>
          <w:sz w:val="24"/>
          <w:szCs w:val="24"/>
        </w:rPr>
      </w:r>
    </w:p>
    <w:p>
      <w:pPr>
        <w:pStyle w:val="para2"/>
        <w:ind w:right="720"/>
        <w:spacing w:after="660" w:line="336" w:lineRule="auto"/>
        <w:keepNext w:val="0"/>
        <w:keepLines w:val="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b/>
          <w:bCs/>
          <w:color w:val="252525"/>
          <w:sz w:val="30"/>
          <w:szCs w:val="30"/>
        </w:rPr>
      </w:pPr>
      <w:r/>
      <w:bookmarkStart w:id="5" w:name="_djpcw5n1s1lx"/>
      <w:r/>
      <w:bookmarkEnd w:id="5"/>
      <w:r/>
      <w:r>
        <w:rPr>
          <w:b/>
          <w:bCs/>
          <w:color w:val="252525"/>
          <w:sz w:val="30"/>
          <w:szCs w:val="30"/>
        </w:rPr>
        <w:t>Карточка 7</w:t>
      </w:r>
      <w:r>
        <w:rPr>
          <w:b/>
          <w:bCs/>
          <w:color w:val="252525"/>
          <w:sz w:val="30"/>
          <w:szCs w:val="30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Тема:</w:t>
      </w:r>
      <w:r>
        <w:rPr>
          <w:color w:val="252525"/>
          <w:sz w:val="24"/>
          <w:szCs w:val="24"/>
        </w:rPr>
        <w:t xml:space="preserve"> Местоимения и замена существительных</w:t>
        <w:br w:type="textWrapping"/>
      </w:r>
      <w:r>
        <w:rPr>
          <w:b/>
          <w:bCs/>
          <w:color w:val="252525"/>
          <w:sz w:val="24"/>
          <w:szCs w:val="24"/>
        </w:rPr>
        <w:t>Ситуация:</w:t>
      </w:r>
      <w:r>
        <w:rPr>
          <w:color w:val="252525"/>
          <w:sz w:val="24"/>
          <w:szCs w:val="24"/>
        </w:rPr>
        <w:t xml:space="preserve"> Текст: </w:t>
      </w:r>
      <w:r>
        <w:rPr>
          <w:i/>
          <w:iCs/>
          <w:color w:val="252525"/>
          <w:sz w:val="24"/>
          <w:szCs w:val="24"/>
        </w:rPr>
        <w:t>«Маша пошла в школу. Маша надела пальто. Маша взяла рюкзак»</w:t>
      </w:r>
      <w:r>
        <w:rPr>
          <w:color w:val="252525"/>
          <w:sz w:val="24"/>
          <w:szCs w:val="24"/>
        </w:rPr>
        <w:t>.</w:t>
        <w:br w:type="textWrapping"/>
      </w:r>
      <w:r>
        <w:rPr>
          <w:b/>
          <w:bCs/>
          <w:color w:val="252525"/>
          <w:sz w:val="24"/>
          <w:szCs w:val="24"/>
        </w:rPr>
        <w:t>Проблема:</w:t>
      </w:r>
      <w:r>
        <w:rPr>
          <w:color w:val="252525"/>
          <w:sz w:val="24"/>
          <w:szCs w:val="24"/>
        </w:rPr>
        <w:t xml:space="preserve"> Повтор имени делает текст неудобным для чтения.</w:t>
        <w:br w:type="textWrapping"/>
      </w:r>
      <w:r>
        <w:rPr>
          <w:b/>
          <w:bCs/>
          <w:color w:val="252525"/>
          <w:sz w:val="24"/>
          <w:szCs w:val="24"/>
        </w:rPr>
        <w:t>Задача для учеников:</w:t>
      </w:r>
      <w:r>
        <w:rPr>
          <w:color w:val="252525"/>
          <w:sz w:val="24"/>
          <w:szCs w:val="24"/>
        </w:rPr>
        <w:t xml:space="preserve"> Переписать текст, заменив лишние повторы местоимениями. Проверить, чтобы было понятно, о ком идёт речь. Подчеркнуть местоимения.</w:t>
        <w:br w:type="textWrapping"/>
      </w:r>
      <w:r>
        <w:rPr>
          <w:b/>
          <w:bCs/>
          <w:color w:val="252525"/>
          <w:sz w:val="24"/>
          <w:szCs w:val="24"/>
        </w:rPr>
        <w:t>Подсказка для учителя:</w:t>
      </w:r>
      <w:r>
        <w:rPr>
          <w:color w:val="252525"/>
          <w:sz w:val="24"/>
          <w:szCs w:val="24"/>
        </w:rPr>
        <w:t xml:space="preserve"> Обсудите: «Местоимение не называет, а указывает. Важно, чтобы читатель не запутался».</w:t>
      </w:r>
      <w:r>
        <w:rPr>
          <w:color w:val="252525"/>
          <w:sz w:val="24"/>
          <w:szCs w:val="24"/>
        </w:rPr>
      </w:r>
    </w:p>
    <w:p>
      <w:pPr>
        <w:ind w:right="720"/>
        <w:spacing w:after="48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/>
      <w:r>
        <w:rPr>
          <w:noProof/>
        </w:rPr>
        <w:pict>
          <v:rect id="_x0000_i1032" style="width:0.00pt;height:1.50pt" o:hr="t" o:hrpct="1000" o:hralign="center" o:hrstd="t" fillcolor="#a0a0a0" stroked="f"/>
        </w:pict>
      </w:r>
      <w:r/>
      <w:r>
        <w:rPr>
          <w:color w:val="252525"/>
          <w:sz w:val="24"/>
          <w:szCs w:val="24"/>
        </w:rPr>
      </w:r>
    </w:p>
    <w:p>
      <w:pPr>
        <w:pStyle w:val="para2"/>
        <w:ind w:right="720"/>
        <w:spacing w:after="660" w:line="336" w:lineRule="auto"/>
        <w:keepNext w:val="0"/>
        <w:keepLines w:val="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b/>
          <w:bCs/>
          <w:color w:val="252525"/>
          <w:sz w:val="30"/>
          <w:szCs w:val="30"/>
        </w:rPr>
      </w:pPr>
      <w:r/>
      <w:bookmarkStart w:id="6" w:name="_s0ic11elbwl0"/>
      <w:r/>
      <w:bookmarkEnd w:id="6"/>
      <w:r/>
      <w:r>
        <w:rPr>
          <w:b/>
          <w:bCs/>
          <w:color w:val="252525"/>
          <w:sz w:val="30"/>
          <w:szCs w:val="30"/>
        </w:rPr>
        <w:t>Карточка 8</w:t>
      </w:r>
      <w:r>
        <w:rPr>
          <w:b/>
          <w:bCs/>
          <w:color w:val="252525"/>
          <w:sz w:val="30"/>
          <w:szCs w:val="30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Тема:</w:t>
      </w:r>
      <w:r>
        <w:rPr>
          <w:color w:val="252525"/>
          <w:sz w:val="24"/>
          <w:szCs w:val="24"/>
        </w:rPr>
        <w:t xml:space="preserve"> Безударная гласная в корне</w:t>
        <w:br w:type="textWrapping"/>
      </w:r>
      <w:r>
        <w:rPr>
          <w:b/>
          <w:bCs/>
          <w:color w:val="252525"/>
          <w:sz w:val="24"/>
          <w:szCs w:val="24"/>
        </w:rPr>
        <w:t>Ситуация:</w:t>
      </w:r>
      <w:r>
        <w:rPr>
          <w:color w:val="252525"/>
          <w:sz w:val="24"/>
          <w:szCs w:val="24"/>
        </w:rPr>
        <w:t xml:space="preserve"> Слово </w:t>
      </w:r>
      <w:r>
        <w:rPr>
          <w:i/>
          <w:iCs/>
          <w:color w:val="252525"/>
          <w:sz w:val="24"/>
          <w:szCs w:val="24"/>
        </w:rPr>
        <w:t>благосл…влять</w:t>
      </w:r>
      <w:r>
        <w:rPr>
          <w:color w:val="252525"/>
          <w:sz w:val="24"/>
          <w:szCs w:val="24"/>
        </w:rPr>
        <w:t xml:space="preserve">. Можно подобрать </w:t>
      </w:r>
      <w:r>
        <w:rPr>
          <w:i/>
          <w:iCs/>
          <w:color w:val="252525"/>
          <w:sz w:val="24"/>
          <w:szCs w:val="24"/>
        </w:rPr>
        <w:t>слава</w:t>
      </w:r>
      <w:r>
        <w:rPr>
          <w:color w:val="252525"/>
          <w:sz w:val="24"/>
          <w:szCs w:val="24"/>
        </w:rPr>
        <w:t xml:space="preserve"> (тогда </w:t>
      </w:r>
      <w:r>
        <w:rPr>
          <w:i/>
          <w:iCs/>
          <w:color w:val="252525"/>
          <w:sz w:val="24"/>
          <w:szCs w:val="24"/>
        </w:rPr>
        <w:t>а</w:t>
      </w:r>
      <w:r>
        <w:rPr>
          <w:color w:val="252525"/>
          <w:sz w:val="24"/>
          <w:szCs w:val="24"/>
        </w:rPr>
        <w:t xml:space="preserve">) и </w:t>
      </w:r>
      <w:r>
        <w:rPr>
          <w:i/>
          <w:iCs/>
          <w:color w:val="252525"/>
          <w:sz w:val="24"/>
          <w:szCs w:val="24"/>
        </w:rPr>
        <w:t>слово</w:t>
      </w:r>
      <w:r>
        <w:rPr>
          <w:color w:val="252525"/>
          <w:sz w:val="24"/>
          <w:szCs w:val="24"/>
        </w:rPr>
        <w:t xml:space="preserve"> (тогда </w:t>
      </w:r>
      <w:r>
        <w:rPr>
          <w:i/>
          <w:iCs/>
          <w:color w:val="252525"/>
          <w:sz w:val="24"/>
          <w:szCs w:val="24"/>
        </w:rPr>
        <w:t>о</w:t>
      </w:r>
      <w:r>
        <w:rPr>
          <w:color w:val="252525"/>
          <w:sz w:val="24"/>
          <w:szCs w:val="24"/>
        </w:rPr>
        <w:t>).</w:t>
        <w:br w:type="textWrapping"/>
      </w:r>
      <w:r>
        <w:rPr>
          <w:b/>
          <w:bCs/>
          <w:color w:val="252525"/>
          <w:sz w:val="24"/>
          <w:szCs w:val="24"/>
        </w:rPr>
        <w:t>Проблема:</w:t>
      </w:r>
      <w:r>
        <w:rPr>
          <w:color w:val="252525"/>
          <w:sz w:val="24"/>
          <w:szCs w:val="24"/>
        </w:rPr>
        <w:t xml:space="preserve"> Два проверочных слова дают разные буквы, и непонятно, какое выбрать.</w:t>
        <w:br w:type="textWrapping"/>
      </w:r>
      <w:r>
        <w:rPr>
          <w:b/>
          <w:bCs/>
          <w:color w:val="252525"/>
          <w:sz w:val="24"/>
          <w:szCs w:val="24"/>
        </w:rPr>
        <w:t>Задача для учеников:</w:t>
      </w:r>
      <w:r>
        <w:rPr>
          <w:color w:val="252525"/>
          <w:sz w:val="24"/>
          <w:szCs w:val="24"/>
        </w:rPr>
        <w:t xml:space="preserve"> Разобрать слово по составу, определить значение, найти верное проверочное слово или проверить по словарю. Записать объяснение в 1–2 предложениях.</w:t>
        <w:br w:type="textWrapping"/>
      </w:r>
      <w:r>
        <w:rPr>
          <w:b/>
          <w:bCs/>
          <w:color w:val="252525"/>
          <w:sz w:val="24"/>
          <w:szCs w:val="24"/>
        </w:rPr>
        <w:t>Подсказка для учителя:</w:t>
      </w:r>
      <w:r>
        <w:rPr>
          <w:color w:val="252525"/>
          <w:sz w:val="24"/>
          <w:szCs w:val="24"/>
        </w:rPr>
        <w:t xml:space="preserve"> Ведите к анализу значения и состава: «Сначала пойми смысл, потом ищи проверочное».</w:t>
      </w:r>
      <w:r>
        <w:rPr>
          <w:color w:val="252525"/>
          <w:sz w:val="24"/>
          <w:szCs w:val="24"/>
        </w:rPr>
      </w:r>
    </w:p>
    <w:p>
      <w:pPr>
        <w:ind w:right="720"/>
        <w:spacing w:after="48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/>
      <w:r>
        <w:rPr>
          <w:noProof/>
        </w:rPr>
        <w:pict>
          <v:rect id="_x0000_i1033" style="width:0.00pt;height:1.50pt" o:hr="t" o:hrpct="1000" o:hralign="center" o:hrstd="t" fillcolor="#a0a0a0" stroked="f"/>
        </w:pict>
      </w:r>
      <w:r/>
      <w:r>
        <w:rPr>
          <w:color w:val="252525"/>
          <w:sz w:val="24"/>
          <w:szCs w:val="24"/>
        </w:rPr>
      </w:r>
    </w:p>
    <w:p>
      <w:pPr>
        <w:pStyle w:val="para2"/>
        <w:ind w:right="720"/>
        <w:spacing w:after="660" w:line="336" w:lineRule="auto"/>
        <w:keepNext w:val="0"/>
        <w:keepLines w:val="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b/>
          <w:bCs/>
          <w:color w:val="252525"/>
          <w:sz w:val="30"/>
          <w:szCs w:val="30"/>
        </w:rPr>
      </w:pPr>
      <w:r/>
      <w:bookmarkStart w:id="7" w:name="_y6grctyu4bej"/>
      <w:r/>
      <w:bookmarkEnd w:id="7"/>
      <w:r/>
      <w:r>
        <w:rPr>
          <w:b/>
          <w:bCs/>
          <w:color w:val="252525"/>
          <w:sz w:val="30"/>
          <w:szCs w:val="30"/>
        </w:rPr>
        <w:t>Карточка 9</w:t>
      </w:r>
      <w:r>
        <w:rPr>
          <w:b/>
          <w:bCs/>
          <w:color w:val="252525"/>
          <w:sz w:val="30"/>
          <w:szCs w:val="30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Тема:</w:t>
      </w:r>
      <w:r>
        <w:rPr>
          <w:color w:val="252525"/>
          <w:sz w:val="24"/>
          <w:szCs w:val="24"/>
        </w:rPr>
        <w:t xml:space="preserve"> Корень слова</w:t>
        <w:br w:type="textWrapping"/>
      </w:r>
      <w:r>
        <w:rPr>
          <w:b/>
          <w:bCs/>
          <w:color w:val="252525"/>
          <w:sz w:val="24"/>
          <w:szCs w:val="24"/>
        </w:rPr>
        <w:t>Ситуация:</w:t>
      </w:r>
      <w:r>
        <w:rPr>
          <w:color w:val="252525"/>
          <w:sz w:val="24"/>
          <w:szCs w:val="24"/>
        </w:rPr>
        <w:t xml:space="preserve"> Слово </w:t>
      </w:r>
      <w:r>
        <w:rPr>
          <w:i/>
          <w:iCs/>
          <w:color w:val="252525"/>
          <w:sz w:val="24"/>
          <w:szCs w:val="24"/>
        </w:rPr>
        <w:t>снегопад</w:t>
      </w:r>
      <w:r>
        <w:rPr>
          <w:color w:val="252525"/>
          <w:sz w:val="24"/>
          <w:szCs w:val="24"/>
        </w:rPr>
        <w:t>. Задание: выделить корень.</w:t>
        <w:br w:type="textWrapping"/>
      </w:r>
      <w:r>
        <w:rPr>
          <w:b/>
          <w:bCs/>
          <w:color w:val="252525"/>
          <w:sz w:val="24"/>
          <w:szCs w:val="24"/>
        </w:rPr>
        <w:t>Проблема:</w:t>
      </w:r>
      <w:r>
        <w:rPr>
          <w:color w:val="252525"/>
          <w:sz w:val="24"/>
          <w:szCs w:val="24"/>
        </w:rPr>
        <w:t xml:space="preserve"> Дети предлагают </w:t>
      </w:r>
      <w:r>
        <w:rPr>
          <w:i/>
          <w:iCs/>
          <w:color w:val="252525"/>
          <w:sz w:val="24"/>
          <w:szCs w:val="24"/>
        </w:rPr>
        <w:t>снег</w:t>
      </w:r>
      <w:r>
        <w:rPr>
          <w:color w:val="252525"/>
          <w:sz w:val="24"/>
          <w:szCs w:val="24"/>
        </w:rPr>
        <w:t xml:space="preserve">, </w:t>
      </w:r>
      <w:r>
        <w:rPr>
          <w:i/>
          <w:iCs/>
          <w:color w:val="252525"/>
          <w:sz w:val="24"/>
          <w:szCs w:val="24"/>
        </w:rPr>
        <w:t>пад</w:t>
      </w:r>
      <w:r>
        <w:rPr>
          <w:color w:val="252525"/>
          <w:sz w:val="24"/>
          <w:szCs w:val="24"/>
        </w:rPr>
        <w:t xml:space="preserve"> или </w:t>
      </w:r>
      <w:r>
        <w:rPr>
          <w:i/>
          <w:iCs/>
          <w:color w:val="252525"/>
          <w:sz w:val="24"/>
          <w:szCs w:val="24"/>
        </w:rPr>
        <w:t>снего</w:t>
      </w:r>
      <w:r>
        <w:rPr>
          <w:color w:val="252525"/>
          <w:sz w:val="24"/>
          <w:szCs w:val="24"/>
        </w:rPr>
        <w:t>.</w:t>
        <w:br w:type="textWrapping"/>
      </w:r>
      <w:r>
        <w:rPr>
          <w:b/>
          <w:bCs/>
          <w:color w:val="252525"/>
          <w:sz w:val="24"/>
          <w:szCs w:val="24"/>
        </w:rPr>
        <w:t>Задача для учеников:</w:t>
      </w:r>
      <w:r>
        <w:rPr>
          <w:color w:val="252525"/>
          <w:sz w:val="24"/>
          <w:szCs w:val="24"/>
        </w:rPr>
        <w:t xml:space="preserve"> Найти родственные слова к каждой части (</w:t>
      </w:r>
      <w:r>
        <w:rPr>
          <w:i/>
          <w:iCs/>
          <w:color w:val="252525"/>
          <w:sz w:val="24"/>
          <w:szCs w:val="24"/>
        </w:rPr>
        <w:t>снег, снежный</w:t>
      </w:r>
      <w:r>
        <w:rPr>
          <w:color w:val="252525"/>
          <w:sz w:val="24"/>
          <w:szCs w:val="24"/>
        </w:rPr>
        <w:t xml:space="preserve"> и </w:t>
      </w:r>
      <w:r>
        <w:rPr>
          <w:i/>
          <w:iCs/>
          <w:color w:val="252525"/>
          <w:sz w:val="24"/>
          <w:szCs w:val="24"/>
        </w:rPr>
        <w:t>падать, падение</w:t>
      </w:r>
      <w:r>
        <w:rPr>
          <w:color w:val="252525"/>
          <w:sz w:val="24"/>
          <w:szCs w:val="24"/>
        </w:rPr>
        <w:t>) и доказать наличие двух корней. Записать схему: корень + соединительная гласная + корень.</w:t>
        <w:br w:type="textWrapping"/>
      </w:r>
      <w:r>
        <w:rPr>
          <w:b/>
          <w:bCs/>
          <w:color w:val="252525"/>
          <w:sz w:val="24"/>
          <w:szCs w:val="24"/>
        </w:rPr>
        <w:t>Подсказка для учителя:</w:t>
      </w:r>
      <w:r>
        <w:rPr>
          <w:color w:val="252525"/>
          <w:sz w:val="24"/>
          <w:szCs w:val="24"/>
        </w:rPr>
        <w:t xml:space="preserve"> Используйте словообразовательный анализ: «Если обе части живут отдельно и имеют родственные слова — значит, это два корня».</w:t>
      </w:r>
      <w:r>
        <w:rPr>
          <w:color w:val="252525"/>
          <w:sz w:val="24"/>
          <w:szCs w:val="24"/>
        </w:rPr>
      </w:r>
    </w:p>
    <w:p>
      <w:pPr>
        <w:ind w:right="720"/>
        <w:spacing w:after="48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/>
      <w:r>
        <w:rPr>
          <w:noProof/>
        </w:rPr>
        <w:pict>
          <v:rect id="_x0000_i1034" style="width:0.00pt;height:1.50pt" o:hr="t" o:hrpct="1000" o:hralign="center" o:hrstd="t" fillcolor="#a0a0a0" stroked="f"/>
        </w:pict>
      </w:r>
      <w:r/>
      <w:r>
        <w:rPr>
          <w:color w:val="252525"/>
          <w:sz w:val="24"/>
          <w:szCs w:val="24"/>
        </w:rPr>
      </w:r>
    </w:p>
    <w:p>
      <w:pPr>
        <w:pStyle w:val="para2"/>
        <w:ind w:right="720"/>
        <w:spacing w:after="660" w:line="336" w:lineRule="auto"/>
        <w:keepNext w:val="0"/>
        <w:keepLines w:val="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b/>
          <w:bCs/>
          <w:color w:val="252525"/>
          <w:sz w:val="30"/>
          <w:szCs w:val="30"/>
        </w:rPr>
      </w:pPr>
      <w:r/>
      <w:bookmarkStart w:id="8" w:name="_hs75dz76cw3k"/>
      <w:r/>
      <w:bookmarkEnd w:id="8"/>
      <w:r/>
      <w:r>
        <w:rPr>
          <w:b/>
          <w:bCs/>
          <w:color w:val="252525"/>
          <w:sz w:val="30"/>
          <w:szCs w:val="30"/>
        </w:rPr>
        <w:t>Карточка 10</w:t>
      </w:r>
      <w:r>
        <w:rPr>
          <w:b/>
          <w:bCs/>
          <w:color w:val="252525"/>
          <w:sz w:val="30"/>
          <w:szCs w:val="30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Тема:</w:t>
      </w:r>
      <w:r>
        <w:rPr>
          <w:color w:val="252525"/>
          <w:sz w:val="24"/>
          <w:szCs w:val="24"/>
        </w:rPr>
        <w:t xml:space="preserve"> Перенос слов</w:t>
        <w:br w:type="textWrapping"/>
      </w:r>
      <w:r>
        <w:rPr>
          <w:b/>
          <w:bCs/>
          <w:color w:val="252525"/>
          <w:sz w:val="24"/>
          <w:szCs w:val="24"/>
        </w:rPr>
        <w:t>Ситуация:</w:t>
      </w:r>
      <w:r>
        <w:rPr>
          <w:color w:val="252525"/>
          <w:sz w:val="24"/>
          <w:szCs w:val="24"/>
        </w:rPr>
        <w:t xml:space="preserve"> Слово </w:t>
      </w:r>
      <w:r>
        <w:rPr>
          <w:i/>
          <w:iCs/>
          <w:color w:val="252525"/>
          <w:sz w:val="24"/>
          <w:szCs w:val="24"/>
        </w:rPr>
        <w:t>маленький</w:t>
      </w:r>
      <w:r>
        <w:rPr>
          <w:color w:val="252525"/>
          <w:sz w:val="24"/>
          <w:szCs w:val="24"/>
        </w:rPr>
        <w:t>. Ученики предлагают разные варианты переноса.</w:t>
        <w:br w:type="textWrapping"/>
      </w:r>
      <w:r>
        <w:rPr>
          <w:b/>
          <w:bCs/>
          <w:color w:val="252525"/>
          <w:sz w:val="24"/>
          <w:szCs w:val="24"/>
        </w:rPr>
        <w:t>Проблема:</w:t>
      </w:r>
      <w:r>
        <w:rPr>
          <w:color w:val="252525"/>
          <w:sz w:val="24"/>
          <w:szCs w:val="24"/>
        </w:rPr>
        <w:t xml:space="preserve"> Не все варианты соответствуют правилам.</w:t>
        <w:br w:type="textWrapping"/>
      </w:r>
      <w:r>
        <w:rPr>
          <w:b/>
          <w:bCs/>
          <w:color w:val="252525"/>
          <w:sz w:val="24"/>
          <w:szCs w:val="24"/>
        </w:rPr>
        <w:t>Задача для учеников:</w:t>
      </w:r>
      <w:r>
        <w:rPr>
          <w:color w:val="252525"/>
          <w:sz w:val="24"/>
          <w:szCs w:val="24"/>
        </w:rPr>
        <w:t xml:space="preserve"> Разделить слово на слоги и перенести его правильно. Привести ещё 2 слова с такой же структурой и перенести их.</w:t>
        <w:br w:type="textWrapping"/>
      </w:r>
      <w:r>
        <w:rPr>
          <w:b/>
          <w:bCs/>
          <w:color w:val="252525"/>
          <w:sz w:val="24"/>
          <w:szCs w:val="24"/>
        </w:rPr>
        <w:t>Подсказка для учителя:</w:t>
      </w:r>
      <w:r>
        <w:rPr>
          <w:color w:val="252525"/>
          <w:sz w:val="24"/>
          <w:szCs w:val="24"/>
        </w:rPr>
        <w:t xml:space="preserve"> Повторите правило: «Нельзя отрывать мягкий знак от предыдущей согласной; перенос по слогам».</w:t>
      </w:r>
      <w:r>
        <w:rPr>
          <w:color w:val="252525"/>
          <w:sz w:val="24"/>
          <w:szCs w:val="24"/>
        </w:rPr>
      </w:r>
    </w:p>
    <w:p>
      <w:pPr>
        <w:ind w:right="720"/>
        <w:spacing w:after="48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/>
      <w:r>
        <w:rPr>
          <w:noProof/>
        </w:rPr>
        <w:pict>
          <v:rect id="_x0000_i1035" style="width:0.00pt;height:1.50pt" o:hr="t" o:hrpct="1000" o:hralign="center" o:hrstd="t" fillcolor="#a0a0a0" stroked="f"/>
        </w:pict>
      </w:r>
      <w:r/>
      <w:r>
        <w:rPr>
          <w:color w:val="252525"/>
          <w:sz w:val="24"/>
          <w:szCs w:val="24"/>
        </w:rPr>
      </w:r>
    </w:p>
    <w:p>
      <w:pPr>
        <w:pStyle w:val="para2"/>
        <w:ind w:right="720"/>
        <w:spacing w:after="660" w:line="336" w:lineRule="auto"/>
        <w:keepNext w:val="0"/>
        <w:keepLines w:val="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b/>
          <w:bCs/>
          <w:color w:val="252525"/>
          <w:sz w:val="30"/>
          <w:szCs w:val="30"/>
        </w:rPr>
      </w:pPr>
      <w:r/>
      <w:bookmarkStart w:id="9" w:name="_qy6u0lyh6ecq"/>
      <w:r/>
      <w:bookmarkEnd w:id="9"/>
      <w:r/>
      <w:r>
        <w:rPr>
          <w:b/>
          <w:bCs/>
          <w:color w:val="252525"/>
          <w:sz w:val="30"/>
          <w:szCs w:val="30"/>
        </w:rPr>
        <w:t>Карточка 11</w:t>
      </w:r>
      <w:r>
        <w:rPr>
          <w:b/>
          <w:bCs/>
          <w:color w:val="252525"/>
          <w:sz w:val="30"/>
          <w:szCs w:val="30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Тема:</w:t>
      </w:r>
      <w:r>
        <w:rPr>
          <w:color w:val="252525"/>
          <w:sz w:val="24"/>
          <w:szCs w:val="24"/>
        </w:rPr>
        <w:t xml:space="preserve"> Мягкий знак после шипящих</w:t>
        <w:br w:type="textWrapping"/>
      </w:r>
      <w:r>
        <w:rPr>
          <w:b/>
          <w:bCs/>
          <w:color w:val="252525"/>
          <w:sz w:val="24"/>
          <w:szCs w:val="24"/>
        </w:rPr>
        <w:t>Ситуация:</w:t>
      </w:r>
      <w:r>
        <w:rPr>
          <w:color w:val="252525"/>
          <w:sz w:val="24"/>
          <w:szCs w:val="24"/>
        </w:rPr>
        <w:t xml:space="preserve"> Слова </w:t>
      </w:r>
      <w:r>
        <w:rPr>
          <w:i/>
          <w:iCs/>
          <w:color w:val="252525"/>
          <w:sz w:val="24"/>
          <w:szCs w:val="24"/>
        </w:rPr>
        <w:t>ночь, мяч, ключ, рожь</w:t>
      </w:r>
      <w:r>
        <w:rPr>
          <w:color w:val="252525"/>
          <w:sz w:val="24"/>
          <w:szCs w:val="24"/>
        </w:rPr>
        <w:t>.</w:t>
        <w:br w:type="textWrapping"/>
      </w:r>
      <w:r>
        <w:rPr>
          <w:b/>
          <w:bCs/>
          <w:color w:val="252525"/>
          <w:sz w:val="24"/>
          <w:szCs w:val="24"/>
        </w:rPr>
        <w:t>Проблема:</w:t>
      </w:r>
      <w:r>
        <w:rPr>
          <w:color w:val="252525"/>
          <w:sz w:val="24"/>
          <w:szCs w:val="24"/>
        </w:rPr>
        <w:t xml:space="preserve"> Непонятно, почему в одних словах пишется мягкий знак, а в других — нет.</w:t>
        <w:br w:type="textWrapping"/>
      </w:r>
      <w:r>
        <w:rPr>
          <w:b/>
          <w:bCs/>
          <w:color w:val="252525"/>
          <w:sz w:val="24"/>
          <w:szCs w:val="24"/>
        </w:rPr>
        <w:t>Задача для учеников:</w:t>
      </w:r>
      <w:r>
        <w:rPr>
          <w:color w:val="252525"/>
          <w:sz w:val="24"/>
          <w:szCs w:val="24"/>
        </w:rPr>
        <w:t xml:space="preserve"> Определить часть речи, род и склонение каждого слова. Сформулировать правило: «Мягкий знак после шипящих пишется у существительных…» (дописать).</w:t>
        <w:br w:type="textWrapping"/>
      </w:r>
      <w:r>
        <w:rPr>
          <w:b/>
          <w:bCs/>
          <w:color w:val="252525"/>
          <w:sz w:val="24"/>
          <w:szCs w:val="24"/>
        </w:rPr>
        <w:t>Подсказка для учителя:</w:t>
      </w:r>
      <w:r>
        <w:rPr>
          <w:color w:val="252525"/>
          <w:sz w:val="24"/>
          <w:szCs w:val="24"/>
        </w:rPr>
        <w:t xml:space="preserve"> Сведите к грамматическим признакам: «Женский род, единственное число, 3</w:t>
        <w:noBreakHyphen/>
        <w:t>е склонение — пишем мягкий знак».</w:t>
      </w:r>
      <w:r>
        <w:rPr>
          <w:color w:val="252525"/>
          <w:sz w:val="24"/>
          <w:szCs w:val="24"/>
        </w:rPr>
      </w:r>
    </w:p>
    <w:p>
      <w:pPr>
        <w:ind w:right="720"/>
        <w:spacing w:after="48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/>
      <w:r>
        <w:rPr>
          <w:noProof/>
        </w:rPr>
        <w:pict>
          <v:rect id="_x0000_i1036" style="width:0.00pt;height:1.50pt" o:hr="t" o:hrpct="1000" o:hralign="center" o:hrstd="t" fillcolor="#a0a0a0" stroked="f"/>
        </w:pict>
      </w:r>
      <w:r/>
      <w:r>
        <w:rPr>
          <w:color w:val="252525"/>
          <w:sz w:val="24"/>
          <w:szCs w:val="24"/>
        </w:rPr>
      </w:r>
    </w:p>
    <w:p>
      <w:pPr>
        <w:pStyle w:val="para2"/>
        <w:ind w:right="720"/>
        <w:spacing w:after="660" w:line="336" w:lineRule="auto"/>
        <w:keepNext w:val="0"/>
        <w:keepLines w:val="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b/>
          <w:bCs/>
          <w:color w:val="252525"/>
          <w:sz w:val="30"/>
          <w:szCs w:val="30"/>
        </w:rPr>
      </w:pPr>
      <w:r/>
      <w:bookmarkStart w:id="10" w:name="_tyye1o284m40"/>
      <w:r/>
      <w:bookmarkEnd w:id="10"/>
      <w:r/>
      <w:r>
        <w:rPr>
          <w:b/>
          <w:bCs/>
          <w:color w:val="252525"/>
          <w:sz w:val="30"/>
          <w:szCs w:val="30"/>
        </w:rPr>
        <w:t>Карточка 12</w:t>
      </w:r>
      <w:r>
        <w:rPr>
          <w:b/>
          <w:bCs/>
          <w:color w:val="252525"/>
          <w:sz w:val="30"/>
          <w:szCs w:val="30"/>
        </w:rPr>
      </w:r>
    </w:p>
    <w:p>
      <w:pPr>
        <w:ind w:right="720"/>
        <w:spacing w:before="120" w:after="600" w:line="42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24"/>
          <w:szCs w:val="24"/>
        </w:rPr>
      </w:pPr>
      <w:r>
        <w:rPr>
          <w:b/>
          <w:bCs/>
          <w:color w:val="252525"/>
          <w:sz w:val="24"/>
          <w:szCs w:val="24"/>
        </w:rPr>
        <w:t>Тема:</w:t>
      </w:r>
      <w:r>
        <w:rPr>
          <w:color w:val="252525"/>
          <w:sz w:val="24"/>
          <w:szCs w:val="24"/>
        </w:rPr>
        <w:t xml:space="preserve"> Связь слов в предложении</w:t>
        <w:br w:type="textWrapping"/>
      </w:r>
      <w:r>
        <w:rPr>
          <w:b/>
          <w:bCs/>
          <w:color w:val="252525"/>
          <w:sz w:val="24"/>
          <w:szCs w:val="24"/>
        </w:rPr>
        <w:t>Ситуация:</w:t>
      </w:r>
      <w:r>
        <w:rPr>
          <w:color w:val="252525"/>
          <w:sz w:val="24"/>
          <w:szCs w:val="24"/>
        </w:rPr>
        <w:t xml:space="preserve"> Предложение </w:t>
      </w:r>
      <w:r>
        <w:rPr>
          <w:i/>
          <w:iCs/>
          <w:color w:val="252525"/>
          <w:sz w:val="24"/>
          <w:szCs w:val="24"/>
        </w:rPr>
        <w:t>Луг покрылся зелёной травой</w:t>
      </w:r>
      <w:r>
        <w:rPr>
          <w:color w:val="252525"/>
          <w:sz w:val="24"/>
          <w:szCs w:val="24"/>
        </w:rPr>
        <w:t>.</w:t>
        <w:br w:type="textWrapping"/>
      </w:r>
      <w:r>
        <w:rPr>
          <w:b/>
          <w:bCs/>
          <w:color w:val="252525"/>
          <w:sz w:val="24"/>
          <w:szCs w:val="24"/>
        </w:rPr>
        <w:t>Проблема:</w:t>
      </w:r>
      <w:r>
        <w:rPr>
          <w:color w:val="252525"/>
          <w:sz w:val="24"/>
          <w:szCs w:val="24"/>
        </w:rPr>
        <w:t xml:space="preserve"> Дети выделяют основу, но не умеют связывать второстепенные члены.</w:t>
        <w:br w:type="textWrapping"/>
      </w:r>
      <w:r>
        <w:rPr>
          <w:b/>
          <w:bCs/>
          <w:color w:val="252525"/>
          <w:sz w:val="24"/>
          <w:szCs w:val="24"/>
        </w:rPr>
        <w:t>Задача для учеников:</w:t>
      </w:r>
      <w:r>
        <w:rPr>
          <w:color w:val="252525"/>
          <w:sz w:val="24"/>
          <w:szCs w:val="24"/>
        </w:rPr>
        <w:t xml:space="preserve"> Задать вопросы от главных членов к второстепенным, подписать связи и нарисовать простую схему.</w:t>
        <w:br w:type="textWrapping"/>
      </w:r>
      <w:r>
        <w:rPr>
          <w:b/>
          <w:bCs/>
          <w:color w:val="252525"/>
          <w:sz w:val="24"/>
          <w:szCs w:val="24"/>
        </w:rPr>
        <w:t>Подсказка для учителя:</w:t>
      </w:r>
      <w:r>
        <w:rPr>
          <w:color w:val="252525"/>
          <w:sz w:val="24"/>
          <w:szCs w:val="24"/>
        </w:rPr>
        <w:t xml:space="preserve"> Шаблон вопросов: «Что? — покрылся чем? — какой?»</w:t>
      </w:r>
      <w:r>
        <w:rPr>
          <w:color w:val="252525"/>
          <w:sz w:val="24"/>
          <w:szCs w:val="24"/>
        </w:rPr>
      </w:r>
    </w:p>
    <w:p>
      <w:pPr>
        <w:spacing w:after="240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color w:val="252525"/>
          <w:sz w:val="18"/>
          <w:szCs w:val="18"/>
        </w:rPr>
      </w:pPr>
      <w:r>
        <w:rPr>
          <w:color w:val="252525"/>
          <w:sz w:val="18"/>
          <w:szCs w:val="18"/>
        </w:rPr>
      </w:r>
    </w:p>
    <w:p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4" w:w="11909"/>
      <w:pgMar w:left="1440" w:top="1440" w:right="1440" w:bottom="1440" w:header="0" w:footer="0"/>
      <w:paperSrc w:first="0" w:other="0" a="0" b="0"/>
      <w:pgNumType w:fmt="decimal" w:start="1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ный список 1"/>
    <w:lvl w:ilvl="0">
      <w:numFmt w:val="bullet"/>
      <w:suff w:val="tab"/>
      <w:lvlText w:val=" "/>
      <w:lvlJc w:val="left"/>
      <w:pPr>
        <w:ind w:left="360" w:hanging="0"/>
      </w:pPr>
      <w:rPr>
        <w:rFonts w:ascii="Arial" w:hAnsi="Arial" w:eastAsia="Arial" w:cs="Arial"/>
        <w:b w:val="0"/>
        <w:smallCaps w:val="0"/>
        <w:sz w:val="24"/>
        <w:szCs w:val="24"/>
        <w:u w:color="auto" w:val="none"/>
      </w:rPr>
    </w:lvl>
    <w:lvl w:ilvl="1">
      <w:numFmt w:val="bullet"/>
      <w:suff w:val="tab"/>
      <w:lvlText w:val="○"/>
      <w:lvlJc w:val="left"/>
      <w:pPr>
        <w:ind w:left="1080" w:hanging="0"/>
      </w:pPr>
      <w:rPr>
        <w:u w:color="auto" w:val="none"/>
      </w:rPr>
    </w:lvl>
    <w:lvl w:ilvl="2">
      <w:numFmt w:val="bullet"/>
      <w:suff w:val="tab"/>
      <w:lvlText w:val="■"/>
      <w:lvlJc w:val="left"/>
      <w:pPr>
        <w:ind w:left="1800" w:hanging="0"/>
      </w:pPr>
      <w:rPr>
        <w:u w:color="auto" w:val="none"/>
      </w:rPr>
    </w:lvl>
    <w:lvl w:ilvl="3">
      <w:numFmt w:val="bullet"/>
      <w:suff w:val="tab"/>
      <w:lvlText w:val="●"/>
      <w:lvlJc w:val="left"/>
      <w:pPr>
        <w:ind w:left="2520" w:hanging="0"/>
      </w:pPr>
      <w:rPr>
        <w:u w:color="auto" w:val="none"/>
      </w:rPr>
    </w:lvl>
    <w:lvl w:ilvl="4">
      <w:numFmt w:val="bullet"/>
      <w:suff w:val="tab"/>
      <w:lvlText w:val="○"/>
      <w:lvlJc w:val="left"/>
      <w:pPr>
        <w:ind w:left="3240" w:hanging="0"/>
      </w:pPr>
      <w:rPr>
        <w:u w:color="auto" w:val="none"/>
      </w:rPr>
    </w:lvl>
    <w:lvl w:ilvl="5">
      <w:numFmt w:val="bullet"/>
      <w:suff w:val="tab"/>
      <w:lvlText w:val="■"/>
      <w:lvlJc w:val="left"/>
      <w:pPr>
        <w:ind w:left="3960" w:hanging="0"/>
      </w:pPr>
      <w:rPr>
        <w:u w:color="auto" w:val="none"/>
      </w:rPr>
    </w:lvl>
    <w:lvl w:ilvl="6">
      <w:numFmt w:val="bullet"/>
      <w:suff w:val="tab"/>
      <w:lvlText w:val="●"/>
      <w:lvlJc w:val="left"/>
      <w:pPr>
        <w:ind w:left="4680" w:hanging="0"/>
      </w:pPr>
      <w:rPr>
        <w:u w:color="auto" w:val="none"/>
      </w:rPr>
    </w:lvl>
    <w:lvl w:ilvl="7">
      <w:numFmt w:val="bullet"/>
      <w:suff w:val="tab"/>
      <w:lvlText w:val="○"/>
      <w:lvlJc w:val="left"/>
      <w:pPr>
        <w:ind w:left="5400" w:hanging="0"/>
      </w:pPr>
      <w:rPr>
        <w:u w:color="auto" w:val="none"/>
      </w:rPr>
    </w:lvl>
    <w:lvl w:ilvl="8">
      <w:numFmt w:val="bullet"/>
      <w:suff w:val="tab"/>
      <w:lvlText w:val="■"/>
      <w:lvlJc w:val="left"/>
      <w:pPr>
        <w:ind w:left="6120" w:hanging="0"/>
      </w:pPr>
      <w:rPr>
        <w:u w:color="auto" w:val="none"/>
      </w:rPr>
    </w:lvl>
  </w:abstractNum>
  <w:abstractNum w:abstractNumId="2">
    <w:multiLevelType w:val="hybridMultilevel"/>
    <w:name w:val="Нумерованный список 2"/>
    <w:lvl w:ilvl="0">
      <w:numFmt w:val="bullet"/>
      <w:suff w:val="tab"/>
      <w:lvlText w:val="●"/>
      <w:lvlJc w:val="left"/>
      <w:pPr>
        <w:ind w:left="360" w:hanging="0"/>
      </w:pPr>
      <w:rPr>
        <w:rFonts w:ascii="Arial" w:hAnsi="Arial" w:eastAsia="Arial" w:cs="Arial"/>
        <w:b w:val="0"/>
        <w:smallCaps w:val="0"/>
        <w:sz w:val="24"/>
        <w:szCs w:val="24"/>
        <w:u w:color="auto" w:val="none"/>
      </w:rPr>
    </w:lvl>
    <w:lvl w:ilvl="1">
      <w:numFmt w:val="bullet"/>
      <w:suff w:val="tab"/>
      <w:lvlText w:val="○"/>
      <w:lvlJc w:val="left"/>
      <w:pPr>
        <w:ind w:left="1080" w:hanging="0"/>
      </w:pPr>
      <w:rPr>
        <w:u w:color="auto" w:val="none"/>
      </w:rPr>
    </w:lvl>
    <w:lvl w:ilvl="2">
      <w:numFmt w:val="bullet"/>
      <w:suff w:val="tab"/>
      <w:lvlText w:val="■"/>
      <w:lvlJc w:val="left"/>
      <w:pPr>
        <w:ind w:left="1800" w:hanging="0"/>
      </w:pPr>
      <w:rPr>
        <w:u w:color="auto" w:val="none"/>
      </w:rPr>
    </w:lvl>
    <w:lvl w:ilvl="3">
      <w:numFmt w:val="bullet"/>
      <w:suff w:val="tab"/>
      <w:lvlText w:val="●"/>
      <w:lvlJc w:val="left"/>
      <w:pPr>
        <w:ind w:left="2520" w:hanging="0"/>
      </w:pPr>
      <w:rPr>
        <w:u w:color="auto" w:val="none"/>
      </w:rPr>
    </w:lvl>
    <w:lvl w:ilvl="4">
      <w:numFmt w:val="bullet"/>
      <w:suff w:val="tab"/>
      <w:lvlText w:val="○"/>
      <w:lvlJc w:val="left"/>
      <w:pPr>
        <w:ind w:left="3240" w:hanging="0"/>
      </w:pPr>
      <w:rPr>
        <w:u w:color="auto" w:val="none"/>
      </w:rPr>
    </w:lvl>
    <w:lvl w:ilvl="5">
      <w:numFmt w:val="bullet"/>
      <w:suff w:val="tab"/>
      <w:lvlText w:val="■"/>
      <w:lvlJc w:val="left"/>
      <w:pPr>
        <w:ind w:left="3960" w:hanging="0"/>
      </w:pPr>
      <w:rPr>
        <w:u w:color="auto" w:val="none"/>
      </w:rPr>
    </w:lvl>
    <w:lvl w:ilvl="6">
      <w:numFmt w:val="bullet"/>
      <w:suff w:val="tab"/>
      <w:lvlText w:val="●"/>
      <w:lvlJc w:val="left"/>
      <w:pPr>
        <w:ind w:left="4680" w:hanging="0"/>
      </w:pPr>
      <w:rPr>
        <w:u w:color="auto" w:val="none"/>
      </w:rPr>
    </w:lvl>
    <w:lvl w:ilvl="7">
      <w:numFmt w:val="bullet"/>
      <w:suff w:val="tab"/>
      <w:lvlText w:val="○"/>
      <w:lvlJc w:val="left"/>
      <w:pPr>
        <w:ind w:left="5400" w:hanging="0"/>
      </w:pPr>
      <w:rPr>
        <w:u w:color="auto" w:val="none"/>
      </w:rPr>
    </w:lvl>
    <w:lvl w:ilvl="8">
      <w:numFmt w:val="bullet"/>
      <w:suff w:val="tab"/>
      <w:lvlText w:val="■"/>
      <w:lvlJc w:val="left"/>
      <w:pPr>
        <w:ind w:left="6120" w:hanging="0"/>
      </w:pPr>
      <w:rPr>
        <w:u w:color="auto" w:val="none"/>
      </w:rPr>
    </w:lvl>
  </w:abstractNum>
  <w:abstractNum w:abstractNumId="3">
    <w:multiLevelType w:val="hybridMultilevel"/>
    <w:name w:val="Нумерованный список 3"/>
    <w:lvl w:ilvl="0">
      <w:numFmt w:val="bullet"/>
      <w:suff w:val="tab"/>
      <w:lvlText w:val=" "/>
      <w:lvlJc w:val="left"/>
      <w:pPr>
        <w:ind w:left="360" w:hanging="0"/>
      </w:pPr>
      <w:rPr>
        <w:rFonts w:ascii="Arial" w:hAnsi="Arial" w:eastAsia="Arial" w:cs="Arial"/>
        <w:b w:val="0"/>
        <w:smallCaps w:val="0"/>
        <w:sz w:val="24"/>
        <w:szCs w:val="24"/>
        <w:u w:color="auto" w:val="none"/>
      </w:rPr>
    </w:lvl>
    <w:lvl w:ilvl="1">
      <w:numFmt w:val="bullet"/>
      <w:suff w:val="tab"/>
      <w:lvlText w:val="○"/>
      <w:lvlJc w:val="left"/>
      <w:pPr>
        <w:ind w:left="1080" w:hanging="0"/>
      </w:pPr>
      <w:rPr>
        <w:u w:color="auto" w:val="none"/>
      </w:rPr>
    </w:lvl>
    <w:lvl w:ilvl="2">
      <w:numFmt w:val="bullet"/>
      <w:suff w:val="tab"/>
      <w:lvlText w:val="■"/>
      <w:lvlJc w:val="left"/>
      <w:pPr>
        <w:ind w:left="1800" w:hanging="0"/>
      </w:pPr>
      <w:rPr>
        <w:u w:color="auto" w:val="none"/>
      </w:rPr>
    </w:lvl>
    <w:lvl w:ilvl="3">
      <w:numFmt w:val="bullet"/>
      <w:suff w:val="tab"/>
      <w:lvlText w:val="●"/>
      <w:lvlJc w:val="left"/>
      <w:pPr>
        <w:ind w:left="2520" w:hanging="0"/>
      </w:pPr>
      <w:rPr>
        <w:u w:color="auto" w:val="none"/>
      </w:rPr>
    </w:lvl>
    <w:lvl w:ilvl="4">
      <w:numFmt w:val="bullet"/>
      <w:suff w:val="tab"/>
      <w:lvlText w:val="○"/>
      <w:lvlJc w:val="left"/>
      <w:pPr>
        <w:ind w:left="3240" w:hanging="0"/>
      </w:pPr>
      <w:rPr>
        <w:u w:color="auto" w:val="none"/>
      </w:rPr>
    </w:lvl>
    <w:lvl w:ilvl="5">
      <w:numFmt w:val="bullet"/>
      <w:suff w:val="tab"/>
      <w:lvlText w:val="■"/>
      <w:lvlJc w:val="left"/>
      <w:pPr>
        <w:ind w:left="3960" w:hanging="0"/>
      </w:pPr>
      <w:rPr>
        <w:u w:color="auto" w:val="none"/>
      </w:rPr>
    </w:lvl>
    <w:lvl w:ilvl="6">
      <w:numFmt w:val="bullet"/>
      <w:suff w:val="tab"/>
      <w:lvlText w:val="●"/>
      <w:lvlJc w:val="left"/>
      <w:pPr>
        <w:ind w:left="4680" w:hanging="0"/>
      </w:pPr>
      <w:rPr>
        <w:u w:color="auto" w:val="none"/>
      </w:rPr>
    </w:lvl>
    <w:lvl w:ilvl="7">
      <w:numFmt w:val="bullet"/>
      <w:suff w:val="tab"/>
      <w:lvlText w:val="○"/>
      <w:lvlJc w:val="left"/>
      <w:pPr>
        <w:ind w:left="5400" w:hanging="0"/>
      </w:pPr>
      <w:rPr>
        <w:u w:color="auto" w:val="none"/>
      </w:rPr>
    </w:lvl>
    <w:lvl w:ilvl="8">
      <w:numFmt w:val="bullet"/>
      <w:suff w:val="tab"/>
      <w:lvlText w:val="■"/>
      <w:lvlJc w:val="left"/>
      <w:pPr>
        <w:ind w:left="6120" w:hanging="0"/>
      </w:pPr>
      <w:rPr>
        <w:u w:color="auto"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037"/>
    <o:shapelayout v:ext="edit">
      <o:rules v:ext="edit"/>
    </o:shapelayout>
  </w:shapeDefaults>
  <w:tmPrefOne w:val="17"/>
  <w:tmPrefTwo w:val="1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1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6631546" w:val="1228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2"/>
        <w:szCs w:val="22"/>
        <w:lang w:val="ru-ru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400" w:after="120"/>
      <w:keepNext/>
      <w:keepLines/>
    </w:pPr>
    <w:rPr>
      <w:sz w:val="40"/>
      <w:szCs w:val="40"/>
    </w:rPr>
  </w:style>
  <w:style w:type="paragraph" w:styleId="para2">
    <w:name w:val="heading 2"/>
    <w:qFormat/>
    <w:basedOn w:val="para0"/>
    <w:next w:val="para0"/>
    <w:pPr>
      <w:spacing w:before="360" w:after="120"/>
      <w:keepNext/>
      <w:keepLines/>
    </w:pPr>
    <w:rPr>
      <w:sz w:val="32"/>
      <w:szCs w:val="32"/>
    </w:rPr>
  </w:style>
  <w:style w:type="paragraph" w:styleId="para3">
    <w:name w:val="heading 3"/>
    <w:qFormat/>
    <w:basedOn w:val="para0"/>
    <w:next w:val="para0"/>
    <w:pPr>
      <w:spacing w:before="320" w:after="80"/>
      <w:keepNext/>
      <w:keepLines/>
    </w:pPr>
    <w:rPr>
      <w:color w:val="434343"/>
      <w:sz w:val="28"/>
      <w:szCs w:val="28"/>
    </w:rPr>
  </w:style>
  <w:style w:type="paragraph" w:styleId="para4">
    <w:name w:val="heading 4"/>
    <w:qFormat/>
    <w:basedOn w:val="para0"/>
    <w:next w:val="para0"/>
    <w:pPr>
      <w:spacing w:before="280" w:after="80"/>
      <w:keepNext/>
      <w:keepLines/>
    </w:pPr>
    <w:rPr>
      <w:color w:val="666666"/>
      <w:sz w:val="24"/>
      <w:szCs w:val="24"/>
    </w:rPr>
  </w:style>
  <w:style w:type="paragraph" w:styleId="para5">
    <w:name w:val="heading 5"/>
    <w:qFormat/>
    <w:basedOn w:val="para0"/>
    <w:next w:val="para0"/>
    <w:pPr>
      <w:spacing w:before="240" w:after="80"/>
      <w:keepNext/>
      <w:keepLines/>
    </w:pPr>
    <w:rPr>
      <w:color w:val="666666"/>
    </w:rPr>
  </w:style>
  <w:style w:type="paragraph" w:styleId="para6">
    <w:name w:val="heading 6"/>
    <w:qFormat/>
    <w:basedOn w:val="para0"/>
    <w:next w:val="para0"/>
    <w:pPr>
      <w:spacing w:before="240" w:after="80"/>
      <w:keepNext/>
      <w:keepLines/>
    </w:pPr>
    <w:rPr>
      <w:i/>
      <w:iCs/>
      <w:color w:val="666666"/>
    </w:rPr>
  </w:style>
  <w:style w:type="paragraph" w:styleId="para7">
    <w:name w:val="Title"/>
    <w:qFormat/>
    <w:basedOn w:val="para0"/>
    <w:next w:val="para0"/>
    <w:pPr>
      <w:spacing w:after="60"/>
      <w:keepNext/>
      <w:keepLines/>
    </w:pPr>
    <w:rPr>
      <w:sz w:val="52"/>
      <w:szCs w:val="52"/>
    </w:rPr>
  </w:style>
  <w:style w:type="paragraph" w:styleId="para8">
    <w:name w:val="Subtitle"/>
    <w:qFormat/>
    <w:basedOn w:val="para0"/>
    <w:next w:val="para0"/>
    <w:pPr>
      <w:spacing w:after="320"/>
      <w:keepNext/>
      <w:keepLines/>
    </w:pPr>
    <w:rPr>
      <w:color w:val="666666"/>
      <w:sz w:val="30"/>
      <w:szCs w:val="30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Arial" w:cs="Arial"/>
        <w:sz w:val="22"/>
        <w:szCs w:val="22"/>
        <w:lang w:val="ru-ru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400" w:after="120"/>
      <w:keepNext/>
      <w:keepLines/>
    </w:pPr>
    <w:rPr>
      <w:sz w:val="40"/>
      <w:szCs w:val="40"/>
    </w:rPr>
  </w:style>
  <w:style w:type="paragraph" w:styleId="para2">
    <w:name w:val="heading 2"/>
    <w:qFormat/>
    <w:basedOn w:val="para0"/>
    <w:next w:val="para0"/>
    <w:pPr>
      <w:spacing w:before="360" w:after="120"/>
      <w:keepNext/>
      <w:keepLines/>
    </w:pPr>
    <w:rPr>
      <w:sz w:val="32"/>
      <w:szCs w:val="32"/>
    </w:rPr>
  </w:style>
  <w:style w:type="paragraph" w:styleId="para3">
    <w:name w:val="heading 3"/>
    <w:qFormat/>
    <w:basedOn w:val="para0"/>
    <w:next w:val="para0"/>
    <w:pPr>
      <w:spacing w:before="320" w:after="80"/>
      <w:keepNext/>
      <w:keepLines/>
    </w:pPr>
    <w:rPr>
      <w:color w:val="434343"/>
      <w:sz w:val="28"/>
      <w:szCs w:val="28"/>
    </w:rPr>
  </w:style>
  <w:style w:type="paragraph" w:styleId="para4">
    <w:name w:val="heading 4"/>
    <w:qFormat/>
    <w:basedOn w:val="para0"/>
    <w:next w:val="para0"/>
    <w:pPr>
      <w:spacing w:before="280" w:after="80"/>
      <w:keepNext/>
      <w:keepLines/>
    </w:pPr>
    <w:rPr>
      <w:color w:val="666666"/>
      <w:sz w:val="24"/>
      <w:szCs w:val="24"/>
    </w:rPr>
  </w:style>
  <w:style w:type="paragraph" w:styleId="para5">
    <w:name w:val="heading 5"/>
    <w:qFormat/>
    <w:basedOn w:val="para0"/>
    <w:next w:val="para0"/>
    <w:pPr>
      <w:spacing w:before="240" w:after="80"/>
      <w:keepNext/>
      <w:keepLines/>
    </w:pPr>
    <w:rPr>
      <w:color w:val="666666"/>
    </w:rPr>
  </w:style>
  <w:style w:type="paragraph" w:styleId="para6">
    <w:name w:val="heading 6"/>
    <w:qFormat/>
    <w:basedOn w:val="para0"/>
    <w:next w:val="para0"/>
    <w:pPr>
      <w:spacing w:before="240" w:after="80"/>
      <w:keepNext/>
      <w:keepLines/>
    </w:pPr>
    <w:rPr>
      <w:i/>
      <w:iCs/>
      <w:color w:val="666666"/>
    </w:rPr>
  </w:style>
  <w:style w:type="paragraph" w:styleId="para7">
    <w:name w:val="Title"/>
    <w:qFormat/>
    <w:basedOn w:val="para0"/>
    <w:next w:val="para0"/>
    <w:pPr>
      <w:spacing w:after="60"/>
      <w:keepNext/>
      <w:keepLines/>
    </w:pPr>
    <w:rPr>
      <w:sz w:val="52"/>
      <w:szCs w:val="52"/>
    </w:rPr>
  </w:style>
  <w:style w:type="paragraph" w:styleId="para8">
    <w:name w:val="Subtitle"/>
    <w:qFormat/>
    <w:basedOn w:val="para0"/>
    <w:next w:val="para0"/>
    <w:pPr>
      <w:spacing w:after="320"/>
      <w:keepNext/>
      <w:keepLines/>
    </w:pPr>
    <w:rPr>
      <w:color w:val="666666"/>
      <w:sz w:val="30"/>
      <w:szCs w:val="30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2026-08-13T14:32:13Z</dcterms:created>
  <dcterms:modified xsi:type="dcterms:W3CDTF">2026-08-13T14:32:26Z</dcterms:modified>
</cp:coreProperties>
</file>