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Технологическая карта  по обучению детей игре в шахматы</w:t>
      </w: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«Ценность фигур»</w:t>
      </w: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Разработчик: </w:t>
      </w:r>
    </w:p>
    <w:p w:rsidR="00EB664E" w:rsidRDefault="00EB664E" w:rsidP="00EB664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дополнительного образования </w:t>
      </w:r>
    </w:p>
    <w:p w:rsidR="00EB664E" w:rsidRDefault="00EB664E" w:rsidP="00EB664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Шалаева Л.В.</w:t>
      </w: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line="360" w:lineRule="auto"/>
        <w:rPr>
          <w:rFonts w:ascii="Times New Roman" w:hAnsi="Times New Roman" w:cs="Times New Roman"/>
          <w:sz w:val="28"/>
        </w:rPr>
      </w:pPr>
    </w:p>
    <w:p w:rsidR="00EB664E" w:rsidRDefault="00EB664E" w:rsidP="00EB66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64E" w:rsidRDefault="00EB664E" w:rsidP="00EB66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64E" w:rsidRPr="007902B6" w:rsidRDefault="00EB664E" w:rsidP="00EB66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2B6">
        <w:rPr>
          <w:rFonts w:ascii="Times New Roman" w:hAnsi="Times New Roman"/>
          <w:b/>
          <w:sz w:val="28"/>
        </w:rPr>
        <w:lastRenderedPageBreak/>
        <w:t>Технологическая карта занятия</w:t>
      </w:r>
    </w:p>
    <w:p w:rsidR="00EB664E" w:rsidRPr="007902B6" w:rsidRDefault="00EB664E" w:rsidP="00EB664E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"/>
        <w:tblW w:w="0" w:type="auto"/>
        <w:tblLook w:val="04A0"/>
      </w:tblPr>
      <w:tblGrid>
        <w:gridCol w:w="2802"/>
        <w:gridCol w:w="6769"/>
      </w:tblGrid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Тема занятия</w:t>
            </w:r>
          </w:p>
        </w:tc>
        <w:tc>
          <w:tcPr>
            <w:tcW w:w="6769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Ценность шахматных фигур.</w:t>
            </w:r>
          </w:p>
        </w:tc>
      </w:tr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Педагогическая цель</w:t>
            </w:r>
          </w:p>
        </w:tc>
        <w:tc>
          <w:tcPr>
            <w:tcW w:w="6769" w:type="dxa"/>
          </w:tcPr>
          <w:p w:rsidR="00EB664E" w:rsidRPr="007902B6" w:rsidRDefault="00EB664E" w:rsidP="00224AB7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42D20">
              <w:rPr>
                <w:szCs w:val="28"/>
              </w:rPr>
              <w:t xml:space="preserve">Формирование у воспитанников </w:t>
            </w:r>
            <w:r w:rsidRPr="007902B6">
              <w:rPr>
                <w:szCs w:val="28"/>
              </w:rPr>
              <w:t xml:space="preserve"> понимания игровой стоимости шахматных фигур. </w:t>
            </w:r>
            <w:r w:rsidRPr="00942D20">
              <w:rPr>
                <w:rFonts w:cs="Times New Roman"/>
                <w:szCs w:val="28"/>
              </w:rPr>
              <w:t>Первичное закрепление новых знаний.</w:t>
            </w:r>
            <w:r w:rsidRPr="007902B6">
              <w:rPr>
                <w:szCs w:val="28"/>
              </w:rPr>
              <w:t xml:space="preserve"> Закрепление знаний о пр</w:t>
            </w:r>
            <w:r w:rsidRPr="00942D20">
              <w:rPr>
                <w:szCs w:val="28"/>
              </w:rPr>
              <w:t>авилах движения шахматных фигур</w:t>
            </w:r>
            <w:r w:rsidRPr="00942D20">
              <w:rPr>
                <w:rFonts w:cs="Times New Roman"/>
                <w:szCs w:val="28"/>
              </w:rPr>
              <w:t>.</w:t>
            </w:r>
          </w:p>
        </w:tc>
      </w:tr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Задачи </w:t>
            </w:r>
          </w:p>
        </w:tc>
        <w:tc>
          <w:tcPr>
            <w:tcW w:w="6769" w:type="dxa"/>
          </w:tcPr>
          <w:p w:rsidR="00EB664E" w:rsidRDefault="00EB664E" w:rsidP="00224AB7">
            <w:pPr>
              <w:spacing w:line="360" w:lineRule="auto"/>
              <w:jc w:val="both"/>
              <w:rPr>
                <w:szCs w:val="28"/>
              </w:rPr>
            </w:pPr>
            <w:r w:rsidRPr="00C5751E">
              <w:rPr>
                <w:szCs w:val="28"/>
              </w:rPr>
              <w:t xml:space="preserve">Образовательные: </w:t>
            </w:r>
          </w:p>
          <w:p w:rsidR="00EB664E" w:rsidRDefault="00EB664E" w:rsidP="00224AB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- д</w:t>
            </w:r>
            <w:r w:rsidRPr="007902B6">
              <w:rPr>
                <w:szCs w:val="28"/>
              </w:rPr>
              <w:t xml:space="preserve">ети </w:t>
            </w:r>
            <w:r w:rsidRPr="007902B6">
              <w:rPr>
                <w:rFonts w:eastAsia="Times New Roman" w:cs="Times New Roman"/>
                <w:szCs w:val="28"/>
                <w:lang w:eastAsia="ru-RU"/>
              </w:rPr>
              <w:t>узнают, как определить ценность шахматных фигур.</w:t>
            </w:r>
          </w:p>
          <w:p w:rsidR="00EB664E" w:rsidRDefault="00EB664E" w:rsidP="00224AB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- </w:t>
            </w:r>
            <w:r w:rsidRPr="007902B6">
              <w:rPr>
                <w:szCs w:val="28"/>
              </w:rPr>
              <w:t>расширение представления о значимости шахматной игры и умения в неё играть.</w:t>
            </w:r>
          </w:p>
          <w:p w:rsidR="00EB664E" w:rsidRDefault="00EB664E" w:rsidP="00224AB7">
            <w:pPr>
              <w:spacing w:line="36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Развивающие:</w:t>
            </w:r>
            <w:r>
              <w:rPr>
                <w:i/>
                <w:szCs w:val="28"/>
              </w:rPr>
              <w:t xml:space="preserve"> </w:t>
            </w:r>
            <w:r w:rsidRPr="00942D20">
              <w:rPr>
                <w:szCs w:val="28"/>
              </w:rPr>
              <w:t xml:space="preserve"> </w:t>
            </w:r>
          </w:p>
          <w:p w:rsidR="00EB664E" w:rsidRDefault="00EB664E" w:rsidP="00224AB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2D20">
              <w:rPr>
                <w:szCs w:val="28"/>
              </w:rPr>
              <w:t>развитие мышления воспитанников (анализ и синтез</w:t>
            </w:r>
            <w:r w:rsidRPr="007902B6">
              <w:rPr>
                <w:szCs w:val="28"/>
              </w:rPr>
              <w:t>); работа с информацией в</w:t>
            </w:r>
            <w:r w:rsidRPr="00942D20">
              <w:rPr>
                <w:szCs w:val="28"/>
              </w:rPr>
              <w:t xml:space="preserve"> разных видах – </w:t>
            </w:r>
            <w:r w:rsidRPr="007902B6">
              <w:rPr>
                <w:szCs w:val="28"/>
              </w:rPr>
              <w:t xml:space="preserve"> таблица, схема, рисунок</w:t>
            </w:r>
            <w:r>
              <w:rPr>
                <w:szCs w:val="28"/>
              </w:rPr>
              <w:t>;  развитие навыка устного счета</w:t>
            </w:r>
            <w:r w:rsidRPr="007902B6">
              <w:rPr>
                <w:szCs w:val="28"/>
              </w:rPr>
              <w:t>.</w:t>
            </w:r>
          </w:p>
          <w:p w:rsidR="00EB664E" w:rsidRDefault="00EB664E" w:rsidP="00224AB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Воспитательные:</w:t>
            </w:r>
          </w:p>
          <w:p w:rsidR="00EB664E" w:rsidRPr="00F52426" w:rsidRDefault="00EB664E" w:rsidP="00224AB7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942D20">
              <w:rPr>
                <w:rFonts w:cs="Times New Roman"/>
                <w:szCs w:val="28"/>
              </w:rPr>
              <w:t>выполнять работу в мини-группе, помогая друг другу; принимать участие в обсуждении алгоритма, выполнения конкретного задания; участвовать в обсуждении результата.</w:t>
            </w:r>
          </w:p>
        </w:tc>
      </w:tr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Тип занятия</w:t>
            </w:r>
          </w:p>
        </w:tc>
        <w:tc>
          <w:tcPr>
            <w:tcW w:w="6769" w:type="dxa"/>
          </w:tcPr>
          <w:p w:rsidR="00EB664E" w:rsidRPr="007902B6" w:rsidRDefault="00EB664E" w:rsidP="00224AB7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Изучение нового материала.</w:t>
            </w:r>
          </w:p>
        </w:tc>
      </w:tr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Формы работы</w:t>
            </w:r>
          </w:p>
        </w:tc>
        <w:tc>
          <w:tcPr>
            <w:tcW w:w="6769" w:type="dxa"/>
          </w:tcPr>
          <w:p w:rsidR="00EB664E" w:rsidRPr="007902B6" w:rsidRDefault="00EB664E" w:rsidP="00224AB7">
            <w:pPr>
              <w:spacing w:line="360" w:lineRule="auto"/>
              <w:rPr>
                <w:szCs w:val="28"/>
              </w:rPr>
            </w:pPr>
            <w:r w:rsidRPr="007902B6">
              <w:rPr>
                <w:szCs w:val="28"/>
              </w:rPr>
              <w:t>Индиви</w:t>
            </w:r>
            <w:r>
              <w:rPr>
                <w:szCs w:val="28"/>
              </w:rPr>
              <w:t>дуальная, групповая</w:t>
            </w:r>
          </w:p>
        </w:tc>
      </w:tr>
      <w:tr w:rsidR="00EB664E" w:rsidRPr="007902B6" w:rsidTr="00224AB7">
        <w:tc>
          <w:tcPr>
            <w:tcW w:w="2802" w:type="dxa"/>
          </w:tcPr>
          <w:p w:rsidR="00EB664E" w:rsidRPr="007902B6" w:rsidRDefault="00EB664E" w:rsidP="00224AB7">
            <w:pPr>
              <w:spacing w:line="360" w:lineRule="auto"/>
              <w:rPr>
                <w:b/>
                <w:szCs w:val="28"/>
              </w:rPr>
            </w:pPr>
            <w:r w:rsidRPr="007902B6">
              <w:rPr>
                <w:b/>
                <w:szCs w:val="28"/>
              </w:rPr>
              <w:t>Оборудование</w:t>
            </w:r>
          </w:p>
        </w:tc>
        <w:tc>
          <w:tcPr>
            <w:tcW w:w="6769" w:type="dxa"/>
          </w:tcPr>
          <w:p w:rsidR="00EB664E" w:rsidRPr="007902B6" w:rsidRDefault="00EB664E" w:rsidP="00224AB7">
            <w:pPr>
              <w:spacing w:line="360" w:lineRule="auto"/>
              <w:rPr>
                <w:szCs w:val="28"/>
              </w:rPr>
            </w:pPr>
            <w:proofErr w:type="gramStart"/>
            <w:r w:rsidRPr="007902B6">
              <w:rPr>
                <w:szCs w:val="28"/>
              </w:rPr>
              <w:t>ПК, проектор, интерак</w:t>
            </w:r>
            <w:r w:rsidRPr="00942D20">
              <w:rPr>
                <w:szCs w:val="28"/>
              </w:rPr>
              <w:t>тивная  доска, шахматы, диаграммы</w:t>
            </w:r>
            <w:r w:rsidRPr="007902B6">
              <w:rPr>
                <w:szCs w:val="28"/>
              </w:rPr>
              <w:t xml:space="preserve"> с изображением</w:t>
            </w:r>
            <w:r w:rsidRPr="00942D20">
              <w:rPr>
                <w:szCs w:val="28"/>
              </w:rPr>
              <w:t xml:space="preserve"> ходов</w:t>
            </w:r>
            <w:r w:rsidRPr="007902B6">
              <w:rPr>
                <w:szCs w:val="28"/>
              </w:rPr>
              <w:t xml:space="preserve"> фигур</w:t>
            </w:r>
            <w:r w:rsidRPr="00942D20">
              <w:rPr>
                <w:szCs w:val="28"/>
              </w:rPr>
              <w:t xml:space="preserve">, </w:t>
            </w:r>
            <w:r>
              <w:rPr>
                <w:szCs w:val="28"/>
              </w:rPr>
              <w:t>бейджики на каждого ребенка</w:t>
            </w:r>
            <w:r>
              <w:rPr>
                <w:rFonts w:cs="Times New Roman"/>
                <w:szCs w:val="28"/>
              </w:rPr>
              <w:t>,</w:t>
            </w:r>
            <w:r w:rsidRPr="00942D20">
              <w:rPr>
                <w:rFonts w:cs="Times New Roman"/>
                <w:szCs w:val="28"/>
              </w:rPr>
              <w:t xml:space="preserve"> фишки, наглядное пособие «Ценность фигур»</w:t>
            </w:r>
            <w:r>
              <w:rPr>
                <w:rFonts w:cs="Times New Roman"/>
                <w:szCs w:val="28"/>
              </w:rPr>
              <w:t>, заготовки для изготовления индивидуального пособия, мольберт магнитный.</w:t>
            </w:r>
            <w:proofErr w:type="gramEnd"/>
          </w:p>
        </w:tc>
      </w:tr>
    </w:tbl>
    <w:p w:rsidR="00EB664E" w:rsidRPr="007902B6" w:rsidRDefault="00EB664E" w:rsidP="00EB664E">
      <w:pPr>
        <w:spacing w:after="0" w:line="240" w:lineRule="auto"/>
        <w:rPr>
          <w:rFonts w:ascii="Times New Roman" w:hAnsi="Times New Roman"/>
          <w:sz w:val="28"/>
        </w:rPr>
      </w:pPr>
    </w:p>
    <w:p w:rsidR="00EB664E" w:rsidRPr="007902B6" w:rsidRDefault="00EB664E" w:rsidP="00EB66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64E" w:rsidRDefault="00EB664E" w:rsidP="00EB664E">
      <w:pPr>
        <w:spacing w:line="360" w:lineRule="auto"/>
        <w:rPr>
          <w:rFonts w:ascii="Times New Roman" w:hAnsi="Times New Roman" w:cs="Times New Roman"/>
          <w:b/>
          <w:sz w:val="28"/>
        </w:rPr>
        <w:sectPr w:rsidR="00EB664E" w:rsidSect="004462EB">
          <w:pgSz w:w="11906" w:h="16838"/>
          <w:pgMar w:top="1134" w:right="1133" w:bottom="1276" w:left="1134" w:header="708" w:footer="708" w:gutter="0"/>
          <w:cols w:space="708"/>
          <w:docGrid w:linePitch="360"/>
        </w:sectPr>
      </w:pPr>
    </w:p>
    <w:p w:rsidR="00EB664E" w:rsidRPr="00942D20" w:rsidRDefault="00EB664E" w:rsidP="00EB664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занятия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077"/>
        <w:gridCol w:w="2318"/>
        <w:gridCol w:w="2551"/>
        <w:gridCol w:w="2552"/>
        <w:gridCol w:w="3118"/>
      </w:tblGrid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552" w:type="dxa"/>
          </w:tcPr>
          <w:p w:rsidR="00EB664E" w:rsidRPr="009B27F2" w:rsidRDefault="00EB664E" w:rsidP="00224A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приемы, возможные виды деятельности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Вводно-организационный</w:t>
            </w:r>
          </w:p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Эмоциональная поддержка детей. Организация направленного внимания. Формирование интереса к содержанию.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Приветствие. Установление контакта. 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Приветствие. Включаются в диалог. Занимают свои места. </w:t>
            </w:r>
          </w:p>
        </w:tc>
        <w:tc>
          <w:tcPr>
            <w:tcW w:w="2552" w:type="dxa"/>
          </w:tcPr>
          <w:p w:rsidR="00EB664E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Словесный, </w:t>
            </w:r>
          </w:p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«Пропуск в шахматное королевство»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готовность, привлечение произвольного внимания. Внутренняя мотивация на деятельность.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имеющихся представлений о шахматных фигурах, их возможностях.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игро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  ситуаций «Найди пару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«Расскажи о своей фигуре»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Рассказывают о фигуре, основываясь на имеющихся представлениях, дополняют ответы сверстников по необходимости.</w:t>
            </w:r>
          </w:p>
        </w:tc>
        <w:tc>
          <w:tcPr>
            <w:tcW w:w="2552" w:type="dxa"/>
          </w:tcPr>
          <w:p w:rsidR="00EB664E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пару»,</w:t>
            </w:r>
          </w:p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«Расскажи о своей фигуре»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Воспроизведение имеющейся информации.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Восприятие и усвоение нового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ситуации, в которой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возникает необходимость получения нового знания (узнать силу шахматных фигур - разрешить спор шахматистов). 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Просмотр видеофрагмента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споре мальчиков.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 проблемного характера. Организация самостоятельной работы в микро-группах: накрыть фишками все поля, контролируемые данной фигурой.  Помощь по необходимости.</w:t>
            </w: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Отвечают на вопросы,  выдвигают свои предположения.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Работают в микро-группах, сравнивают полученные результаты, анализируют, делают выводы.</w:t>
            </w:r>
          </w:p>
        </w:tc>
        <w:tc>
          <w:tcPr>
            <w:tcW w:w="2552" w:type="dxa"/>
          </w:tcPr>
          <w:p w:rsidR="00EB664E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«Спор мальчиков»;</w:t>
            </w:r>
          </w:p>
          <w:p w:rsidR="00EB664E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«Соревнования фигур»;</w:t>
            </w:r>
          </w:p>
          <w:p w:rsidR="00EB664E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результатов.</w:t>
            </w:r>
          </w:p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на основе анализа объектов делать выводы.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Фиксация полученного знания в виде схемы.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помощи каждому ребенку.</w:t>
            </w:r>
          </w:p>
        </w:tc>
        <w:tc>
          <w:tcPr>
            <w:tcW w:w="2551" w:type="dxa"/>
          </w:tcPr>
          <w:p w:rsidR="00EB664E" w:rsidRDefault="00EB664E" w:rsidP="00224A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7F2">
              <w:rPr>
                <w:rFonts w:ascii="Times New Roman" w:hAnsi="Times New Roman"/>
                <w:sz w:val="24"/>
                <w:szCs w:val="24"/>
              </w:rPr>
              <w:t xml:space="preserve">Слушают педагога, воспринимают новую информацию. </w:t>
            </w:r>
          </w:p>
          <w:p w:rsidR="00EB664E" w:rsidRDefault="00EB664E" w:rsidP="00224A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индивидуальное задание. Осуществляют самоконтроль.</w:t>
            </w:r>
          </w:p>
          <w:p w:rsidR="00EB664E" w:rsidRDefault="00EB664E" w:rsidP="00224A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64E" w:rsidRPr="00377C17" w:rsidRDefault="00EB664E" w:rsidP="00224A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 схематизации – игровое упражнение «Изготовь подсказку»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детей. Выведение нового знания на основе имеющихся знаний.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  <w:r w:rsidRPr="009B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нового материала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ценности фигур.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Побуждение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  к закрепл</w:t>
            </w:r>
            <w:r w:rsidRPr="009B27F2">
              <w:rPr>
                <w:rFonts w:ascii="Times New Roman" w:hAnsi="Times New Roman"/>
                <w:sz w:val="24"/>
                <w:szCs w:val="24"/>
              </w:rPr>
              <w:t>ению новой информации.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игры «Перетяни канат»</w:t>
            </w:r>
          </w:p>
        </w:tc>
        <w:tc>
          <w:tcPr>
            <w:tcW w:w="2551" w:type="dxa"/>
          </w:tcPr>
          <w:p w:rsidR="00EB664E" w:rsidRDefault="00EB664E" w:rsidP="00224AB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0C3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участвуют </w:t>
            </w:r>
            <w:r w:rsidRPr="000C3E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командной </w:t>
            </w:r>
            <w:r w:rsidRPr="000C3EC7">
              <w:rPr>
                <w:rFonts w:ascii="Times New Roman" w:hAnsi="Times New Roman" w:cs="Times New Roman"/>
                <w:sz w:val="24"/>
                <w:szCs w:val="24"/>
              </w:rPr>
              <w:t xml:space="preserve"> игре, в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уждениях, выражают </w:t>
            </w:r>
            <w:r w:rsidRPr="000C3EC7">
              <w:rPr>
                <w:rFonts w:ascii="Times New Roman" w:hAnsi="Times New Roman" w:cs="Times New Roman"/>
                <w:sz w:val="24"/>
                <w:szCs w:val="24"/>
              </w:rPr>
              <w:t>свои мысли</w:t>
            </w:r>
            <w:r w:rsidRPr="000C3EC7">
              <w:rPr>
                <w:rFonts w:ascii="Times New Roman" w:hAnsi="Times New Roman" w:cs="Times New Roman"/>
                <w:szCs w:val="28"/>
              </w:rPr>
              <w:t>.</w:t>
            </w:r>
          </w:p>
          <w:p w:rsidR="00EB664E" w:rsidRPr="000C3EC7" w:rsidRDefault="00EB664E" w:rsidP="00224AB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9B27F2">
              <w:rPr>
                <w:rFonts w:ascii="Times New Roman" w:hAnsi="Times New Roman"/>
                <w:sz w:val="24"/>
                <w:szCs w:val="24"/>
              </w:rPr>
              <w:t>Осуществляют диалогическую связь с педагогом.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«Перетяни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канат»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Формирование мотивации к </w:t>
            </w:r>
            <w:r w:rsidRPr="009B27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обучению и целенаправленной познавательной деятельности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Рефлексивно-корригирующий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элементарных навыков вз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имоконтроля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>. Корректирование деятельности и полученного результата в соответствии с поставленными задачами.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детей.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групповое  задание. Осуществляют взаи</w:t>
            </w: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>моконтроль.</w:t>
            </w:r>
          </w:p>
        </w:tc>
        <w:tc>
          <w:tcPr>
            <w:tcW w:w="2552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Интерактивная игра «Ферзь в темнице»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Осуществление познавательной и личностной рефлексии.</w:t>
            </w:r>
          </w:p>
        </w:tc>
      </w:tr>
      <w:tr w:rsidR="00EB664E" w:rsidRPr="009B27F2" w:rsidTr="00224AB7">
        <w:tc>
          <w:tcPr>
            <w:tcW w:w="1809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Заключительный. Рефлексия </w:t>
            </w:r>
          </w:p>
        </w:tc>
        <w:tc>
          <w:tcPr>
            <w:tcW w:w="2077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итогов, обобщение полученного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ребенком опыта. </w:t>
            </w:r>
          </w:p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интереса к дальнейшим занятиям шахматами. </w:t>
            </w:r>
          </w:p>
        </w:tc>
        <w:tc>
          <w:tcPr>
            <w:tcW w:w="2318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Подводит итоги: качества усвоения новых представлений,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активности детей, эмоционального состояния, обсуждение особенностей индивидуальной и совместной деятельности.</w:t>
            </w:r>
          </w:p>
        </w:tc>
        <w:tc>
          <w:tcPr>
            <w:tcW w:w="2551" w:type="dxa"/>
          </w:tcPr>
          <w:p w:rsidR="00EB664E" w:rsidRPr="009B27F2" w:rsidRDefault="00EB664E" w:rsidP="00224AB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Высказываются по поводу новых умений, качества выполненной работы, своего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эмоционального настроения.</w:t>
            </w:r>
          </w:p>
        </w:tc>
        <w:tc>
          <w:tcPr>
            <w:tcW w:w="2552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</w:tc>
        <w:tc>
          <w:tcPr>
            <w:tcW w:w="3118" w:type="dxa"/>
          </w:tcPr>
          <w:p w:rsidR="00EB664E" w:rsidRPr="009B27F2" w:rsidRDefault="00EB664E" w:rsidP="00224A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Осознание себя как участника познавательного, творческого процесса. Мотивация на повторение и </w:t>
            </w:r>
            <w:r w:rsidRPr="009B2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 результатов в самостоятельной свободной деятельности.</w:t>
            </w:r>
          </w:p>
        </w:tc>
      </w:tr>
    </w:tbl>
    <w:p w:rsidR="00EB664E" w:rsidRDefault="00EB664E" w:rsidP="00EB664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</w:t>
      </w:r>
    </w:p>
    <w:p w:rsidR="00EB664E" w:rsidRDefault="00EB664E" w:rsidP="00EB664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EB664E" w:rsidRPr="00CF48B3" w:rsidRDefault="00EB664E" w:rsidP="00EB664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4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EB664E" w:rsidRPr="00CF48B3" w:rsidRDefault="00EB664E" w:rsidP="00EB664E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6493" w:rsidRDefault="00EB664E"/>
    <w:sectPr w:rsidR="00AA6493" w:rsidSect="0000684F">
      <w:pgSz w:w="16838" w:h="11906" w:orient="landscape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EB664E"/>
    <w:rsid w:val="001F5853"/>
    <w:rsid w:val="004816D8"/>
    <w:rsid w:val="00EB664E"/>
    <w:rsid w:val="00F0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B664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2018-11-10T06:28:00Z</dcterms:created>
  <dcterms:modified xsi:type="dcterms:W3CDTF">2018-11-10T06:28:00Z</dcterms:modified>
</cp:coreProperties>
</file>