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87" w:rsidRPr="007E7ADA" w:rsidRDefault="00AF3287" w:rsidP="0012650D">
      <w:pPr>
        <w:pStyle w:val="1"/>
        <w:spacing w:before="0" w:after="24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7E7ADA">
        <w:rPr>
          <w:rFonts w:ascii="Times New Roman" w:eastAsia="Times New Roman" w:hAnsi="Times New Roman" w:cs="Times New Roman"/>
          <w:color w:val="auto"/>
        </w:rPr>
        <w:t xml:space="preserve">Формы совместной деятельности воспитателя с детьми по </w:t>
      </w:r>
      <w:r w:rsidR="007E7ADA">
        <w:rPr>
          <w:rFonts w:ascii="Times New Roman" w:eastAsia="Times New Roman" w:hAnsi="Times New Roman" w:cs="Times New Roman"/>
          <w:color w:val="auto"/>
        </w:rPr>
        <w:t>развитию речи в раннем возрасте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 речевом развитии ребёнка раннего возраста главным является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>стимулирование его активной речи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. Это достигается за счёт обогащения словарного запаса, интенсивной работы по усовершенствованию артикуляционного аппарата, а также расширения зоны общения со взрослыми.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педагогического процесса в детском саду являются занятия (в данном случае занятия по развитию речи). Здесь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конкретизируются и уточняются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знания детей, полученные ими практическим путём и которые они получили, действуя с предметами ближайшего окружения. Но чтобы программные задачи организованного обучения решались более успешно, необходимо весь день пребывания ребёнка в детском саду сделать более содержательным в плане речевого развития. Чем богаче, содержательнее впечатления повседневной жизни, тем большие познавательные возможности имеются для занятий.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Какая же деятельность может обеспечить ознакомление с окружающим и развитие активной речи ребёнка?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Прежде всего -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>совместная деятельность взрослого с ребёнком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, в ходе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>которой налаживается эмоциональный контакт и деловое сотрудничество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. Воспитателю важно организовать совместные действия так, чтобы он мог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вызвать ребёнка на речевое взаимодействие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найти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живые, доступные для ребёнка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поводы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для общения.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 процессе совместной деятельности педагог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 ставит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задач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прямого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обучения речи, как это делается на занятиях. Постановка проблемных языковых задач здесь носит ситуативный характер. Ребёнок говорит только то, что хочет сказать, а не то, что спланировал педагог. Поэтому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организация и планирование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совместной деятельности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>должны быть гибкими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. Педагог должен быть готовым к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>импровизации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7EF1">
        <w:rPr>
          <w:rFonts w:ascii="Times New Roman" w:eastAsia="Times New Roman" w:hAnsi="Times New Roman" w:cs="Times New Roman"/>
          <w:bCs/>
          <w:iCs/>
          <w:sz w:val="28"/>
          <w:szCs w:val="28"/>
        </w:rPr>
        <w:t>к встречной активности ребёнка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. В процессе совместной деятельности у ребёнка постепенно формируется позиция младшего партнёра, ведомого взрослым и постоянно учитывающего инициативу последнего</w:t>
      </w:r>
      <w:r w:rsidR="00A97E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Итак, какие формы совместной деятельности педагога с детьми по развитию речи мы можем выделить в раннем возрасте? Чтобы ответить на этот вопрос, вспомним некоторые особенности детей раннего возраста: </w:t>
      </w:r>
    </w:p>
    <w:p w:rsidR="00AF3287" w:rsidRPr="007E7ADA" w:rsidRDefault="00AF3287" w:rsidP="0012650D">
      <w:pPr>
        <w:pStyle w:val="a6"/>
        <w:numPr>
          <w:ilvl w:val="0"/>
          <w:numId w:val="1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им трудно сосредоточиться на однообразной, непривлекательной для них деятельности, в то время как в процессе игры они достаточно долгое время могут оставаться внимательными; </w:t>
      </w:r>
    </w:p>
    <w:p w:rsidR="00AF3287" w:rsidRPr="007E7ADA" w:rsidRDefault="00AF3287" w:rsidP="0012650D">
      <w:pPr>
        <w:pStyle w:val="a6"/>
        <w:numPr>
          <w:ilvl w:val="0"/>
          <w:numId w:val="1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внимание вызывается внешне привлекательными предметами, событиями и сохраняется до тех пор, пока сохраняется интерес; </w:t>
      </w:r>
    </w:p>
    <w:p w:rsidR="00AF3287" w:rsidRPr="007E7ADA" w:rsidRDefault="00AF3287" w:rsidP="0012650D">
      <w:pPr>
        <w:pStyle w:val="a6"/>
        <w:numPr>
          <w:ilvl w:val="0"/>
          <w:numId w:val="1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поведение ситуативно и почти всегда складывается из импульсивных поступков; </w:t>
      </w:r>
    </w:p>
    <w:p w:rsidR="00AF3287" w:rsidRPr="007E7ADA" w:rsidRDefault="00AF3287" w:rsidP="0012650D">
      <w:pPr>
        <w:pStyle w:val="a6"/>
        <w:numPr>
          <w:ilvl w:val="0"/>
          <w:numId w:val="1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детям раннего возраста свойственны подражательность, лёгкая внушаемость; </w:t>
      </w:r>
    </w:p>
    <w:p w:rsidR="00AF3287" w:rsidRPr="007E7ADA" w:rsidRDefault="00AF3287" w:rsidP="0012650D">
      <w:pPr>
        <w:pStyle w:val="a6"/>
        <w:numPr>
          <w:ilvl w:val="0"/>
          <w:numId w:val="1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преобладает зрительно-эмоциональная память и наглядно-действенное мышление.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воспитатель должен помнить, что решая задачи развития речи детей раннего возраста, деятельность, которую он организует должна быть: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во-первых,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событийна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(связана с каким-либо событием из личного опыта);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во-вторых, </w:t>
      </w:r>
      <w:r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ритмична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(двигательная и умственная деятельность должны чередоваться);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в-третьих, </w:t>
      </w:r>
      <w:proofErr w:type="spellStart"/>
      <w:r w:rsidR="00A97EF1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процессуальна</w:t>
      </w:r>
      <w:proofErr w:type="spellEnd"/>
      <w:r w:rsidR="00A97EF1">
        <w:rPr>
          <w:rFonts w:ascii="Times New Roman" w:eastAsia="Times New Roman" w:hAnsi="Times New Roman" w:cs="Times New Roman"/>
          <w:bCs/>
          <w:iCs/>
          <w:sz w:val="28"/>
          <w:szCs w:val="28"/>
        </w:rPr>
        <w:t>. Д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ети раннего возраста испытывают большую потребность в развитии навыков в бытовых процессах. Им нравится сам процесс умывания, одевания, приёма пищи и т.д. Для развития активной речи ребёнка воспитателю необходимо сопровождать действия ребёнка словами и</w:t>
      </w:r>
      <w:r w:rsidR="00A97EF1">
        <w:rPr>
          <w:rFonts w:ascii="Times New Roman" w:eastAsia="Times New Roman" w:hAnsi="Times New Roman" w:cs="Times New Roman"/>
          <w:sz w:val="28"/>
          <w:szCs w:val="28"/>
        </w:rPr>
        <w:t xml:space="preserve"> побуждать его к проговариванию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> Итак, по разви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тию речи детей раннего возраста должны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использ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 xml:space="preserve">оваться 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следующие формы совместной деятельности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 xml:space="preserve"> с воспитателем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наблюдение и элементарный труд в природе;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сценарии активизирующего общения;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игры-забавы и игры-хороводы на развитие общения;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слушание художественной литературы с использованием ярких красочных картинок;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7ADA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и элементарная драматизация литературных произведений;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>игры на развитие мелкой моторики рук;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и упражнения; </w:t>
      </w:r>
    </w:p>
    <w:p w:rsidR="00AF3287" w:rsidRPr="007E7ADA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бытовые и игровые ситуации; </w:t>
      </w:r>
    </w:p>
    <w:p w:rsidR="009B5DE7" w:rsidRDefault="00AF3287" w:rsidP="0012650D">
      <w:pPr>
        <w:pStyle w:val="a6"/>
        <w:numPr>
          <w:ilvl w:val="0"/>
          <w:numId w:val="2"/>
        </w:numPr>
        <w:spacing w:after="0"/>
        <w:ind w:left="0"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элементарное экспериментирование. </w:t>
      </w:r>
    </w:p>
    <w:p w:rsidR="00AF3287" w:rsidRPr="007E7ADA" w:rsidRDefault="009B5DE7" w:rsidP="0012650D">
      <w:pPr>
        <w:pStyle w:val="a6"/>
        <w:spacing w:after="0"/>
        <w:ind w:left="0" w:firstLine="567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 </w:t>
      </w:r>
      <w:r w:rsidR="00AF3287" w:rsidRPr="009B5DE7">
        <w:rPr>
          <w:rFonts w:ascii="Times New Roman" w:eastAsia="Times New Roman" w:hAnsi="Times New Roman" w:cs="Times New Roman"/>
          <w:bCs/>
          <w:iCs/>
          <w:sz w:val="28"/>
          <w:szCs w:val="28"/>
        </w:rPr>
        <w:t>Наблюдени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 и элементарный труд в природе.</w:t>
      </w:r>
      <w:r w:rsidR="00AF3287" w:rsidRPr="009B5DE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F3287" w:rsidRPr="007E7ADA">
        <w:rPr>
          <w:rFonts w:ascii="Times New Roman" w:eastAsia="Times New Roman" w:hAnsi="Times New Roman" w:cs="Times New Roman"/>
          <w:sz w:val="28"/>
          <w:szCs w:val="28"/>
        </w:rPr>
        <w:t xml:space="preserve">Знакомству с растительным миром, с комнатными растениями отводится значительное место в воспитании детей раннего возраста. Дети узнают, показывают и называют некоторые комнатные растения, их части. В начале второго года жизни детей начинают знакомить с трудовыми действиями взрослых по уходу за растениями. Для развития словаря целесообразно использовать </w:t>
      </w:r>
      <w:r w:rsidR="00AF3287" w:rsidRPr="007E7A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приём поручений. После того, как ребёнок выполнил конкретное поручение, необходимо (особенно после 1,5 лет) спрашивать: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3287" w:rsidRPr="007E7ADA">
        <w:rPr>
          <w:rFonts w:ascii="Times New Roman" w:eastAsia="Times New Roman" w:hAnsi="Times New Roman" w:cs="Times New Roman"/>
          <w:sz w:val="28"/>
          <w:szCs w:val="28"/>
        </w:rPr>
        <w:t>Что ты принёс? Где взял? Куда положил?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3287" w:rsidRPr="007E7ADA">
        <w:rPr>
          <w:rFonts w:ascii="Times New Roman" w:eastAsia="Times New Roman" w:hAnsi="Times New Roman" w:cs="Times New Roman"/>
          <w:sz w:val="28"/>
          <w:szCs w:val="28"/>
        </w:rPr>
        <w:t xml:space="preserve"> С помощью таких вопросов ребёнок начинает устанавливать связи и взаимозависимости между объектами и словами, их обозначающих.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Один из приёмов активизации речи ребёнка - мотивация действий с предметами и объектами, в данном случае - с комнатными растениями.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Будем поливать растение, потому что оно хочет пить!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Будем протирать листья, чтобы они стали чистыми!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5DE7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Не следует торопить ребёнка, порицать за медлительность, стремиться сделать за него то, что он способен осуществить самостоятельно. Важно, чтобы ребёнок преодолел трудности, почувствовал объективные условия выполнения задания. В этом случае конечный результат не только осознаётся, но и лучше запоминается и отражается в речи. </w:t>
      </w:r>
    </w:p>
    <w:p w:rsidR="00AF3287" w:rsidRPr="007E7ADA" w:rsidRDefault="009B5DE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 w:rsidR="00AF3287" w:rsidRPr="007E7AD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Сценарий активизирующего общения. </w:t>
      </w:r>
      <w:r w:rsidR="00AF3287" w:rsidRPr="007E7ADA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здесь выступает как неформальный лидер, который заранее разрабатывает определённую программу, сценарий, определённые дидактические задачи. Но строго следовать им он не должен. Реализованный сценарий - результат взаимодействия плана, намеченного воспитателем, и встречной активности детей.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сценариев активизирующего общения является то, что участие в играх-сценариях добровольное и каждый ребёнок может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включиться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выключиться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в любой момент. Сценарии могут быть рассчитаны на довольно значительное время - от 15 до 35 минут. Но это время работы педагога, а не отдельного ребёнка. Содержанием сценариев являются организованные игры, ситуации общения, доступные возрасту детей.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спокойно относиться к тому, что во время совместной деятельности дети как бы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перетекают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с места на место - они занимают позицию то 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="009B5DE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 играющих, то рядом, то вдалеке. </w:t>
      </w:r>
    </w:p>
    <w:p w:rsidR="00AF3287" w:rsidRPr="007E7ADA" w:rsidRDefault="00AF3287" w:rsidP="0012650D">
      <w:pPr>
        <w:spacing w:after="0"/>
        <w:ind w:firstLine="400"/>
        <w:jc w:val="both"/>
        <w:textAlignment w:val="top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7E7ADA">
        <w:rPr>
          <w:rFonts w:ascii="Times New Roman" w:eastAsia="Times New Roman" w:hAnsi="Times New Roman" w:cs="Times New Roman"/>
          <w:sz w:val="28"/>
          <w:szCs w:val="28"/>
        </w:rPr>
        <w:t xml:space="preserve">Успех проведения совместной деятельности во многом зависит от профессиональных качеств воспитателя, от искреннего интереса к детям. </w:t>
      </w:r>
    </w:p>
    <w:p w:rsidR="009B5DE7" w:rsidRDefault="009B5DE7" w:rsidP="007E7A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</w:p>
    <w:p w:rsidR="009B5DE7" w:rsidRDefault="009B5DE7" w:rsidP="007E7A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</w:p>
    <w:p w:rsidR="009B5DE7" w:rsidRDefault="009B5DE7" w:rsidP="007E7A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</w:p>
    <w:p w:rsidR="009B5DE7" w:rsidRDefault="009B5DE7" w:rsidP="007E7A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</w:p>
    <w:p w:rsidR="009B5DE7" w:rsidRDefault="009B5DE7" w:rsidP="007E7AD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3ED"/>
        </w:rPr>
      </w:pPr>
    </w:p>
    <w:p w:rsidR="009B5DE7" w:rsidRPr="0012650D" w:rsidRDefault="00A2468E" w:rsidP="0012650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50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2468E" w:rsidRPr="0012650D" w:rsidRDefault="0012650D" w:rsidP="0012650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50D">
        <w:rPr>
          <w:rFonts w:ascii="Times New Roman" w:hAnsi="Times New Roman" w:cs="Times New Roman"/>
          <w:sz w:val="28"/>
          <w:szCs w:val="28"/>
        </w:rPr>
        <w:t xml:space="preserve">Алексеева М.М., Яшина Б.И. Методика развития речи и обучения родному языку дошкольников: Учеб. пособие для студ. </w:t>
      </w:r>
      <w:proofErr w:type="spellStart"/>
      <w:r w:rsidRPr="0012650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1265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650D">
        <w:rPr>
          <w:rFonts w:ascii="Times New Roman" w:hAnsi="Times New Roman" w:cs="Times New Roman"/>
          <w:sz w:val="28"/>
          <w:szCs w:val="28"/>
        </w:rPr>
        <w:t xml:space="preserve"> и сред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6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50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2650D">
        <w:rPr>
          <w:rFonts w:ascii="Times New Roman" w:hAnsi="Times New Roman" w:cs="Times New Roman"/>
          <w:sz w:val="28"/>
          <w:szCs w:val="28"/>
        </w:rPr>
        <w:t xml:space="preserve">. учеб. заведений.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650D">
        <w:rPr>
          <w:rFonts w:ascii="Times New Roman" w:hAnsi="Times New Roman" w:cs="Times New Roman"/>
          <w:sz w:val="28"/>
          <w:szCs w:val="28"/>
        </w:rPr>
        <w:t xml:space="preserve"> 3-е изд., стереотип. - М.: Издательский центр «Академия», 2000.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2650D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50D">
        <w:rPr>
          <w:rFonts w:ascii="Times New Roman" w:hAnsi="Times New Roman" w:cs="Times New Roman"/>
          <w:sz w:val="28"/>
          <w:szCs w:val="28"/>
        </w:rPr>
        <w:t>с.</w:t>
      </w:r>
    </w:p>
    <w:p w:rsidR="0012650D" w:rsidRPr="0012650D" w:rsidRDefault="0012650D" w:rsidP="0012650D">
      <w:pPr>
        <w:pStyle w:val="a6"/>
        <w:numPr>
          <w:ilvl w:val="0"/>
          <w:numId w:val="4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50D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</w:t>
      </w:r>
      <w:r w:rsidRPr="0012650D">
        <w:rPr>
          <w:rFonts w:ascii="Times New Roman" w:hAnsi="Times New Roman" w:cs="Times New Roman"/>
          <w:sz w:val="28"/>
          <w:szCs w:val="28"/>
        </w:rPr>
        <w:t xml:space="preserve">Из детства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2650D">
        <w:rPr>
          <w:rFonts w:ascii="Times New Roman" w:hAnsi="Times New Roman" w:cs="Times New Roman"/>
          <w:sz w:val="28"/>
          <w:szCs w:val="28"/>
        </w:rPr>
        <w:t xml:space="preserve"> в отрочество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50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50D">
        <w:rPr>
          <w:rFonts w:ascii="Times New Roman" w:hAnsi="Times New Roman" w:cs="Times New Roman"/>
          <w:sz w:val="28"/>
          <w:szCs w:val="28"/>
        </w:rPr>
        <w:t xml:space="preserve">Программа для родителей и воспитателей по формированию здоровья и развитию детей от 1 года 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650D">
        <w:rPr>
          <w:rFonts w:ascii="Times New Roman" w:hAnsi="Times New Roman" w:cs="Times New Roman"/>
          <w:sz w:val="28"/>
          <w:szCs w:val="28"/>
        </w:rPr>
        <w:t xml:space="preserve"> лет /</w:t>
      </w:r>
      <w:r>
        <w:rPr>
          <w:rFonts w:ascii="Times New Roman" w:hAnsi="Times New Roman" w:cs="Times New Roman"/>
          <w:sz w:val="28"/>
          <w:szCs w:val="28"/>
        </w:rPr>
        <w:t xml:space="preserve">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Л.Г.</w:t>
      </w:r>
      <w:r w:rsidRPr="00126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Голубева</w:t>
      </w:r>
      <w:r w:rsidRPr="001265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12650D">
        <w:rPr>
          <w:rFonts w:ascii="Times New Roman" w:hAnsi="Times New Roman" w:cs="Times New Roman"/>
          <w:sz w:val="28"/>
          <w:szCs w:val="28"/>
        </w:rPr>
        <w:t>Галигузова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2650D">
        <w:rPr>
          <w:rFonts w:ascii="Times New Roman" w:hAnsi="Times New Roman" w:cs="Times New Roman"/>
          <w:sz w:val="28"/>
          <w:szCs w:val="28"/>
        </w:rPr>
        <w:t>- М., 200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650D">
        <w:rPr>
          <w:rFonts w:ascii="Times New Roman" w:hAnsi="Times New Roman" w:cs="Times New Roman"/>
          <w:sz w:val="28"/>
          <w:szCs w:val="28"/>
        </w:rPr>
        <w:t>.</w:t>
      </w:r>
      <w:r w:rsidR="00A36595" w:rsidRPr="00A36595">
        <w:rPr>
          <w:rFonts w:ascii="Times New Roman" w:hAnsi="Times New Roman" w:cs="Times New Roman"/>
          <w:sz w:val="28"/>
          <w:szCs w:val="28"/>
        </w:rPr>
        <w:t xml:space="preserve"> </w:t>
      </w:r>
      <w:r w:rsidR="007E7ADA" w:rsidRPr="00A36595">
        <w:rPr>
          <w:rFonts w:ascii="Times New Roman" w:hAnsi="Times New Roman" w:cs="Times New Roman"/>
          <w:sz w:val="28"/>
          <w:szCs w:val="28"/>
        </w:rPr>
        <w:t>–</w:t>
      </w:r>
      <w:r w:rsidR="00A36595">
        <w:rPr>
          <w:rFonts w:ascii="Times New Roman" w:hAnsi="Times New Roman" w:cs="Times New Roman"/>
          <w:sz w:val="28"/>
          <w:szCs w:val="28"/>
        </w:rPr>
        <w:t xml:space="preserve"> 260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CDA" w:rsidRPr="0012650D" w:rsidRDefault="007E7ADA" w:rsidP="0012650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50D">
        <w:rPr>
          <w:rFonts w:ascii="Times New Roman" w:hAnsi="Times New Roman" w:cs="Times New Roman"/>
          <w:sz w:val="28"/>
          <w:szCs w:val="28"/>
        </w:rPr>
        <w:t>Максаков А.И. Речь воспитателя</w:t>
      </w:r>
      <w:r w:rsidR="0012650D">
        <w:rPr>
          <w:rFonts w:ascii="Times New Roman" w:hAnsi="Times New Roman" w:cs="Times New Roman"/>
          <w:sz w:val="28"/>
          <w:szCs w:val="28"/>
        </w:rPr>
        <w:t xml:space="preserve"> </w:t>
      </w:r>
      <w:r w:rsidRPr="0012650D">
        <w:rPr>
          <w:rFonts w:ascii="Times New Roman" w:hAnsi="Times New Roman" w:cs="Times New Roman"/>
          <w:sz w:val="28"/>
          <w:szCs w:val="28"/>
        </w:rPr>
        <w:t>// Развитие речи детей дошкольного возраста</w:t>
      </w:r>
      <w:r w:rsidR="0012650D">
        <w:rPr>
          <w:rFonts w:ascii="Times New Roman" w:hAnsi="Times New Roman" w:cs="Times New Roman"/>
          <w:sz w:val="28"/>
          <w:szCs w:val="28"/>
        </w:rPr>
        <w:t xml:space="preserve"> </w:t>
      </w:r>
      <w:r w:rsidRPr="0012650D">
        <w:rPr>
          <w:rFonts w:ascii="Times New Roman" w:hAnsi="Times New Roman" w:cs="Times New Roman"/>
          <w:sz w:val="28"/>
          <w:szCs w:val="28"/>
        </w:rPr>
        <w:t xml:space="preserve">/ Под ред. Ф.А. Сохина. – М., 1986. – </w:t>
      </w:r>
      <w:r w:rsidR="00AF7C0A">
        <w:rPr>
          <w:rFonts w:ascii="Times New Roman" w:hAnsi="Times New Roman" w:cs="Times New Roman"/>
          <w:sz w:val="28"/>
          <w:szCs w:val="28"/>
        </w:rPr>
        <w:t>С.</w:t>
      </w:r>
      <w:bookmarkStart w:id="0" w:name="_GoBack"/>
      <w:bookmarkEnd w:id="0"/>
      <w:r w:rsidR="00AF7C0A">
        <w:rPr>
          <w:rFonts w:ascii="Times New Roman" w:hAnsi="Times New Roman" w:cs="Times New Roman"/>
          <w:sz w:val="28"/>
          <w:szCs w:val="28"/>
        </w:rPr>
        <w:t>17-29.</w:t>
      </w:r>
    </w:p>
    <w:sectPr w:rsidR="002F3CDA" w:rsidRPr="0012650D" w:rsidSect="007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6CF"/>
      </v:shape>
    </w:pict>
  </w:numPicBullet>
  <w:abstractNum w:abstractNumId="0" w15:restartNumberingAfterBreak="0">
    <w:nsid w:val="17DA2AFD"/>
    <w:multiLevelType w:val="hybridMultilevel"/>
    <w:tmpl w:val="8792741E"/>
    <w:lvl w:ilvl="0" w:tplc="C00E64A8">
      <w:start w:val="1"/>
      <w:numFmt w:val="bullet"/>
      <w:lvlText w:val="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3C652C16"/>
    <w:multiLevelType w:val="hybridMultilevel"/>
    <w:tmpl w:val="0264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50503"/>
    <w:multiLevelType w:val="hybridMultilevel"/>
    <w:tmpl w:val="091E1722"/>
    <w:lvl w:ilvl="0" w:tplc="C00E64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0930E4A"/>
    <w:multiLevelType w:val="hybridMultilevel"/>
    <w:tmpl w:val="8000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3287"/>
    <w:rsid w:val="0012650D"/>
    <w:rsid w:val="002F3CDA"/>
    <w:rsid w:val="006B6A78"/>
    <w:rsid w:val="007E7ADA"/>
    <w:rsid w:val="007F45EF"/>
    <w:rsid w:val="009B5DE7"/>
    <w:rsid w:val="00A2468E"/>
    <w:rsid w:val="00A36595"/>
    <w:rsid w:val="00A97EF1"/>
    <w:rsid w:val="00AF3287"/>
    <w:rsid w:val="00A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5A37"/>
  <w15:docId w15:val="{19BB30F5-0103-4353-BAB0-3BF3196D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EF"/>
  </w:style>
  <w:style w:type="paragraph" w:styleId="1">
    <w:name w:val="heading 1"/>
    <w:basedOn w:val="a"/>
    <w:next w:val="a"/>
    <w:link w:val="10"/>
    <w:uiPriority w:val="9"/>
    <w:qFormat/>
    <w:rsid w:val="00AF3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3287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27"/>
      <w:szCs w:val="27"/>
    </w:rPr>
  </w:style>
  <w:style w:type="paragraph" w:styleId="3">
    <w:name w:val="heading 3"/>
    <w:basedOn w:val="a"/>
    <w:link w:val="30"/>
    <w:uiPriority w:val="9"/>
    <w:qFormat/>
    <w:rsid w:val="00AF3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3287"/>
    <w:rPr>
      <w:rFonts w:ascii="Arial" w:eastAsia="Times New Roman" w:hAnsi="Arial" w:cs="Arial"/>
      <w:b/>
      <w:bCs/>
      <w:i/>
      <w:iCs/>
      <w:color w:val="FF0000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AF32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F3287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</w:rPr>
  </w:style>
  <w:style w:type="character" w:styleId="a4">
    <w:name w:val="Emphasis"/>
    <w:basedOn w:val="a0"/>
    <w:uiPriority w:val="20"/>
    <w:qFormat/>
    <w:rsid w:val="00AF3287"/>
    <w:rPr>
      <w:i/>
      <w:iCs/>
    </w:rPr>
  </w:style>
  <w:style w:type="character" w:styleId="a5">
    <w:name w:val="Hyperlink"/>
    <w:basedOn w:val="a0"/>
    <w:uiPriority w:val="99"/>
    <w:semiHidden/>
    <w:unhideWhenUsed/>
    <w:rsid w:val="00AF32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3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AF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Садик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Антон</cp:lastModifiedBy>
  <cp:revision>5</cp:revision>
  <cp:lastPrinted>2011-04-05T09:44:00Z</cp:lastPrinted>
  <dcterms:created xsi:type="dcterms:W3CDTF">2013-10-30T06:57:00Z</dcterms:created>
  <dcterms:modified xsi:type="dcterms:W3CDTF">2019-01-09T09:56:00Z</dcterms:modified>
</cp:coreProperties>
</file>