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86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43"/>
        <w:gridCol w:w="4557"/>
      </w:tblGrid>
      <w:tr w:rsidR="00F0104A" w:rsidTr="00F8343D">
        <w:trPr>
          <w:tblCellSpacing w:w="0" w:type="dxa"/>
          <w:jc w:val="center"/>
        </w:trPr>
        <w:tc>
          <w:tcPr>
            <w:tcW w:w="11325" w:type="dxa"/>
            <w:shd w:val="clear" w:color="auto" w:fill="FFFFFF"/>
            <w:hideMark/>
          </w:tcPr>
          <w:tbl>
            <w:tblPr>
              <w:tblW w:w="10695" w:type="dxa"/>
              <w:tblCellSpacing w:w="15" w:type="dxa"/>
              <w:tblInd w:w="3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695"/>
            </w:tblGrid>
            <w:tr w:rsidR="00F0104A" w:rsidTr="00F8343D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  <w:tr w:rsidR="00F0104A" w:rsidTr="00F8343D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  <w:tr w:rsidR="00F0104A" w:rsidTr="00F8343D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color w:val="999999"/>
                      <w:sz w:val="17"/>
                      <w:szCs w:val="17"/>
                    </w:rPr>
                  </w:pPr>
                </w:p>
              </w:tc>
            </w:tr>
            <w:tr w:rsidR="00F0104A" w:rsidTr="00F8343D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5"/>
                      <w:sz w:val="18"/>
                      <w:szCs w:val="18"/>
                    </w:rPr>
                    <w:t>Педагогическая статья «Экологическое воспитание дошкольников»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Дошкольный возраст – самоценный этап в развитии экологической культуры человека. В этот период закладываются основы личности, в том числе, позитивное отношение к природе, окружающему миру. В этом возрасте ребенок начинает выделять себя из окружающей среды, развивается эмоционально-ценностное отношение к окружающему, формируются основы нравственно-экологических позиций личности, которые проявляются во взаимодействии ребенка с природой, в осознании неразрывности с ней.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Детский сад является первым звеном системы непрерывного экологического образования, поэтому не случайно перед педагогами встает задача формирования у дошкольников основ культуры рационального природопользования.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Наш опыт заключается в том, чтобы воспитать у детей любовь к родной природе, способность воспринимать и глубоко чувствовать ее красоту, умение бережно относиться к растениям и животным.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Экологическое воспитание осуществляется в детском саду через весь педагогический процесс – в самостоятельной деятельности и в НОД. В реализации задач экологического воспитания большое значение имеет природное окружение в детском саду. Это уголки природы, организация систематических наблюдений за природными явлениями и объектами, приобщение детей к регулярному труду.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Цели и задачи экологического воспитания.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Цель формирования экологической культуры дошкольников состоит в воспитании ответственного, бережного отношения к природе. Достижение этой цели возможно при условии целенаправленной систематической работы по формированию у детей системы научных знаний, направленных на познание процессов и результатов взаимодействия человека, общества и природы; экологических ценностных ориентаций, норм и правил в отношении к природе, умений и навыков по ее изучению и охране.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Для достижения этой цели необходимо решить ряд задач в воспитании, обучении и развитии ребёнка:</w:t>
                  </w:r>
                </w:p>
                <w:p w:rsidR="00F0104A" w:rsidRDefault="00F0104A" w:rsidP="00F8343D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формировать навыки и умения наблюдения за природными объектами и явлениями.</w:t>
                  </w:r>
                </w:p>
                <w:p w:rsidR="00F0104A" w:rsidRDefault="00F0104A" w:rsidP="00F8343D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развивать познавательный интерес к миру природы.</w:t>
                  </w:r>
                </w:p>
                <w:p w:rsidR="00F0104A" w:rsidRDefault="00F0104A" w:rsidP="00F8343D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воспитывать гуманное и бережное отношение к миру природы.</w:t>
                  </w:r>
                </w:p>
                <w:p w:rsidR="00F0104A" w:rsidRDefault="00F0104A" w:rsidP="00F8343D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формировать умение и желание сохранять природу.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Одним из важнейших условий реализации системы экологического образования является организация предметно-развивающей среды. В нашей группе мы постарались создать среду таким образом, чтобы она способствовала развитию ребенка, формировала его как личность, а также создала условия для формирования у ребенка элементов экологической культуры, экологически грамотного поведения. Поэтому процесс обучения стараемся строить таким образом, чтобы основные экологические знания дети получали наглядным методом. С этой целью создали в группе экологическую лабораторию, где дети ставят простейшие опыты и ведут наблюдения, которые фиксируются в специальном журнале </w:t>
                  </w:r>
                  <w:r>
                    <w:rPr>
                      <w:rStyle w:val="a6"/>
                      <w:b/>
                      <w:bCs/>
                      <w:sz w:val="18"/>
                      <w:szCs w:val="18"/>
                    </w:rPr>
                    <w:t>«Наши наблюдения»</w:t>
                  </w:r>
                  <w:r>
                    <w:rPr>
                      <w:sz w:val="18"/>
                      <w:szCs w:val="18"/>
                    </w:rPr>
                    <w:t>. Здесь помещен материал для экспериментирования (стаканчики, трубочки, микроскоп, лупы, весы, песочные часы и т. д., размещены ящики с почвой, растения, за которыми ведутся наблюдения. Уголок природы в группе мы назвали с детьми </w:t>
                  </w:r>
                  <w:r>
                    <w:rPr>
                      <w:rStyle w:val="a6"/>
                      <w:b/>
                      <w:bCs/>
                      <w:sz w:val="18"/>
                      <w:szCs w:val="18"/>
                    </w:rPr>
                    <w:t>«Центром науки»</w:t>
                  </w:r>
                  <w:r>
                    <w:rPr>
                      <w:sz w:val="18"/>
                      <w:szCs w:val="18"/>
                    </w:rPr>
                    <w:t>. Он служит не только украшением группы, но и местом для саморазвития детей. В </w:t>
                  </w:r>
                  <w:r>
                    <w:rPr>
                      <w:rStyle w:val="a6"/>
                      <w:b/>
                      <w:bCs/>
                      <w:sz w:val="18"/>
                      <w:szCs w:val="18"/>
                    </w:rPr>
                    <w:t>«Центре науки»</w:t>
                  </w:r>
                  <w:r>
                    <w:rPr>
                      <w:sz w:val="18"/>
                      <w:szCs w:val="18"/>
                    </w:rPr>
                    <w:t> на удобном стеллаже находятся энциклопедии, иллюстрации животных и растений, различные коллекции перьев птиц, коры деревьев, камней, шишек хвойных деревьев и многое другое.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 уголке природы есть разнообразные комнатные растения, экологические игры.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В экологической зоне повешен календарь природы, дети самостоятельно определяют времена года. На протяжении всего учебного года воспитатель проводит ежедневный уход за обитателями уголка природы, наблюдает за цветущими растениями, В НАШЕЙ ГРУППЕ БЫЛ СОЗДАН ОГОРОД НА ПОДОКОННИКЕ, И МЫ НАБЛЮДАЛИ 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ростом лука на подоконнике </w:t>
                  </w:r>
                  <w:r>
                    <w:rPr>
                      <w:rStyle w:val="a6"/>
                      <w:sz w:val="18"/>
                      <w:szCs w:val="18"/>
                    </w:rPr>
                    <w:t>(январь-февраль, ЗА РОСТОМ ОГУРЦОВ, ПЕРЦА, за ветками деревьев в вазе (февраль – март, за пробуждениями мать- и -мачехи и одуванчиков на участке (апрель-май)</w:t>
                  </w:r>
                  <w:r>
                    <w:rPr>
                      <w:sz w:val="18"/>
                      <w:szCs w:val="18"/>
                    </w:rPr>
                    <w:t>. Систематически проводятся наблюдения за погодой –одну неделю в месяц ежедневно рассматривают небо, уточняют характер осадков. Воспитатель с детьми регулярно фиксирует погоду и состояние живой природы.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Развитие практических навыков по уходу за объектами живой природы.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 уголке природы дети с помощью воспитателя регулярно ведут уход за растениями: поливают цветы, обрывают увядшие листья, палочкой рыхлят землю, вытирают пыль с листьев.. Мы с ребятами совершаем игровые путешествия по лесу, в поле, на речку и т. д.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6"/>
                      <w:b/>
                      <w:bCs/>
                      <w:sz w:val="18"/>
                      <w:szCs w:val="18"/>
                    </w:rPr>
                    <w:t>«Экскурсия на речку»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Задачи: 1. продолжать учить детей замечать те изменения, которые произошли на водоеме осенью Формировать у детей представления о водоеме, как о сообществе водных и наземных растений и животных.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2. Рассказать о типичных представителях фауны пруда.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3. Формировать эстетическое восприятие- учить детей видеть красоту водоема </w:t>
                  </w:r>
                  <w:r>
                    <w:rPr>
                      <w:rStyle w:val="a6"/>
                      <w:sz w:val="18"/>
                      <w:szCs w:val="18"/>
                    </w:rPr>
                    <w:t>(много воды, вода блестит на солнце, по берегам растут травы и цветы)</w:t>
                  </w:r>
                  <w:r>
                    <w:rPr>
                      <w:sz w:val="18"/>
                      <w:szCs w:val="18"/>
                    </w:rPr>
                    <w:t>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4. Формировать связанную речь, активизировать словарный запас за счет слов: водомерка, камыш, головастик; пополнить его новыми названиями растений.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Дети дошкольного возраста обладают поистине огромными возможностями и способностями познавать. В них природой заложен инстинкт познания и исследования окружающего мира. МЫ, как воспитатели, должны помочь детям развить и реализовать свои возможности. Понять ребенку общую связь живого организма с внешней средой помогает экологическая тропа, поскольку решает многочисленные педагогические, психологические и экологические задачи. В экскурсиях и наблюдениях на экологических тропах, прогулочных участках дети получают непосредственное представление о предметах и явлениях, которые его окружают. Детям важно потрогать объект, прикоснуться к нему, чтобы понять.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На территории нашего детского сада есть участок естественного луга. Летом он привлекает детей своей красотой, высокая трава и </w:t>
                  </w:r>
                  <w:r>
                    <w:rPr>
                      <w:rStyle w:val="a6"/>
                      <w:b/>
                      <w:bCs/>
                      <w:sz w:val="18"/>
                      <w:szCs w:val="18"/>
                    </w:rPr>
                    <w:t>«море»</w:t>
                  </w:r>
                  <w:r>
                    <w:rPr>
                      <w:sz w:val="18"/>
                      <w:szCs w:val="18"/>
                    </w:rPr>
                    <w:t> одуванчиков. Этот цветок вызывает у детей сильные эмоции, их первое побуждение – сорвать его. Я учу детей воздерживаться от этого желания: ведь сорвать цветок – значит, погубить его! Луг для нас – это место </w:t>
                  </w:r>
                  <w:r>
                    <w:rPr>
                      <w:rStyle w:val="a6"/>
                      <w:b/>
                      <w:bCs/>
                      <w:sz w:val="18"/>
                      <w:szCs w:val="18"/>
                    </w:rPr>
                    <w:t>«научных исследований»</w:t>
                  </w:r>
                  <w:r>
                    <w:rPr>
                      <w:sz w:val="18"/>
                      <w:szCs w:val="18"/>
                    </w:rPr>
                    <w:t>. Наблюдая за одуванчиком, рассматривая его, мы с детьми выяснили, что он реагирует на изменение погоды и времени суток: поворачивает венчик в сторону солнца, закрывается с наступлением сумерек и перед дождем. А также дети воочию наблюдали за образованием и распространением семян одуванчика. Из познавательных бесед дети узнали о назначении отдельных частей одуванчика – стебля, листьев, корней. Цветков. Дети убедились в истине, что одуванчик – живой организм: растет, размножается, реагирует на некоторые внешние воздействия. Но наблюдения велись не только за одуванчиком, но и за другими цветами луга.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 ребятами мы выяснили, что все представители живой природы имеют общие признаки: растут, размножаются, питаются, дышат. Но каждое из живых существ неповторимо и уникально. Человек – это венец творения природы, он наделен разумом, способен мыслить и принимать решения. Поэтому мы в ответе за свои поступки. В экологическом образовании дошкольников значимое место занимают модели и таблицы. Использование их дает возможность демонстрировать процессы, которые нельзя показать в природе и запомнить последовательность действия. Преимущество данного способа заключается в том, что он позволяет изучить биологические закономерности, не проводя экспериментов на живых организмах, тем самым не нанося им вреда.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 своей работе с детьми мы используем такую форму работы как проект.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Проект </w:t>
                  </w:r>
                  <w:r>
                    <w:rPr>
                      <w:rStyle w:val="a6"/>
                      <w:b/>
                      <w:bCs/>
                      <w:sz w:val="18"/>
                      <w:szCs w:val="18"/>
                    </w:rPr>
                    <w:t>«От семечка к семечку»</w:t>
                  </w:r>
                  <w:r>
                    <w:rPr>
                      <w:sz w:val="18"/>
                      <w:szCs w:val="18"/>
                    </w:rPr>
                    <w:t>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Цель проекта: создание условий стимулирующих интерес к исследовательской деятельности, раскрытие творческого и интеллектуального потенциала дошкольников, вовлечение детей в практическую деятельность по выращиванию цветов.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5"/>
                      <w:sz w:val="18"/>
                      <w:szCs w:val="18"/>
                    </w:rPr>
                    <w:t>Задачи:</w:t>
                  </w:r>
                </w:p>
                <w:p w:rsidR="00F0104A" w:rsidRDefault="00F0104A" w:rsidP="00F8343D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учить правильно ухаживать за растениями.</w:t>
                  </w:r>
                </w:p>
                <w:p w:rsidR="00F0104A" w:rsidRDefault="00F0104A" w:rsidP="00F8343D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дать наглядное представление детям о необходимости света, тепла, влаги, почвы для роста растений.</w:t>
                  </w:r>
                </w:p>
                <w:p w:rsidR="00F0104A" w:rsidRDefault="00F0104A" w:rsidP="00F8343D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развивать познавательные и творческие способности детей.</w:t>
                  </w:r>
                </w:p>
                <w:p w:rsidR="00F0104A" w:rsidRDefault="00F0104A" w:rsidP="00F8343D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формировать осознанно-правильное отношение к природе, к труду человека.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Проект </w:t>
                  </w:r>
                  <w:r>
                    <w:rPr>
                      <w:rStyle w:val="a6"/>
                      <w:b/>
                      <w:bCs/>
                      <w:sz w:val="18"/>
                      <w:szCs w:val="18"/>
                    </w:rPr>
                    <w:t>«Цветочный калейдоскоп»</w:t>
                  </w:r>
                  <w:r>
                    <w:rPr>
                      <w:sz w:val="18"/>
                      <w:szCs w:val="18"/>
                    </w:rPr>
                    <w:t>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Цель: знакомство с разнообразием цветущих растений, их связью со средой обитания, формирование осознанно-правильного отношения к представителям растительного мира, развитие творческих способностей детей.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5"/>
                      <w:sz w:val="18"/>
                      <w:szCs w:val="18"/>
                    </w:rPr>
                    <w:t>Задачи:</w:t>
                  </w:r>
                </w:p>
                <w:p w:rsidR="00F0104A" w:rsidRDefault="00F0104A" w:rsidP="00F8343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углублять знания детей о цветах и их разнообразии.</w:t>
                  </w:r>
                </w:p>
                <w:p w:rsidR="00F0104A" w:rsidRDefault="00F0104A" w:rsidP="00F8343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учить сравнивать растения, делать выводы на основе сравнения.</w:t>
                  </w:r>
                </w:p>
                <w:p w:rsidR="00F0104A" w:rsidRDefault="00F0104A" w:rsidP="00F8343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упражнять в классификации цветов, закреплять понятия: комнатные растения, садовые, луговые, лесные цветы.</w:t>
                  </w:r>
                </w:p>
                <w:p w:rsidR="00F0104A" w:rsidRDefault="00F0104A" w:rsidP="00F8343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закреплять умение отражать полученные впечатления в рисунках творческих работах.</w:t>
                  </w:r>
                </w:p>
                <w:p w:rsidR="00F0104A" w:rsidRDefault="00F0104A" w:rsidP="00F8343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формировать бережное отношение к цветам, развивать желание ухаживать за цветами</w:t>
                  </w:r>
                </w:p>
                <w:p w:rsidR="00F0104A" w:rsidRDefault="00F0104A" w:rsidP="00F8343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воспитывать любовь к прекрасному, красоте окружающего мира.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Такой подход позволяет обеспечить последовательное освоение детьми экологических знаний, системность, перевод экологических представлений на уровень убеждений, мотивов поведения.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Еще одной из интересных форм работы с детьми является акция. У себя в группе я провела ряд экологических акций: </w:t>
                  </w:r>
                  <w:r>
                    <w:rPr>
                      <w:rStyle w:val="a6"/>
                      <w:b/>
                      <w:bCs/>
                      <w:sz w:val="18"/>
                      <w:szCs w:val="18"/>
                    </w:rPr>
                    <w:t>«Покормите птиц зимой»</w:t>
                  </w:r>
                  <w:r>
                    <w:rPr>
                      <w:sz w:val="18"/>
                      <w:szCs w:val="18"/>
                    </w:rPr>
                    <w:t> </w:t>
                  </w:r>
                  <w:r>
                    <w:rPr>
                      <w:rStyle w:val="a6"/>
                      <w:b/>
                      <w:bCs/>
                      <w:sz w:val="18"/>
                      <w:szCs w:val="18"/>
                    </w:rPr>
                    <w:t>«Посади дерево»</w:t>
                  </w:r>
                  <w:r>
                    <w:rPr>
                      <w:sz w:val="18"/>
                      <w:szCs w:val="18"/>
                    </w:rPr>
                    <w:t>. Основной целью является воспитание у детей гуманно-ценностного отношения к природе.</w:t>
                  </w:r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Для систематизации полученных знаний мы используем чтение художественных произведений, беседы, рассматривание картин и иллюстраций. Просмотр фильмов. Все это помогает детям вновь испытать и переосмыслить увиденное на природе, расширить свои представления о ней. Дети стали более эмоционально отзывчивы, они умеют видеть красоту окружающих объектов и выражать свое отношение в художественно-творческой деятельности. В процессе работы у детей развиваются также важнейшие черты личности как самостоятельность, любознательность, общительность, умение находить компромисс, считаться с мнением других, которые характеризуют уровень воспитанности ребенка как личность. Дети охотно учатся овладевать приемами исследовательской работы, что ведет к развитию интеллекта детей, умеют устанавливать причинно-следственные связи, выдвигать гипотезы, делать умозаключения, что, безусловно, приводит к развитию личности. Достижение определенных результатов в работе невозможно без сотрудничества родителей, воспитателей и детей, где ребенок выступает как субъект деятельности. В экологическом уголке помещены советы для родителей, способствующие экологическому воспитанию. Родители рисуют плакаты, приносят корм для птиц. Дети счастливы, а взрослые, помогая им, проявляют внимание и заботу о детях. Важно находить новые пути к сотрудничеству с родителями, так как у воспитателя и родителей цель одна – воспитывать будущих созидателей жизни. Хочется верить, что наши дети, когда вырастут, будут бережно относиться к природе.</w:t>
                  </w:r>
                </w:p>
                <w:tbl>
                  <w:tblPr>
                    <w:tblW w:w="0" w:type="auto"/>
                    <w:jc w:val="center"/>
                    <w:tblCellSpacing w:w="15" w:type="dxa"/>
                    <w:tblBorders>
                      <w:top w:val="double" w:sz="6" w:space="0" w:color="E3E3E3"/>
                      <w:left w:val="double" w:sz="6" w:space="0" w:color="E3E3E3"/>
                      <w:bottom w:val="double" w:sz="6" w:space="0" w:color="E3E3E3"/>
                      <w:right w:val="double" w:sz="6" w:space="0" w:color="E3E3E3"/>
                    </w:tblBorders>
                    <w:tblCellMar>
                      <w:top w:w="15" w:type="dxa"/>
                      <w:left w:w="45" w:type="dxa"/>
                      <w:bottom w:w="1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90"/>
                    <w:gridCol w:w="780"/>
                    <w:gridCol w:w="1179"/>
                  </w:tblGrid>
                  <w:tr w:rsidR="00F0104A" w:rsidTr="00F8343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104A" w:rsidRDefault="00F0104A" w:rsidP="00F8343D">
                        <w:pPr>
                          <w:jc w:val="center"/>
                          <w:rPr>
                            <w:rFonts w:eastAsia="Times New Roman"/>
                            <w:b/>
                            <w:bCs/>
                            <w:color w:val="999999"/>
                            <w:sz w:val="17"/>
                            <w:szCs w:val="17"/>
                          </w:rPr>
                        </w:pPr>
                        <w:hyperlink r:id="rId5" w:history="1">
                          <w:r>
                            <w:rPr>
                              <w:rStyle w:val="a3"/>
                              <w:rFonts w:eastAsia="Times New Roman"/>
                              <w:b/>
                              <w:bCs/>
                              <w:color w:val="003479"/>
                              <w:sz w:val="17"/>
                              <w:szCs w:val="17"/>
                            </w:rPr>
                            <w:t>&lt; Предыдущая</w:t>
                          </w:r>
                        </w:hyperlink>
                      </w:p>
                    </w:tc>
                    <w:tc>
                      <w:tcPr>
                        <w:tcW w:w="7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0104A" w:rsidRDefault="00F0104A" w:rsidP="00F8343D">
                        <w:pPr>
                          <w:rPr>
                            <w:rFonts w:eastAsia="Times New Roman"/>
                            <w:color w:val="999999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Times New Roman"/>
                            <w:color w:val="999999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104A" w:rsidRDefault="00F0104A" w:rsidP="00F8343D">
                        <w:pPr>
                          <w:jc w:val="center"/>
                          <w:rPr>
                            <w:rFonts w:eastAsia="Times New Roman"/>
                            <w:b/>
                            <w:bCs/>
                            <w:color w:val="999999"/>
                            <w:sz w:val="17"/>
                            <w:szCs w:val="17"/>
                          </w:rPr>
                        </w:pPr>
                        <w:hyperlink r:id="rId6" w:history="1">
                          <w:r>
                            <w:rPr>
                              <w:rStyle w:val="a3"/>
                              <w:rFonts w:eastAsia="Times New Roman"/>
                              <w:b/>
                              <w:bCs/>
                              <w:color w:val="003479"/>
                              <w:sz w:val="17"/>
                              <w:szCs w:val="17"/>
                            </w:rPr>
                            <w:t>Следующая &gt;</w:t>
                          </w:r>
                        </w:hyperlink>
                      </w:p>
                    </w:tc>
                  </w:tr>
                </w:tbl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</w:tbl>
          <w:p w:rsidR="00F0104A" w:rsidRDefault="00F0104A" w:rsidP="00F8343D">
            <w:pPr>
              <w:shd w:val="clear" w:color="auto" w:fill="FFFFFF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>
              <w:rPr>
                <w:rStyle w:val="articleseparator"/>
                <w:rFonts w:ascii="Georgia" w:eastAsia="Times New Roman" w:hAnsi="Georgia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600" w:type="dxa"/>
            <w:shd w:val="clear" w:color="auto" w:fill="FFFFFF"/>
            <w:tcMar>
              <w:top w:w="0" w:type="dxa"/>
              <w:left w:w="0" w:type="dxa"/>
              <w:bottom w:w="0" w:type="dxa"/>
              <w:right w:w="75" w:type="dxa"/>
            </w:tcMar>
            <w:hideMark/>
          </w:tcPr>
          <w:p w:rsidR="00F0104A" w:rsidRDefault="00F0104A" w:rsidP="00F8343D">
            <w:pPr>
              <w:pStyle w:val="3"/>
              <w:spacing w:line="1005" w:lineRule="atLeast"/>
              <w:jc w:val="center"/>
              <w:rPr>
                <w:rFonts w:ascii="Georgia" w:eastAsia="Times New Roman" w:hAnsi="Georgia"/>
                <w:color w:val="999999"/>
                <w:sz w:val="23"/>
                <w:szCs w:val="23"/>
              </w:rPr>
            </w:pPr>
            <w:r>
              <w:rPr>
                <w:rFonts w:ascii="Georgia" w:eastAsia="Times New Roman" w:hAnsi="Georgia"/>
                <w:color w:val="999999"/>
                <w:sz w:val="23"/>
                <w:szCs w:val="23"/>
              </w:rPr>
              <w:lastRenderedPageBreak/>
              <w:t>Журнал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2"/>
            </w:tblGrid>
            <w:tr w:rsidR="00F0104A" w:rsidTr="00F8343D">
              <w:trPr>
                <w:tblCellSpacing w:w="0" w:type="dxa"/>
              </w:trPr>
              <w:tc>
                <w:tcPr>
                  <w:tcW w:w="0" w:type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pStyle w:val="1"/>
                    <w:spacing w:line="390" w:lineRule="atLeast"/>
                    <w:rPr>
                      <w:rFonts w:ascii="Times New Roman" w:eastAsia="Times New Roman" w:hAnsi="Times New Roman"/>
                      <w:color w:val="6B7277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color w:val="6B7277"/>
                      <w:sz w:val="36"/>
                      <w:szCs w:val="36"/>
                    </w:rPr>
                    <w:t>Дошкольник.РФ</w:t>
                  </w:r>
                  <w:proofErr w:type="spellEnd"/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hyperlink r:id="rId7" w:history="1">
                    <w:r>
                      <w:rPr>
                        <w:rStyle w:val="a3"/>
                        <w:b/>
                        <w:bCs/>
                        <w:color w:val="003479"/>
                        <w:sz w:val="18"/>
                        <w:szCs w:val="18"/>
                      </w:rPr>
                      <w:t>Как попасть в журнал</w:t>
                    </w:r>
                  </w:hyperlink>
                </w:p>
                <w:p w:rsidR="00F0104A" w:rsidRDefault="00F0104A" w:rsidP="00F8343D">
                  <w:pPr>
                    <w:pStyle w:val="a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Предлагаем педагогам, психологам, воспитателям, методистам, учителям и др. размещение творческого материала. Статьи можно присылать по адресу: </w:t>
                  </w:r>
                  <w:hyperlink r:id="rId8" w:history="1">
                    <w:r>
                      <w:rPr>
                        <w:rStyle w:val="a3"/>
                        <w:color w:val="003479"/>
                        <w:sz w:val="18"/>
                        <w:szCs w:val="18"/>
                      </w:rPr>
                      <w:t>doshkolnik@list.ru</w:t>
                    </w:r>
                  </w:hyperlink>
                </w:p>
                <w:p w:rsidR="00F0104A" w:rsidRDefault="00F0104A" w:rsidP="00F8343D">
                  <w:pPr>
                    <w:pStyle w:val="1"/>
                    <w:spacing w:line="390" w:lineRule="atLeast"/>
                    <w:rPr>
                      <w:rFonts w:eastAsia="Times New Roman"/>
                      <w:color w:val="6B7277"/>
                      <w:sz w:val="36"/>
                      <w:szCs w:val="36"/>
                    </w:rPr>
                  </w:pPr>
                  <w:r>
                    <w:rPr>
                      <w:rFonts w:eastAsia="Times New Roman"/>
                      <w:b/>
                      <w:bCs/>
                      <w:color w:val="6B7277"/>
                      <w:sz w:val="36"/>
                      <w:szCs w:val="36"/>
                    </w:rPr>
                    <w:t>Ближайший номер выходит 1 декабря</w:t>
                  </w:r>
                </w:p>
              </w:tc>
            </w:tr>
            <w:tr w:rsidR="00F0104A" w:rsidTr="00F8343D">
              <w:tblPrEx>
                <w:jc w:val="center"/>
                <w:tblCellSpacing w:w="15" w:type="dxa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color w:val="000000"/>
                      <w:sz w:val="18"/>
                      <w:szCs w:val="18"/>
                    </w:rPr>
                    <w:drawing>
                      <wp:inline distT="0" distB="0" distL="0" distR="0" wp14:anchorId="2CC44288" wp14:editId="0039321A">
                        <wp:extent cx="2286000" cy="3228975"/>
                        <wp:effectExtent l="0" t="0" r="0" b="9525"/>
                        <wp:docPr id="30" name="Рисунок 30" descr="Скачать Номер 11 (108) за 2018 год">
                          <a:hlinkClick xmlns:a="http://schemas.openxmlformats.org/drawingml/2006/main" r:id="rId9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33" descr="Скачать Номер 11 (108) за 2018 г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3228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0104A" w:rsidTr="00F8343D">
              <w:tblPrEx>
                <w:jc w:val="center"/>
                <w:tblCellSpacing w:w="15" w:type="dxa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color w:val="003479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2D43C8FE" wp14:editId="1C827EEF">
                        <wp:extent cx="2286000" cy="3228975"/>
                        <wp:effectExtent l="0" t="0" r="0" b="9525"/>
                        <wp:docPr id="29" name="Рисунок 29" descr="Скачать Номер 10 (107) за 2018 год">
                          <a:hlinkClick xmlns:a="http://schemas.openxmlformats.org/drawingml/2006/main" r:id="rId11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34" descr="Скачать Номер 10 (107) за 2018 г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3228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0104A" w:rsidTr="00F8343D">
              <w:tblPrEx>
                <w:jc w:val="center"/>
                <w:tblCellSpacing w:w="15" w:type="dxa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color w:val="003479"/>
                      <w:sz w:val="18"/>
                      <w:szCs w:val="18"/>
                    </w:rPr>
                    <w:drawing>
                      <wp:inline distT="0" distB="0" distL="0" distR="0" wp14:anchorId="554C63B3" wp14:editId="6E99B1CD">
                        <wp:extent cx="2286000" cy="3228975"/>
                        <wp:effectExtent l="0" t="0" r="0" b="9525"/>
                        <wp:docPr id="28" name="Рисунок 28" descr="Скачать Номер 9 (106) за 2018 год">
                          <a:hlinkClick xmlns:a="http://schemas.openxmlformats.org/drawingml/2006/main" r:id="rId1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35" descr="Скачать Номер 9 (106) за 2018 г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3228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0104A" w:rsidTr="00F8343D">
              <w:tblPrEx>
                <w:jc w:val="center"/>
                <w:tblCellSpacing w:w="15" w:type="dxa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color w:val="003479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1946F545" wp14:editId="523C0BD7">
                        <wp:extent cx="2286000" cy="3243580"/>
                        <wp:effectExtent l="0" t="0" r="0" b="0"/>
                        <wp:docPr id="27" name="Рисунок 27" descr="Скачать Номер 8 (105) за 2018 год">
                          <a:hlinkClick xmlns:a="http://schemas.openxmlformats.org/drawingml/2006/main" r:id="rId15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36" descr="Скачать Номер 8 (105) за 2018 г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324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0104A" w:rsidTr="00F8343D">
              <w:tblPrEx>
                <w:jc w:val="center"/>
                <w:tblCellSpacing w:w="15" w:type="dxa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color w:val="003479"/>
                      <w:sz w:val="18"/>
                      <w:szCs w:val="18"/>
                    </w:rPr>
                    <w:drawing>
                      <wp:inline distT="0" distB="0" distL="0" distR="0" wp14:anchorId="649F24A6" wp14:editId="484DE393">
                        <wp:extent cx="2286000" cy="3243580"/>
                        <wp:effectExtent l="0" t="0" r="0" b="0"/>
                        <wp:docPr id="26" name="Рисунок 26" descr="Скачать Номер 7 (104) за 2018 год">
                          <a:hlinkClick xmlns:a="http://schemas.openxmlformats.org/drawingml/2006/main" r:id="rId17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37" descr="Скачать Номер 7 (104) за 2018 г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324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0104A" w:rsidTr="00F8343D">
              <w:tblPrEx>
                <w:jc w:val="center"/>
                <w:tblCellSpacing w:w="15" w:type="dxa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color w:val="003479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6F204E20" wp14:editId="456205A7">
                        <wp:extent cx="2286000" cy="3243580"/>
                        <wp:effectExtent l="0" t="0" r="0" b="0"/>
                        <wp:docPr id="25" name="Рисунок 25" descr="Скачать Номер 6 (103) за 2018 год">
                          <a:hlinkClick xmlns:a="http://schemas.openxmlformats.org/drawingml/2006/main" r:id="rId19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38" descr="Скачать Номер 6 (103) за 2018 г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324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0104A" w:rsidTr="00F8343D">
              <w:tblPrEx>
                <w:jc w:val="center"/>
                <w:tblCellSpacing w:w="15" w:type="dxa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color w:val="003479"/>
                      <w:sz w:val="18"/>
                      <w:szCs w:val="18"/>
                    </w:rPr>
                    <w:drawing>
                      <wp:inline distT="0" distB="0" distL="0" distR="0" wp14:anchorId="5C7FC463" wp14:editId="2C9DF94F">
                        <wp:extent cx="2286000" cy="3243580"/>
                        <wp:effectExtent l="0" t="0" r="0" b="0"/>
                        <wp:docPr id="24" name="Рисунок 24" descr="Скачать Номер 5 (102) за 2018 год">
                          <a:hlinkClick xmlns:a="http://schemas.openxmlformats.org/drawingml/2006/main" r:id="rId21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39" descr="Скачать Номер 5 (102) за 2018 г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324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0104A" w:rsidTr="00F8343D">
              <w:tblPrEx>
                <w:jc w:val="center"/>
                <w:tblCellSpacing w:w="15" w:type="dxa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color w:val="003479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43722264" wp14:editId="0C9E363D">
                        <wp:extent cx="2286000" cy="3207385"/>
                        <wp:effectExtent l="0" t="0" r="0" b="0"/>
                        <wp:docPr id="23" name="Рисунок 23" descr="Скачать Номер 4 (101) за 2018 год">
                          <a:hlinkClick xmlns:a="http://schemas.openxmlformats.org/drawingml/2006/main" r:id="rId2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40" descr="Скачать Номер 4 (101) за 2018 г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3207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0104A" w:rsidTr="00F8343D">
              <w:tblPrEx>
                <w:jc w:val="center"/>
                <w:tblCellSpacing w:w="15" w:type="dxa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color w:val="003479"/>
                      <w:sz w:val="18"/>
                      <w:szCs w:val="18"/>
                    </w:rPr>
                    <w:drawing>
                      <wp:inline distT="0" distB="0" distL="0" distR="0" wp14:anchorId="2C9388D2" wp14:editId="32F49EC8">
                        <wp:extent cx="2286000" cy="3243580"/>
                        <wp:effectExtent l="0" t="0" r="0" b="0"/>
                        <wp:docPr id="22" name="Рисунок 22" descr="Скачать Номер 3 (100) за 2018 год">
                          <a:hlinkClick xmlns:a="http://schemas.openxmlformats.org/drawingml/2006/main" r:id="rId25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41" descr="Скачать Номер 3 (100) за 2018 г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324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0104A" w:rsidTr="00F8343D">
              <w:tblPrEx>
                <w:jc w:val="center"/>
                <w:tblCellSpacing w:w="15" w:type="dxa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color w:val="003479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6D7C24DD" wp14:editId="4E9F13B1">
                        <wp:extent cx="2286000" cy="3243580"/>
                        <wp:effectExtent l="0" t="0" r="0" b="0"/>
                        <wp:docPr id="21" name="Рисунок 21" descr="Скачать Номер 2 (99) за 2018 год">
                          <a:hlinkClick xmlns:a="http://schemas.openxmlformats.org/drawingml/2006/main" r:id="rId27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42" descr="Скачать Номер 2 (99) за 2018 г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324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0104A" w:rsidTr="00F8343D">
              <w:tblPrEx>
                <w:jc w:val="center"/>
                <w:tblCellSpacing w:w="15" w:type="dxa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color w:val="003479"/>
                      <w:sz w:val="18"/>
                      <w:szCs w:val="18"/>
                    </w:rPr>
                    <w:drawing>
                      <wp:inline distT="0" distB="0" distL="0" distR="0" wp14:anchorId="47C34C3C" wp14:editId="2A5078F5">
                        <wp:extent cx="2286000" cy="3243580"/>
                        <wp:effectExtent l="0" t="0" r="0" b="0"/>
                        <wp:docPr id="20" name="Рисунок 20" descr="Скачать Номер 1 (98) за 2018 год">
                          <a:hlinkClick xmlns:a="http://schemas.openxmlformats.org/drawingml/2006/main" r:id="rId29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43" descr="Скачать Номер 1 (98) за 2018 г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324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0104A" w:rsidTr="00F8343D">
              <w:tblPrEx>
                <w:jc w:val="center"/>
                <w:tblCellSpacing w:w="15" w:type="dxa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color w:val="003479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6C3D1CB4" wp14:editId="7F830D16">
                        <wp:extent cx="2286000" cy="3243580"/>
                        <wp:effectExtent l="0" t="0" r="0" b="0"/>
                        <wp:docPr id="19" name="Рисунок 19" descr="Скачать Номер 12 (97) за 2017 год">
                          <a:hlinkClick xmlns:a="http://schemas.openxmlformats.org/drawingml/2006/main" r:id="rId31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44" descr="Скачать Номер 12 (97) за 2017 г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324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0104A" w:rsidRDefault="00F0104A" w:rsidP="00F8343D">
            <w:pPr>
              <w:rPr>
                <w:rFonts w:ascii="Georgia" w:eastAsia="Times New Roman" w:hAnsi="Georgia"/>
                <w:vanish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Spacing w:w="13" w:type="dxa"/>
              <w:tblCellMar>
                <w:top w:w="23" w:type="dxa"/>
                <w:left w:w="23" w:type="dxa"/>
                <w:bottom w:w="23" w:type="dxa"/>
                <w:right w:w="23" w:type="dxa"/>
              </w:tblCellMar>
              <w:tblLook w:val="04A0" w:firstRow="1" w:lastRow="0" w:firstColumn="1" w:lastColumn="0" w:noHBand="0" w:noVBand="1"/>
            </w:tblPr>
            <w:tblGrid>
              <w:gridCol w:w="3052"/>
            </w:tblGrid>
            <w:tr w:rsidR="00F0104A" w:rsidTr="00F8343D">
              <w:trPr>
                <w:tblCellSpacing w:w="13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0104A" w:rsidRDefault="00F0104A" w:rsidP="00F8343D">
                  <w:pPr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noProof/>
                      <w:sz w:val="18"/>
                      <w:szCs w:val="18"/>
                    </w:rPr>
                    <w:drawing>
                      <wp:inline distT="0" distB="0" distL="0" distR="0" wp14:anchorId="619A142E" wp14:editId="6F05070B">
                        <wp:extent cx="1900555" cy="1921510"/>
                        <wp:effectExtent l="0" t="0" r="4445" b="2540"/>
                        <wp:docPr id="18" name="Рисунок 18" descr="http://doshkolnik.ru/images/stories/0011/0004/0+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 45" descr="http://doshkolnik.ru/images/stories/0011/0004/0+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0555" cy="19215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0104A" w:rsidRDefault="00F0104A" w:rsidP="00F8343D">
            <w:pPr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</w:p>
        </w:tc>
      </w:tr>
      <w:tr w:rsidR="00F0104A" w:rsidTr="00F8343D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0104A" w:rsidRDefault="00F0104A" w:rsidP="00F8343D">
            <w:pPr>
              <w:spacing w:after="240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>
              <w:rPr>
                <w:rFonts w:ascii="Georgia" w:eastAsia="Times New Roman" w:hAnsi="Georgia"/>
                <w:color w:val="000000"/>
                <w:sz w:val="18"/>
                <w:szCs w:val="18"/>
              </w:rPr>
              <w:lastRenderedPageBreak/>
              <w:br/>
            </w:r>
          </w:p>
        </w:tc>
      </w:tr>
    </w:tbl>
    <w:p w:rsidR="00F0104A" w:rsidRDefault="00F0104A" w:rsidP="00F8343D">
      <w:pPr>
        <w:spacing w:after="0"/>
        <w:jc w:val="both"/>
        <w:rPr>
          <w:rFonts w:ascii="Georgia" w:eastAsia="Times New Roman" w:hAnsi="Georgia"/>
          <w:color w:val="000000"/>
          <w:sz w:val="18"/>
          <w:szCs w:val="18"/>
        </w:rPr>
      </w:pP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2EEC2523" wp14:editId="3459782C">
            <wp:extent cx="1143000" cy="949960"/>
            <wp:effectExtent l="0" t="0" r="0" b="2540"/>
            <wp:docPr id="17" name="Рисунок 17" descr="http://doshkolnik.ru/templates/mittwoch_j1.5/images/teatr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6" descr="http://doshkolnik.ru/templates/mittwoch_j1.5/images/teatr23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6763FC42" wp14:editId="01D16CBC">
            <wp:extent cx="1143000" cy="949960"/>
            <wp:effectExtent l="0" t="0" r="0" b="2540"/>
            <wp:docPr id="16" name="Рисунок 16" descr="http://doshkolnik.ru/templates/mittwoch_j1.5/images/stihi-new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7" descr="http://doshkolnik.ru/templates/mittwoch_j1.5/images/stihi-new2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5A452C55" wp14:editId="2AC29006">
            <wp:extent cx="1143000" cy="949960"/>
            <wp:effectExtent l="0" t="0" r="0" b="2540"/>
            <wp:docPr id="15" name="Рисунок 15" descr="http://doshkolnik.ru/templates/mittwoch_j1.5/images/riska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8" descr="http://doshkolnik.ru/templates/mittwoch_j1.5/images/riska4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051C0A2E" wp14:editId="1FBF2B94">
            <wp:extent cx="1143000" cy="949960"/>
            <wp:effectExtent l="0" t="0" r="0" b="2540"/>
            <wp:docPr id="14" name="Рисунок 14" descr="http://doshkolnik.ru/templates/mittwoch_j1.5/images/mate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9" descr="http://doshkolnik.ru/templates/mittwoch_j1.5/images/matem2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03F78E55" wp14:editId="4B1C03E2">
            <wp:extent cx="1143000" cy="949960"/>
            <wp:effectExtent l="0" t="0" r="0" b="2540"/>
            <wp:docPr id="13" name="Рисунок 13" descr="http://doshkolnik.ru/templates/mittwoch_j1.5/images/psiholo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0" descr="http://doshkolnik.ru/templates/mittwoch_j1.5/images/psiholog2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0CCDC700" wp14:editId="4D5812EE">
            <wp:extent cx="1143000" cy="949960"/>
            <wp:effectExtent l="0" t="0" r="0" b="2540"/>
            <wp:docPr id="12" name="Рисунок 12" descr="http://doshkolnik.ru/templates/mittwoch_j1.5/images/pdd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1" descr="http://doshkolnik.ru/templates/mittwoch_j1.5/images/pdd2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46DB1CB0" wp14:editId="5EE858D0">
            <wp:extent cx="1143000" cy="949960"/>
            <wp:effectExtent l="0" t="0" r="0" b="2540"/>
            <wp:docPr id="11" name="Рисунок 11" descr="http://doshkolnik.ru/templates/mittwoch_j1.5/images/logopedu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2" descr="http://doshkolnik.ru/templates/mittwoch_j1.5/images/logopedu2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12A40B57" wp14:editId="3A53D209">
            <wp:extent cx="1143000" cy="949960"/>
            <wp:effectExtent l="0" t="0" r="0" b="2540"/>
            <wp:docPr id="10" name="Рисунок 10" descr="http://doshkolnik.ru/templates/mittwoch_j1.5/images/prezent-ya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3" descr="http://doshkolnik.ru/templates/mittwoch_j1.5/images/prezent-ya4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3CAD7D69" wp14:editId="66B0EC53">
            <wp:extent cx="1143000" cy="949960"/>
            <wp:effectExtent l="0" t="0" r="0" b="2540"/>
            <wp:docPr id="9" name="Рисунок 9" descr="http://doshkolnik.ru/templates/mittwoch_j1.5/images/tanc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4" descr="http://doshkolnik.ru/templates/mittwoch_j1.5/images/tanci1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2C671B6C" wp14:editId="0A93CDF6">
            <wp:extent cx="1143000" cy="949960"/>
            <wp:effectExtent l="0" t="0" r="0" b="2540"/>
            <wp:docPr id="8" name="Рисунок 8" descr="http://doshkolnik.ru/templates/mittwoch_j1.5/images/snegir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5" descr="http://doshkolnik.ru/templates/mittwoch_j1.5/images/snegir2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lastRenderedPageBreak/>
        <w:drawing>
          <wp:inline distT="0" distB="0" distL="0" distR="0" wp14:anchorId="63511408" wp14:editId="387A638E">
            <wp:extent cx="1143000" cy="949960"/>
            <wp:effectExtent l="0" t="0" r="0" b="2540"/>
            <wp:docPr id="7" name="Рисунок 7" descr="http://doshkolnik.ru/templates/mittwoch_j1.5/images/raskrask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6" descr="http://doshkolnik.ru/templates/mittwoch_j1.5/images/raskraski2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4A4A0099" wp14:editId="1405C866">
            <wp:extent cx="1143000" cy="949960"/>
            <wp:effectExtent l="0" t="0" r="0" b="2540"/>
            <wp:docPr id="6" name="Рисунок 6" descr="http://doshkolnik.ru/templates/mittwoch_j1.5/images/podelk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7" descr="http://doshkolnik.ru/templates/mittwoch_j1.5/images/podelki2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3CE5AA3A" wp14:editId="51C03D40">
            <wp:extent cx="1143000" cy="949960"/>
            <wp:effectExtent l="0" t="0" r="0" b="2540"/>
            <wp:docPr id="5" name="Рисунок 5" descr="http://doshkolnik.ru/templates/mittwoch_j1.5/images/shkolnik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8" descr="http://doshkolnik.ru/templates/mittwoch_j1.5/images/shkolnik2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56FA9358" wp14:editId="65F381AA">
            <wp:extent cx="1143000" cy="949960"/>
            <wp:effectExtent l="0" t="0" r="0" b="2540"/>
            <wp:docPr id="4" name="Рисунок 4" descr="http://doshkolnik.ru/templates/mittwoch_j1.5/images/rukodeli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9" descr="http://doshkolnik.ru/templates/mittwoch_j1.5/images/rukodelie2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49C249C6" wp14:editId="3D9503CD">
            <wp:extent cx="1143000" cy="949960"/>
            <wp:effectExtent l="0" t="0" r="0" b="2540"/>
            <wp:docPr id="3" name="Рисунок 3" descr="http://doshkolnik.ru/templates/mittwoch_j1.5/images/zan-nez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0" descr="http://doshkolnik.ru/templates/mittwoch_j1.5/images/zan-nez4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18BFA545" wp14:editId="0B33FAB9">
            <wp:extent cx="1143000" cy="949960"/>
            <wp:effectExtent l="0" t="0" r="0" b="2540"/>
            <wp:docPr id="2" name="Рисунок 2" descr="http://doshkolnik.ru/templates/mittwoch_j1.5/images/foru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1" descr="http://doshkolnik.ru/templates/mittwoch_j1.5/images/forum2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/>
          <w:noProof/>
          <w:color w:val="000000"/>
          <w:sz w:val="18"/>
          <w:szCs w:val="18"/>
        </w:rPr>
        <w:drawing>
          <wp:inline distT="0" distB="0" distL="0" distR="0" wp14:anchorId="64263697" wp14:editId="29091F37">
            <wp:extent cx="1143000" cy="949960"/>
            <wp:effectExtent l="0" t="0" r="0" b="2540"/>
            <wp:docPr id="1" name="Рисунок 1" descr="http://doshkolnik.ru/templates/mittwoch_j1.5/images/pedagog-cip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2" descr="http://doshkolnik.ru/templates/mittwoch_j1.5/images/pedagog-cip2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04A" w:rsidRDefault="00F0104A" w:rsidP="00F8343D"/>
    <w:p w:rsidR="00F0104A" w:rsidRDefault="00F0104A">
      <w:bookmarkStart w:id="0" w:name="_GoBack"/>
      <w:bookmarkEnd w:id="0"/>
    </w:p>
    <w:sectPr w:rsidR="00F01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4445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731F5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BB3DC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4A"/>
    <w:rsid w:val="00F0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7EBCA353-0CC7-3447-829B-2AD20D112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10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0104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010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10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F0104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010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0104A"/>
    <w:rPr>
      <w:b/>
      <w:bCs/>
    </w:rPr>
  </w:style>
  <w:style w:type="character" w:styleId="a6">
    <w:name w:val="Emphasis"/>
    <w:basedOn w:val="a0"/>
    <w:uiPriority w:val="20"/>
    <w:qFormat/>
    <w:rsid w:val="00F0104A"/>
    <w:rPr>
      <w:i/>
      <w:iCs/>
    </w:rPr>
  </w:style>
  <w:style w:type="character" w:customStyle="1" w:styleId="articleseparator">
    <w:name w:val="article_separator"/>
    <w:basedOn w:val="a0"/>
    <w:rsid w:val="00F01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adi.sk/i/L74dSZtJbgx_tg" TargetMode="External" /><Relationship Id="rId18" Type="http://schemas.openxmlformats.org/officeDocument/2006/relationships/image" Target="media/image5.jpeg" /><Relationship Id="rId26" Type="http://schemas.openxmlformats.org/officeDocument/2006/relationships/image" Target="media/image9.jpeg" /><Relationship Id="rId39" Type="http://schemas.openxmlformats.org/officeDocument/2006/relationships/image" Target="media/image19.gif" /><Relationship Id="rId3" Type="http://schemas.openxmlformats.org/officeDocument/2006/relationships/settings" Target="settings.xml" /><Relationship Id="rId21" Type="http://schemas.openxmlformats.org/officeDocument/2006/relationships/hyperlink" Target="https://yadi.sk/i/CH-7O7ki3VWnHL" TargetMode="External" /><Relationship Id="rId34" Type="http://schemas.openxmlformats.org/officeDocument/2006/relationships/image" Target="media/image14.gif" /><Relationship Id="rId42" Type="http://schemas.openxmlformats.org/officeDocument/2006/relationships/image" Target="media/image22.gif" /><Relationship Id="rId47" Type="http://schemas.openxmlformats.org/officeDocument/2006/relationships/image" Target="media/image27.gif" /><Relationship Id="rId50" Type="http://schemas.openxmlformats.org/officeDocument/2006/relationships/image" Target="media/image30.gif" /><Relationship Id="rId7" Type="http://schemas.openxmlformats.org/officeDocument/2006/relationships/hyperlink" Target="http://doshkolnik.ru/novosti-mira/2784-jurnal-doshkolnik.html" TargetMode="External" /><Relationship Id="rId12" Type="http://schemas.openxmlformats.org/officeDocument/2006/relationships/image" Target="media/image2.jpeg" /><Relationship Id="rId17" Type="http://schemas.openxmlformats.org/officeDocument/2006/relationships/hyperlink" Target="https://yadi.sk/i/xWtXk9403YiyNQ" TargetMode="External" /><Relationship Id="rId25" Type="http://schemas.openxmlformats.org/officeDocument/2006/relationships/hyperlink" Target="https://yadi.sk/i/ATKp0Y8z3TB2Ck" TargetMode="External" /><Relationship Id="rId33" Type="http://schemas.openxmlformats.org/officeDocument/2006/relationships/image" Target="media/image13.jpeg" /><Relationship Id="rId38" Type="http://schemas.openxmlformats.org/officeDocument/2006/relationships/image" Target="media/image18.gif" /><Relationship Id="rId46" Type="http://schemas.openxmlformats.org/officeDocument/2006/relationships/image" Target="media/image26.gif" /><Relationship Id="rId2" Type="http://schemas.openxmlformats.org/officeDocument/2006/relationships/styles" Target="styles.xml" /><Relationship Id="rId16" Type="http://schemas.openxmlformats.org/officeDocument/2006/relationships/image" Target="media/image4.jpeg" /><Relationship Id="rId20" Type="http://schemas.openxmlformats.org/officeDocument/2006/relationships/image" Target="media/image6.jpeg" /><Relationship Id="rId29" Type="http://schemas.openxmlformats.org/officeDocument/2006/relationships/hyperlink" Target="https://yadi.sk/i/WS-mt8Hc3REuSx" TargetMode="External" /><Relationship Id="rId41" Type="http://schemas.openxmlformats.org/officeDocument/2006/relationships/image" Target="media/image21.gif" /><Relationship Id="rId1" Type="http://schemas.openxmlformats.org/officeDocument/2006/relationships/numbering" Target="numbering.xml" /><Relationship Id="rId6" Type="http://schemas.openxmlformats.org/officeDocument/2006/relationships/hyperlink" Target="http://doshkolnik.ru/ecologia/1826-neposredstvennaya-obrazovatelnaya-deyatelnost-vo-vtoroiy-mladsheiy-gruppe-puteshestvie-v-vesenniiy-les.html" TargetMode="External" /><Relationship Id="rId11" Type="http://schemas.openxmlformats.org/officeDocument/2006/relationships/hyperlink" Target="https://yadi.sk/i/2qQmCQL6DhjgGw" TargetMode="External" /><Relationship Id="rId24" Type="http://schemas.openxmlformats.org/officeDocument/2006/relationships/image" Target="media/image8.jpeg" /><Relationship Id="rId32" Type="http://schemas.openxmlformats.org/officeDocument/2006/relationships/image" Target="media/image12.jpeg" /><Relationship Id="rId37" Type="http://schemas.openxmlformats.org/officeDocument/2006/relationships/image" Target="media/image17.gif" /><Relationship Id="rId40" Type="http://schemas.openxmlformats.org/officeDocument/2006/relationships/image" Target="media/image20.gif" /><Relationship Id="rId45" Type="http://schemas.openxmlformats.org/officeDocument/2006/relationships/image" Target="media/image25.gif" /><Relationship Id="rId5" Type="http://schemas.openxmlformats.org/officeDocument/2006/relationships/hyperlink" Target="http://doshkolnik.ru/ecologia/1769-konspekt-zanyatiya-na-temu-oznakomlenie-deteiy-s-krasnoiy-knigoiy-kubani.html" TargetMode="External" /><Relationship Id="rId15" Type="http://schemas.openxmlformats.org/officeDocument/2006/relationships/hyperlink" Target="https://yadi.sk/i/UYNZY5eU3ZvdNX" TargetMode="External" /><Relationship Id="rId23" Type="http://schemas.openxmlformats.org/officeDocument/2006/relationships/hyperlink" Target="https://yadi.sk/i/KlASs1Lq3U43Pi" TargetMode="External" /><Relationship Id="rId28" Type="http://schemas.openxmlformats.org/officeDocument/2006/relationships/image" Target="media/image10.jpeg" /><Relationship Id="rId36" Type="http://schemas.openxmlformats.org/officeDocument/2006/relationships/image" Target="media/image16.gif" /><Relationship Id="rId49" Type="http://schemas.openxmlformats.org/officeDocument/2006/relationships/image" Target="media/image29.gif" /><Relationship Id="rId10" Type="http://schemas.openxmlformats.org/officeDocument/2006/relationships/image" Target="media/image1.jpeg" /><Relationship Id="rId19" Type="http://schemas.openxmlformats.org/officeDocument/2006/relationships/hyperlink" Target="https://yadi.sk/i/fwgPNOLB3XLroP" TargetMode="External" /><Relationship Id="rId31" Type="http://schemas.openxmlformats.org/officeDocument/2006/relationships/hyperlink" Target="https://yadi.sk/i/GZWih49C3QMBLK" TargetMode="External" /><Relationship Id="rId44" Type="http://schemas.openxmlformats.org/officeDocument/2006/relationships/image" Target="media/image24.gif" /><Relationship Id="rId52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hyperlink" Target="https://yadi.sk/i/UJcFaNkotGePFg" TargetMode="External" /><Relationship Id="rId14" Type="http://schemas.openxmlformats.org/officeDocument/2006/relationships/image" Target="media/image3.jpeg" /><Relationship Id="rId22" Type="http://schemas.openxmlformats.org/officeDocument/2006/relationships/image" Target="media/image7.jpeg" /><Relationship Id="rId27" Type="http://schemas.openxmlformats.org/officeDocument/2006/relationships/hyperlink" Target="https://yadi.sk/i/fj7JO7pM3S69tD" TargetMode="External" /><Relationship Id="rId30" Type="http://schemas.openxmlformats.org/officeDocument/2006/relationships/image" Target="media/image11.jpeg" /><Relationship Id="rId35" Type="http://schemas.openxmlformats.org/officeDocument/2006/relationships/image" Target="media/image15.gif" /><Relationship Id="rId43" Type="http://schemas.openxmlformats.org/officeDocument/2006/relationships/image" Target="media/image23.gif" /><Relationship Id="rId48" Type="http://schemas.openxmlformats.org/officeDocument/2006/relationships/image" Target="media/image28.gif" /><Relationship Id="rId8" Type="http://schemas.openxmlformats.org/officeDocument/2006/relationships/hyperlink" Target="mailto:doshkolnik@list.ru" TargetMode="External" /><Relationship Id="rId51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1677</Words>
  <Characters>9563</Characters>
  <Application>Microsoft Office Word</Application>
  <DocSecurity>0</DocSecurity>
  <Lines>79</Lines>
  <Paragraphs>22</Paragraphs>
  <ScaleCrop>false</ScaleCrop>
  <Company/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an4ytka1987@mail.ru</dc:creator>
  <cp:keywords/>
  <dc:description/>
  <cp:lastModifiedBy>an4ytka1987@mail.ru</cp:lastModifiedBy>
  <cp:revision>2</cp:revision>
  <dcterms:created xsi:type="dcterms:W3CDTF">2019-01-20T15:32:00Z</dcterms:created>
  <dcterms:modified xsi:type="dcterms:W3CDTF">2019-01-20T15:32:00Z</dcterms:modified>
</cp:coreProperties>
</file>