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 CYR" w:hAnsi="Times New Roman CYR" w:cs="Times New Roman CYR" w:eastAsia="Times New Roman CYR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i/>
          <w:color w:val="auto"/>
          <w:spacing w:val="0"/>
          <w:position w:val="0"/>
          <w:sz w:val="32"/>
          <w:shd w:fill="auto" w:val="clear"/>
        </w:rPr>
        <w:t xml:space="preserve">Муниципальное Бюджетное Дошкольное Образовательное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i/>
          <w:color w:val="auto"/>
          <w:spacing w:val="0"/>
          <w:position w:val="0"/>
          <w:sz w:val="32"/>
          <w:shd w:fill="auto" w:val="clear"/>
        </w:rPr>
        <w:t xml:space="preserve">Учреждение детский сад №12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 CYR" w:hAnsi="Times New Roman CYR" w:cs="Times New Roman CYR" w:eastAsia="Times New Roman CYR"/>
          <w:b/>
          <w:i/>
          <w:color w:val="auto"/>
          <w:spacing w:val="0"/>
          <w:position w:val="0"/>
          <w:sz w:val="32"/>
          <w:shd w:fill="auto" w:val="clear"/>
        </w:rPr>
        <w:t xml:space="preserve">Рябинка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192" w:after="576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92" w:after="576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Обобщение опыта работы</w:t>
      </w:r>
    </w:p>
    <w:p>
      <w:pPr>
        <w:spacing w:before="192" w:after="576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на тему:</w:t>
      </w:r>
    </w:p>
    <w:p>
      <w:pPr>
        <w:spacing w:before="192" w:after="576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"Социальная сеть, как интерактивная форма работы с родителями"</w:t>
      </w:r>
    </w:p>
    <w:p>
      <w:pPr>
        <w:spacing w:before="192" w:after="576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92" w:after="576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32"/>
          <w:shd w:fill="FFFFFF" w:val="clear"/>
        </w:rPr>
      </w:pPr>
    </w:p>
    <w:p>
      <w:pPr>
        <w:spacing w:before="90" w:after="90" w:line="240"/>
        <w:ind w:right="0" w:left="0" w:firstLine="0"/>
        <w:jc w:val="right"/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  <w:t xml:space="preserve">Воспитатель МБДОУ</w:t>
      </w:r>
    </w:p>
    <w:p>
      <w:pPr>
        <w:spacing w:before="90" w:after="9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  <w:t xml:space="preserve">д/с№12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  <w:t xml:space="preserve">Рябинка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»</w:t>
      </w:r>
    </w:p>
    <w:p>
      <w:pPr>
        <w:spacing w:before="90" w:after="90" w:line="240"/>
        <w:ind w:right="0" w:left="0" w:firstLine="0"/>
        <w:jc w:val="right"/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  <w:t xml:space="preserve">Мясникова О.П.</w:t>
      </w:r>
    </w:p>
    <w:p>
      <w:pPr>
        <w:spacing w:before="90" w:after="90" w:line="240"/>
        <w:ind w:right="0" w:left="0" w:firstLine="0"/>
        <w:jc w:val="right"/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</w:pPr>
    </w:p>
    <w:p>
      <w:pPr>
        <w:spacing w:before="90" w:after="90" w:line="240"/>
        <w:ind w:right="0" w:left="0" w:firstLine="0"/>
        <w:jc w:val="right"/>
        <w:rPr>
          <w:rFonts w:ascii="Times New Roman CYR" w:hAnsi="Times New Roman CYR" w:cs="Times New Roman CYR" w:eastAsia="Times New Roman CYR"/>
          <w:b/>
          <w:color w:val="333333"/>
          <w:spacing w:val="0"/>
          <w:position w:val="0"/>
          <w:sz w:val="28"/>
          <w:shd w:fill="FFFFFF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г. Петровск</w:t>
      </w:r>
    </w:p>
    <w:p>
      <w:pPr>
        <w:spacing w:before="0" w:after="200" w:line="276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2019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pacing w:before="0" w:after="200" w:line="276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32"/>
          <w:shd w:fill="auto" w:val="clear"/>
        </w:rPr>
        <w:t xml:space="preserve">Интернет-это очень выигрышный канал для сотрудничества.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 нашем современном обществе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очень заняты и в связи с недостаточным количеством времени не имеют возможности достаточно полно, эффективно и успешно взаимодействовать с детским садом во благо развития ребенка.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Данную проблему я стала решать  с помощью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информационно-коммуникативного пространства. Взаимодействие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 воспитателей в воспитании дошкольников – это взаимная ответственная деятельность взрослых участников воспитательно-образовательного процесса. К сожалению, не все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родители, на необходимом уровне, вникают в проблемы воспитания, развития и оздоровления своего ребенка, поэтому в условиях жизни в современном обществе  я считаю  необходимо разобраться в вопросах - Как выстроить более тесные взаимоотношения между детьми,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родителями и педагогами? Поэтому в новых условиях особую актуальность приобретает поиск таких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взаимодействия семьи и детского сада, которые создают условия для конструктивного взаимодействия педагогов 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 с детьми, обеспечивают открытость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работы детского сада для родителей. Использование ИКТ в воспитательно-образовательном процессе — это одно из современных направлений в дошкольном образовании. Средства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информационно-коммуникативных технологий помогают  воспитателю разнообразить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формы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поддержки образовательного процесса, повысить качество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работы с родителями воспитанников, а также показать деятельность воспитателя группы и детского сада в целом.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имеют смутное представление о ходе воспитательного и образовательного процессов. Несмотря на свою занятость, большинство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 пользуются интернетом. Понимая это,  я решила общаться с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не только в реальном, но и в виртуальном мире.  Заглянув на страничку в сети,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могут ознакомиться с режимом дня, планом проведения мероприятий, успехами и достижениями детей, просмотреть фотографии.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социальной сети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«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Одноклассники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»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была создана открытая группа для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 детей, посещающих группу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Золотая рыбка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».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Основные задачи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Оказание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информационной,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консультативной помощи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 воспитанников.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Вовлечение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 в процесс обучения, развития и познания собственного ребенка.</w:t>
      </w:r>
    </w:p>
    <w:p>
      <w:pPr>
        <w:spacing w:before="288" w:after="288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Создать условия для диалога, обмена опытом, мнением.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Способствовать сплочению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родительского коллектива группы.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Для того, чтобы приучить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посещать сайт я  пригласила всех родителей в друзья Одноклассники . Всем отсылаю  сообщения с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интересными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моментами жизни группы . В современном мире наши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настолько заняты своей работой, что порой не могут найти время, чтобы прийти в детский сад. А вот в сети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Интернет я убедилась,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наших воспитанников бывают часто. Порой задают вопросы, узнают новости детского сада и чем занимается их любимое чадо. Вопросов у наших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 возникает огромное количество, а времени свободного мало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Главные отличия новой формы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u w:val="single"/>
          <w:shd w:fill="auto" w:val="clear"/>
        </w:rPr>
        <w:t xml:space="preserve">работы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Удобство - воспитатель  и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выбирают подходящее время для общения;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Обратная связь.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Данная информация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выполняет важную роль в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формировании имиджа педагога, ДОУ, так как позволяет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родителям, в том числе тем, кто только планирует посещать дошкольное учреждение, узнать о его деятельности, четко представлять структуру, услуги, программу обучения дошкольного образования, одним словом иметь общее представление о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работе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воспитателя, дошкольного учреждения.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Я предоставляю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возможность оперативного получения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информации о жизни ДОУ, группы, проводимых мероприятиях, новостях, получать различные консультации;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Созданная группа позволяет показать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родителям, открытые мероприятия в детском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u w:val="single"/>
          <w:shd w:fill="auto" w:val="clear"/>
        </w:rPr>
        <w:t xml:space="preserve">саду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: праздники, развлечения, мастер-классы, возможность оставлять комментарии и задавать вопросы – т.е.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может не только знакомиться и просматривать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информацию.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Плюсом является то, что материал могут прочитать все участники группы, и взять полезную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информацию для себя. Высказать своё мнение по данному вопросу, советы, предложения.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•«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Как прошёл наш день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» 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u w:val="single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: Ознакомление с жизнью детей,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интересными событиями за день.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Через создание фотоальбомов с фоторепортажами, размещение видеосъемки,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имеют возможность узнать, чем занимались дети, что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интересного узнали, чему научились за день, проведённый в детском саду. 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Внимание конкурс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» . «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Наши успехи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».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u w:val="single"/>
          <w:shd w:fill="auto" w:val="clear"/>
        </w:rPr>
        <w:t xml:space="preserve">Цель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: вовлечение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 в жизнь группы, обмен опытом воспитания.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выставляют фото по теме конкурса, голосуют, комментируют.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u w:val="single"/>
          <w:shd w:fill="auto" w:val="clear"/>
        </w:rPr>
        <w:t xml:space="preserve">Вывод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: в условиях развития современного общества многие педагоги используют разнообразные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формы работы с родителями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 использованием ИКТ (сотовая связь, сайты ДОУ, общение с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по электронной почте, использование личной веб-страницы). Данные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формы работы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используются с целью решения актуальных проблем развития детей при взаимодействии воспитывающих взрослых.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Применение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интерактивных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методов позволяет значительно углубить воздействие педагога на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родителей. В настоящее время активно используются нетрадиционные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интерактивные формы работы с родителями, основанные на сотрудничестве и взаимодействии педагогов 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родителей. В новых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формах взаимодействия с родителями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реализуется принцип партнерства, диалога, поощрения. Положительной стороной подобных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 является то, что участникам не навязывается готовая точка зрения, их вынуждают думать, искать собственный выход из сложившейся ситуации.</w:t>
      </w:r>
    </w:p>
    <w:p>
      <w:pPr>
        <w:spacing w:before="288" w:after="288" w:line="240"/>
        <w:ind w:right="0" w:left="0" w:firstLine="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Обратная связь помогает нам планировать  воспитательную работу. Мы узнаем своих детей, их возможности, творческие способности, нравственные и моральные ценности семей, их материальные возможности и творческий потенциал.</w:t>
      </w:r>
    </w:p>
    <w:p>
      <w:pPr>
        <w:spacing w:before="288" w:after="288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Наши планы очень масштабны и мы уверены в результате их осуществления!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u w:val="single"/>
          <w:shd w:fill="auto" w:val="clear"/>
        </w:rPr>
        <w:t xml:space="preserve">Использованные источники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Антипина, Г. А. Новые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формы работы с родителями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 современном ДОУ [Текст] / Г. А. Антипова // Воспитатель ДОУ. - 2011. - №12. – С. 88 – 94.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Борисова, Н. П. Детский сад 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родители. Поиск активных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 взаимодействия[Текст] / Борисова Н. П., Занкевич С. Ю. // Дет. сад. управление. – 2007. - № 2. – С. 5-6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Хаснутдинова, С. Р. Поиск активных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форм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взаимодействия детского сада с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родителями. [Текст] / С. Р. Хаснутдинова // Воспитатель ДОУ. - 2011. -№11. – С. 82 – 97.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Социальная сеть работников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образования nsportal.ru.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Социальная сеть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Одноклассники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