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74" w:rsidRPr="00335CF1" w:rsidRDefault="0089301C" w:rsidP="00335CF1">
      <w:pPr>
        <w:pStyle w:val="31"/>
        <w:shd w:val="clear" w:color="auto" w:fill="auto"/>
        <w:spacing w:line="276" w:lineRule="auto"/>
        <w:ind w:left="36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Жолобова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С.К.</w:t>
      </w:r>
      <w:bookmarkStart w:id="0" w:name="_GoBack"/>
      <w:bookmarkEnd w:id="0"/>
      <w:r w:rsidR="00F20C47" w:rsidRPr="00335CF1">
        <w:rPr>
          <w:rFonts w:ascii="Times New Roman" w:hAnsi="Times New Roman" w:cs="Times New Roman"/>
          <w:sz w:val="26"/>
          <w:szCs w:val="26"/>
        </w:rPr>
        <w:t>, учитель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 математики</w:t>
      </w:r>
    </w:p>
    <w:p w:rsidR="007E3039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ГБОУ 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СОШ №12 с углубленным изучением </w:t>
      </w:r>
      <w:r w:rsidRPr="00335CF1">
        <w:rPr>
          <w:rFonts w:ascii="Times New Roman" w:hAnsi="Times New Roman" w:cs="Times New Roman"/>
          <w:sz w:val="26"/>
          <w:szCs w:val="26"/>
        </w:rPr>
        <w:t>английского языка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5674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>Василеостровского района</w:t>
      </w:r>
    </w:p>
    <w:p w:rsidR="004228DE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>Санкт-Петербурга</w:t>
      </w:r>
    </w:p>
    <w:p w:rsidR="004228DE" w:rsidRPr="00335CF1" w:rsidRDefault="00F77319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center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Современный урок </w:t>
      </w:r>
      <w:r w:rsidR="009F4377">
        <w:rPr>
          <w:rFonts w:ascii="Times New Roman" w:hAnsi="Times New Roman" w:cs="Times New Roman"/>
          <w:sz w:val="26"/>
          <w:szCs w:val="26"/>
        </w:rPr>
        <w:t xml:space="preserve">математики </w:t>
      </w:r>
      <w:r w:rsidRPr="00335CF1">
        <w:rPr>
          <w:rFonts w:ascii="Times New Roman" w:hAnsi="Times New Roman" w:cs="Times New Roman"/>
          <w:sz w:val="26"/>
          <w:szCs w:val="26"/>
        </w:rPr>
        <w:t>в контексте требований ФГОС</w:t>
      </w:r>
    </w:p>
    <w:p w:rsidR="000C7AF7" w:rsidRPr="00335CF1" w:rsidRDefault="000C7AF7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335CF1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Урок - главная составная часть учебного процесса. Учебная деятельность учителя и учащегося в значительной мере сосредотачивается на уроке. Вот почему качество подготовки учащихся по той или иной учебной дисциплине во многом определяется уровнем проведения урока, его содержательной и методической наполненностью, его атмосферой.</w:t>
      </w:r>
    </w:p>
    <w:p w:rsidR="00241CB1" w:rsidRPr="00335CF1" w:rsidRDefault="00241CB1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color w:val="000000"/>
          <w:sz w:val="26"/>
          <w:szCs w:val="26"/>
        </w:rPr>
      </w:pPr>
      <w:r w:rsidRPr="00335CF1">
        <w:rPr>
          <w:color w:val="000000"/>
          <w:sz w:val="26"/>
          <w:szCs w:val="26"/>
        </w:rPr>
        <w:t xml:space="preserve">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 - </w:t>
      </w:r>
      <w:proofErr w:type="spellStart"/>
      <w:r w:rsidRPr="00335CF1">
        <w:rPr>
          <w:color w:val="000000"/>
          <w:sz w:val="26"/>
          <w:szCs w:val="26"/>
        </w:rPr>
        <w:t>деятельностный</w:t>
      </w:r>
      <w:proofErr w:type="spellEnd"/>
      <w:r w:rsidRPr="00335CF1">
        <w:rPr>
          <w:color w:val="000000"/>
          <w:sz w:val="26"/>
          <w:szCs w:val="26"/>
        </w:rPr>
        <w:t xml:space="preserve">, т.е. учение, направленное на решение задач проектной формы организации обучения. И школа становится не столько источником информации, сколько учит учиться; учитель </w:t>
      </w:r>
      <w:proofErr w:type="gramStart"/>
      <w:r w:rsidRPr="00335CF1">
        <w:rPr>
          <w:color w:val="000000"/>
          <w:sz w:val="26"/>
          <w:szCs w:val="26"/>
        </w:rPr>
        <w:t>не проводник</w:t>
      </w:r>
      <w:proofErr w:type="gramEnd"/>
      <w:r w:rsidRPr="00335CF1">
        <w:rPr>
          <w:color w:val="000000"/>
          <w:sz w:val="26"/>
          <w:szCs w:val="26"/>
        </w:rPr>
        <w:t xml:space="preserve"> знаний, а личность, обучающая способом творческой деятельности, направленной на самостоятельное приобретение и усвоение новых знаний.</w:t>
      </w:r>
    </w:p>
    <w:p w:rsidR="00241CB1" w:rsidRPr="00335CF1" w:rsidRDefault="00241CB1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Системно-</w:t>
      </w:r>
      <w:proofErr w:type="spellStart"/>
      <w:r w:rsidRPr="00335CF1">
        <w:rPr>
          <w:sz w:val="26"/>
          <w:szCs w:val="26"/>
        </w:rPr>
        <w:t>деятельностный</w:t>
      </w:r>
      <w:proofErr w:type="spellEnd"/>
      <w:r w:rsidRPr="00335CF1">
        <w:rPr>
          <w:sz w:val="26"/>
          <w:szCs w:val="26"/>
        </w:rPr>
        <w:t xml:space="preserve"> подход способствует развитию личности ребенка на основе универсальных учебных действий (личностных, регулятивных, познавательных, коммуникативных), достижению личностных, предметных и </w:t>
      </w:r>
      <w:proofErr w:type="spellStart"/>
      <w:r w:rsidRPr="00335CF1">
        <w:rPr>
          <w:sz w:val="26"/>
          <w:szCs w:val="26"/>
        </w:rPr>
        <w:t>метапредметных</w:t>
      </w:r>
      <w:proofErr w:type="spellEnd"/>
      <w:r w:rsidRPr="00335CF1">
        <w:rPr>
          <w:sz w:val="26"/>
          <w:szCs w:val="26"/>
        </w:rPr>
        <w:t xml:space="preserve"> результатов. Он выделяет ученика как деятеля в образовательном процессе, а учителю отводится роль организатора и управленца этого процесса. Позиция учителя состоит в том, чтобы не быть истиной в последней инстанции. Он на своем примере может и должен показывать ученикам, что невозможно знать все, но можно и нужно узнавать, вместе с учениками определять, где и как найти правильный ответ, нужную информацию. При таком подходе у каждого ребенка будет право на ошибку и возможность ее осознать и исправить или даже избежать ее. Задача учителя – создавать для каждого ситуацию успеха, не оставляя места для скуки и страха ошибиться – того, что тормозит развитие. Внешние стимулы (оценка, поощрение, наказание) при этом теряют свою значимость и уступают место внутренним стимулам (познавательный интерес, творчество, потребность в качественном образовании).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В современном уроке важны технологии обучения, обеспечивающие формирование у учащихся универсальных учебных действий, достижения </w:t>
      </w:r>
      <w:proofErr w:type="spellStart"/>
      <w:r w:rsidRPr="00335CF1">
        <w:rPr>
          <w:sz w:val="26"/>
          <w:szCs w:val="26"/>
        </w:rPr>
        <w:t>метапредметных</w:t>
      </w:r>
      <w:proofErr w:type="spellEnd"/>
      <w:r w:rsidRPr="00335CF1">
        <w:rPr>
          <w:sz w:val="26"/>
          <w:szCs w:val="26"/>
        </w:rPr>
        <w:t xml:space="preserve"> результатов. Их огромное множество: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технологии личностно ориентированного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дифференцированного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проблемного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диалогового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рефлексивного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Проектные технологии;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lastRenderedPageBreak/>
        <w:t xml:space="preserve">- Игровые технологии;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ИКТ-технологии</w:t>
      </w:r>
      <w:proofErr w:type="gramEnd"/>
      <w:r w:rsidRPr="00335CF1">
        <w:rPr>
          <w:sz w:val="26"/>
          <w:szCs w:val="26"/>
        </w:rPr>
        <w:t xml:space="preserve">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Дальтон-технологии</w:t>
      </w:r>
      <w:proofErr w:type="gramEnd"/>
      <w:r w:rsidRPr="00335CF1">
        <w:rPr>
          <w:sz w:val="26"/>
          <w:szCs w:val="26"/>
        </w:rPr>
        <w:t xml:space="preserve">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Когнитивная технология;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Кейс-технологии</w:t>
      </w:r>
      <w:proofErr w:type="gramEnd"/>
      <w:r w:rsidRPr="00335CF1">
        <w:rPr>
          <w:sz w:val="26"/>
          <w:szCs w:val="26"/>
        </w:rPr>
        <w:t xml:space="preserve"> и другие.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Современный урок в контексте реализации ФГОС должен отвечать следующим требованиям: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35CF1">
        <w:rPr>
          <w:color w:val="000000"/>
          <w:sz w:val="26"/>
          <w:szCs w:val="26"/>
          <w:shd w:val="clear" w:color="auto" w:fill="FFFFFF"/>
        </w:rPr>
        <w:t>1. Учитель, как и былые времена, должен спланировать проведение урока и деятельность учащихся, четко сформулировать тему, цель, задачи урока.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2. Урок дол</w:t>
      </w:r>
      <w:r w:rsidR="00FF0DBC" w:rsidRPr="00335CF1">
        <w:rPr>
          <w:color w:val="000000"/>
          <w:sz w:val="26"/>
          <w:szCs w:val="26"/>
          <w:shd w:val="clear" w:color="auto" w:fill="FFFFFF"/>
        </w:rPr>
        <w:t>ж</w:t>
      </w:r>
      <w:r w:rsidRPr="00335CF1">
        <w:rPr>
          <w:color w:val="000000"/>
          <w:sz w:val="26"/>
          <w:szCs w:val="26"/>
          <w:shd w:val="clear" w:color="auto" w:fill="FFFFFF"/>
        </w:rPr>
        <w:t>ен носить гуманистический подход.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3. Красной нитью через урок должен проходить системно-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деятельностный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 xml:space="preserve"> подход.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4. Урок должен быть нацелен на 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формитрование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 xml:space="preserve"> у учащихся универсальных учебных действий, быть проблемным и развивающим (учитель сам нацеливается на сотрудничество с учениками и умеет направлять учеников на сотрудничество с учителем и одноклассниками).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5. Учитель должен организовывать проблемные и поисковые ситуации, активизировать учебную деятельность учащихся.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6. Учитель должен побуждать учеников сами</w:t>
      </w:r>
      <w:r w:rsidR="0010475A" w:rsidRPr="00335CF1">
        <w:rPr>
          <w:color w:val="000000"/>
          <w:sz w:val="26"/>
          <w:szCs w:val="26"/>
          <w:shd w:val="clear" w:color="auto" w:fill="FFFFFF"/>
        </w:rPr>
        <w:t>м</w:t>
      </w:r>
      <w:r w:rsidRPr="00335CF1">
        <w:rPr>
          <w:color w:val="000000"/>
          <w:sz w:val="26"/>
          <w:szCs w:val="26"/>
          <w:shd w:val="clear" w:color="auto" w:fill="FFFFFF"/>
        </w:rPr>
        <w:t xml:space="preserve"> делать выводы по ходу урока.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7. Учащиеся на уроке должны проявлять максимум творчества и сотворчества.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8. На уроке должны осуществляться принципы время и 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здоровьесбережения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>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9. В центре внимания на уроке должны быть ученики</w:t>
      </w:r>
      <w:r w:rsidR="0010475A" w:rsidRPr="00335CF1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335CF1">
        <w:rPr>
          <w:color w:val="000000"/>
          <w:sz w:val="26"/>
          <w:szCs w:val="26"/>
          <w:shd w:val="clear" w:color="auto" w:fill="FFFFFF"/>
        </w:rPr>
        <w:t xml:space="preserve">( </w:t>
      </w:r>
      <w:proofErr w:type="gramEnd"/>
      <w:r w:rsidRPr="00335CF1">
        <w:rPr>
          <w:color w:val="000000"/>
          <w:sz w:val="26"/>
          <w:szCs w:val="26"/>
          <w:shd w:val="clear" w:color="auto" w:fill="FFFFFF"/>
        </w:rPr>
        <w:t>урок для детей, а дети для урока).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10. Урок должен способствовать формированию коммуникативных компетенций.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11. Учитель должен создать условия для самореализации каждого ученика, свободного развития его способностей.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12. Учитель должен оптимально подбирать интерактивные педагогические технологии.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13. Должна быть рефлексия учебного занятия.</w:t>
      </w:r>
    </w:p>
    <w:p w:rsidR="00FF0DBC" w:rsidRPr="00335CF1" w:rsidRDefault="00FF0DBC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Организовать такой урок – очень сложная задача. Поэтому главным ресурсом, без которого невозможно воплощение новых стандартов школьного образования является УЧИТЕЛЬ, его отношение к учебному процессу, его творчество и профессионализм, его желание раскрыть способности каждого ребенка. И его главным союзником в деле формирования универсальных учебных действий учащихся должен стать сам УЧЕНИК.</w:t>
      </w:r>
    </w:p>
    <w:p w:rsidR="0010475A" w:rsidRPr="0010475A" w:rsidRDefault="0010475A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sz w:val="26"/>
          <w:szCs w:val="26"/>
        </w:rPr>
      </w:pPr>
      <w:r w:rsidRPr="00335CF1">
        <w:rPr>
          <w:color w:val="000000"/>
          <w:sz w:val="26"/>
          <w:szCs w:val="26"/>
          <w:shd w:val="clear" w:color="auto" w:fill="FFFFFF"/>
        </w:rPr>
        <w:t>Рассмотрим п</w:t>
      </w:r>
      <w:r w:rsidRPr="0010475A">
        <w:rPr>
          <w:sz w:val="26"/>
          <w:szCs w:val="26"/>
        </w:rPr>
        <w:t>римерн</w:t>
      </w:r>
      <w:r w:rsidRPr="00335CF1">
        <w:rPr>
          <w:sz w:val="26"/>
          <w:szCs w:val="26"/>
        </w:rPr>
        <w:t>ую</w:t>
      </w:r>
      <w:r w:rsidRPr="0010475A">
        <w:rPr>
          <w:sz w:val="26"/>
          <w:szCs w:val="26"/>
        </w:rPr>
        <w:t xml:space="preserve"> структур</w:t>
      </w:r>
      <w:r w:rsidRPr="00335CF1">
        <w:rPr>
          <w:sz w:val="26"/>
          <w:szCs w:val="26"/>
        </w:rPr>
        <w:t>у</w:t>
      </w:r>
      <w:r w:rsidRPr="0010475A">
        <w:rPr>
          <w:sz w:val="26"/>
          <w:szCs w:val="26"/>
        </w:rPr>
        <w:t xml:space="preserve"> каждого типа урока по </w:t>
      </w:r>
      <w:r w:rsidRPr="00335CF1">
        <w:rPr>
          <w:sz w:val="26"/>
          <w:szCs w:val="26"/>
        </w:rPr>
        <w:t>Ф</w:t>
      </w:r>
      <w:r w:rsidRPr="0010475A">
        <w:rPr>
          <w:sz w:val="26"/>
          <w:szCs w:val="26"/>
        </w:rPr>
        <w:t>ГОС ООО</w:t>
      </w:r>
      <w:r w:rsidRPr="00335CF1">
        <w:rPr>
          <w:sz w:val="26"/>
          <w:szCs w:val="26"/>
        </w:rPr>
        <w:t>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1</w:t>
      </w:r>
      <w:r w:rsidRPr="00335CF1">
        <w:rPr>
          <w:rFonts w:ascii="yandex-sans" w:eastAsia="Times New Roman" w:hAnsi="yandex-sans" w:cs="Times New Roman"/>
          <w:i/>
          <w:sz w:val="26"/>
          <w:szCs w:val="26"/>
          <w:lang w:bidi="ar-SA"/>
        </w:rPr>
        <w:t>.</w:t>
      </w: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 xml:space="preserve"> Структура урока усвоения новых знаний: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Первичное усвоение новых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Первичная проверка понимания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 Первичное закрепление.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Информация о домашнем задании, инструктаж по его выполнению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8) Рефлексия (подведение итогов занятия)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jc w:val="both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2. Структура урока комплексного применения знаний и умений (урок закрепления):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lastRenderedPageBreak/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Проверка домашнего задания, воспроизведение и коррекция опорных знаний учащихся.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Первичное закрепление:</w:t>
      </w:r>
      <w:r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 знакомой ситуации (типовые);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                                              </w:t>
      </w:r>
      <w:proofErr w:type="gram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 изменённой ситуации (конструктивные).</w:t>
      </w:r>
      <w:proofErr w:type="gramEnd"/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Творческое применение и добывание знаний в новой ситуации (проблемные задания).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3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урока актуализации знаний и умений (урок повторения):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2) Проверка домашнего задания, воспроизведение и коррекция знаний, навыков и умений учащихся, необходимых для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творческого решения поставленных задач.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Актуализация знаний: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с целью подготовки к контрольному уроку;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с целью подготовки к изучению новой темы.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Применение знаний и умений в новой ситуации.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6) Обобщение и систематизация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7) 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8)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9)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4</w:t>
      </w:r>
      <w:r w:rsidR="00EC38CE" w:rsidRPr="00335CF1">
        <w:rPr>
          <w:rFonts w:ascii="yandex-sans" w:eastAsia="Times New Roman" w:hAnsi="yandex-sans" w:cs="Times New Roman"/>
          <w:i/>
          <w:sz w:val="26"/>
          <w:szCs w:val="26"/>
          <w:lang w:bidi="ar-SA"/>
        </w:rPr>
        <w:t>.</w:t>
      </w: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 xml:space="preserve"> Структура урока систематизации и обобщения знаний и умений: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Обобщение и систематизация знаний: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подготовка учащихся к обобщенной деятельности;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воспроизведение на новом уровне (переформулированные вопросы).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Применение знаний и умений в новой ситуации.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Рефлексия (подведение итогов занятия). Анализ и содержание итогов работы, формирование выводов по изученному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материалу.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5 . Структура урока контроля знаний и умений: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jc w:val="both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3) Выявление знаний, умений и навыков, проверка уровня </w:t>
      </w:r>
      <w:proofErr w:type="spell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сформированности</w:t>
      </w:r>
      <w:proofErr w:type="spellEnd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у учащихся </w:t>
      </w:r>
      <w:proofErr w:type="spell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общеучебных</w:t>
      </w:r>
      <w:proofErr w:type="spellEnd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умений. (Задания по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объему или степени трудности должны соответствовать программе и быть посильными для каждого ученика).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jc w:val="both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Уроки контроля могут быть уроками письменного контроля, уроками сочетания устного и письменного контроля. В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зависимости от вида контроля формируется его окончательная структура.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6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урока коррекции знаний, умений и навыков: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lastRenderedPageBreak/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Итоги диагностики (контроля) знаний, умений и навыков. Определение типичных ошибок и пробелов в знаниях и умениях,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путей их устранения и совершенствования знаний и умений. В зависимости от результатов диагностики учитель планирует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коллективные, групповые и индивидуальные способы обучения.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7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комбинированного урока: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Первичное усвоение новых знаний.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Первичная проверка понимания.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6) Первичное закрепление.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7) 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8) Информация о домашнем задании, инструктаж по его выполнению.</w:t>
      </w:r>
    </w:p>
    <w:p w:rsidR="0016290F" w:rsidRPr="00335CF1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9) Рефлексия (подведение итогов занятия).</w:t>
      </w:r>
    </w:p>
    <w:p w:rsidR="00FF0DBC" w:rsidRPr="00335CF1" w:rsidRDefault="00FF0DBC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Так что же 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представляет из себя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 xml:space="preserve"> современный урок, соответствующий требованиям ФГОС нового поколения? Современный урок – это: урок с использованием техники (компьютер, диапроектор, интерактивная доска и т.п.); урок, на котором осуществляется индивидуальный подход каждому ученику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>рок, содержащий разные виды деятельности. урок, на котором ученику должно быть комфортно. урок, на котором деятельность должна стимулировать развитие познавательной активности ученика. современный урок развивает у детей креативное мышление. современный урок воспитывает думающего ученика-интеллектуала. урок предполагает сотрудничество, взаимопонимание, атмосферу радости и увлеченности.</w:t>
      </w:r>
    </w:p>
    <w:p w:rsidR="00EC38CE" w:rsidRPr="00335CF1" w:rsidRDefault="00EC38CE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F0DBC" w:rsidRPr="00335CF1" w:rsidRDefault="00FF0DBC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Литература: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Большой энциклопедический словарь.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[Электронный ресурс]. http://www.vedu.ru/bigencdic/.(Дата обращения 25.08.2014).          3. Толковый словарь русского языка: В 4 т. / Под ред. Д. Н. Ушакова, М., 2000. </w:t>
      </w:r>
    </w:p>
    <w:p w:rsidR="00CF4EEE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Федеральный государственный образовательный стандарт начального общего образования /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>М-во</w:t>
      </w:r>
      <w:proofErr w:type="gram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образование т науки Российской Федерации. М.: Просвещение, 2010.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>(Стандарты второго поколения.</w:t>
      </w:r>
      <w:proofErr w:type="gram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Дидактические требования к современному уроку). </w:t>
      </w:r>
      <w:proofErr w:type="gramEnd"/>
    </w:p>
    <w:p w:rsidR="00CF4EEE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Ефремова Т.Ф. «Современный толковый словарь русского языка», в 3 т. АСТ, </w:t>
      </w: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Астрель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Харвест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, 2006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Лукъянова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М.И. Современный урок и требования ФГОС // Народное образование 2012. №8.</w:t>
      </w:r>
    </w:p>
    <w:sectPr w:rsidR="00FF0DBC" w:rsidRPr="00335CF1" w:rsidSect="002445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FB1" w:rsidRDefault="00987FB1">
      <w:r>
        <w:separator/>
      </w:r>
    </w:p>
  </w:endnote>
  <w:endnote w:type="continuationSeparator" w:id="0">
    <w:p w:rsidR="00987FB1" w:rsidRDefault="0098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668289"/>
      <w:docPartObj>
        <w:docPartGallery w:val="Page Numbers (Bottom of Page)"/>
        <w:docPartUnique/>
      </w:docPartObj>
    </w:sdtPr>
    <w:sdtEndPr/>
    <w:sdtContent>
      <w:p w:rsidR="0074300B" w:rsidRDefault="0074300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01C">
          <w:rPr>
            <w:noProof/>
          </w:rPr>
          <w:t>1</w:t>
        </w:r>
        <w:r>
          <w:fldChar w:fldCharType="end"/>
        </w:r>
      </w:p>
    </w:sdtContent>
  </w:sdt>
  <w:p w:rsidR="0074300B" w:rsidRDefault="0074300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FB1" w:rsidRDefault="00987FB1"/>
  </w:footnote>
  <w:footnote w:type="continuationSeparator" w:id="0">
    <w:p w:rsidR="00987FB1" w:rsidRDefault="00987F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CF0"/>
    <w:multiLevelType w:val="multilevel"/>
    <w:tmpl w:val="B0FAE5E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B4963"/>
    <w:multiLevelType w:val="hybridMultilevel"/>
    <w:tmpl w:val="3C12F1C8"/>
    <w:lvl w:ilvl="0" w:tplc="04190017">
      <w:start w:val="1"/>
      <w:numFmt w:val="lowerLetter"/>
      <w:lvlText w:val="%1)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15BB49EC"/>
    <w:multiLevelType w:val="multilevel"/>
    <w:tmpl w:val="4A7E4F6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C1CAD"/>
    <w:multiLevelType w:val="hybridMultilevel"/>
    <w:tmpl w:val="22F80C04"/>
    <w:lvl w:ilvl="0" w:tplc="41585C0E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089679B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754C5"/>
    <w:multiLevelType w:val="multilevel"/>
    <w:tmpl w:val="B32E9C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B63B7"/>
    <w:multiLevelType w:val="multilevel"/>
    <w:tmpl w:val="662280D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82A55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B74C68"/>
    <w:multiLevelType w:val="multilevel"/>
    <w:tmpl w:val="6214ED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3F1A33"/>
    <w:multiLevelType w:val="multilevel"/>
    <w:tmpl w:val="96281FB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51BE1"/>
    <w:multiLevelType w:val="hybridMultilevel"/>
    <w:tmpl w:val="85EC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5047E"/>
    <w:multiLevelType w:val="hybridMultilevel"/>
    <w:tmpl w:val="E6284F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029A1"/>
    <w:multiLevelType w:val="multilevel"/>
    <w:tmpl w:val="6214ED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77612E"/>
    <w:multiLevelType w:val="multilevel"/>
    <w:tmpl w:val="C5A628FA"/>
    <w:lvl w:ilvl="0">
      <w:start w:val="1"/>
      <w:numFmt w:val="bullet"/>
      <w:lvlText w:val="*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90428A"/>
    <w:multiLevelType w:val="multilevel"/>
    <w:tmpl w:val="B32E9C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7913B8"/>
    <w:multiLevelType w:val="multilevel"/>
    <w:tmpl w:val="75B29CD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4D204C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856024"/>
    <w:multiLevelType w:val="multilevel"/>
    <w:tmpl w:val="393AF4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5"/>
  </w:num>
  <w:num w:numId="5">
    <w:abstractNumId w:val="9"/>
  </w:num>
  <w:num w:numId="6">
    <w:abstractNumId w:val="17"/>
  </w:num>
  <w:num w:numId="7">
    <w:abstractNumId w:val="14"/>
  </w:num>
  <w:num w:numId="8">
    <w:abstractNumId w:val="0"/>
  </w:num>
  <w:num w:numId="9">
    <w:abstractNumId w:val="13"/>
  </w:num>
  <w:num w:numId="10">
    <w:abstractNumId w:val="6"/>
  </w:num>
  <w:num w:numId="11">
    <w:abstractNumId w:val="7"/>
  </w:num>
  <w:num w:numId="12">
    <w:abstractNumId w:val="16"/>
  </w:num>
  <w:num w:numId="13">
    <w:abstractNumId w:val="5"/>
  </w:num>
  <w:num w:numId="14">
    <w:abstractNumId w:val="1"/>
  </w:num>
  <w:num w:numId="15">
    <w:abstractNumId w:val="11"/>
  </w:num>
  <w:num w:numId="16">
    <w:abstractNumId w:val="8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DE"/>
    <w:rsid w:val="00082C99"/>
    <w:rsid w:val="000C7AF7"/>
    <w:rsid w:val="0010475A"/>
    <w:rsid w:val="0011135B"/>
    <w:rsid w:val="0016290F"/>
    <w:rsid w:val="00185363"/>
    <w:rsid w:val="00190BF4"/>
    <w:rsid w:val="00191172"/>
    <w:rsid w:val="001A1D00"/>
    <w:rsid w:val="001C16F4"/>
    <w:rsid w:val="002173E5"/>
    <w:rsid w:val="00234978"/>
    <w:rsid w:val="00241CB1"/>
    <w:rsid w:val="002445F8"/>
    <w:rsid w:val="002C3E9E"/>
    <w:rsid w:val="00301BA3"/>
    <w:rsid w:val="00335674"/>
    <w:rsid w:val="00335CF1"/>
    <w:rsid w:val="00337BF1"/>
    <w:rsid w:val="00356F45"/>
    <w:rsid w:val="00375571"/>
    <w:rsid w:val="00406841"/>
    <w:rsid w:val="004228DE"/>
    <w:rsid w:val="00452931"/>
    <w:rsid w:val="004B4A94"/>
    <w:rsid w:val="00521806"/>
    <w:rsid w:val="005340DE"/>
    <w:rsid w:val="00544260"/>
    <w:rsid w:val="00564877"/>
    <w:rsid w:val="005B0B53"/>
    <w:rsid w:val="005D31BE"/>
    <w:rsid w:val="00613E59"/>
    <w:rsid w:val="006519AD"/>
    <w:rsid w:val="00677B12"/>
    <w:rsid w:val="006A2B20"/>
    <w:rsid w:val="006E65E0"/>
    <w:rsid w:val="00726473"/>
    <w:rsid w:val="00734B92"/>
    <w:rsid w:val="0074300B"/>
    <w:rsid w:val="0077028D"/>
    <w:rsid w:val="00774646"/>
    <w:rsid w:val="00782F06"/>
    <w:rsid w:val="00797A7A"/>
    <w:rsid w:val="007D24E2"/>
    <w:rsid w:val="007D7DD0"/>
    <w:rsid w:val="007E3039"/>
    <w:rsid w:val="00817AAE"/>
    <w:rsid w:val="00836966"/>
    <w:rsid w:val="008405E0"/>
    <w:rsid w:val="00871B87"/>
    <w:rsid w:val="0089301C"/>
    <w:rsid w:val="00895412"/>
    <w:rsid w:val="00910C54"/>
    <w:rsid w:val="00987FB1"/>
    <w:rsid w:val="009C237E"/>
    <w:rsid w:val="009F4377"/>
    <w:rsid w:val="00A65983"/>
    <w:rsid w:val="00A72C84"/>
    <w:rsid w:val="00A84D88"/>
    <w:rsid w:val="00A913A6"/>
    <w:rsid w:val="00AC100F"/>
    <w:rsid w:val="00AE7717"/>
    <w:rsid w:val="00AF2019"/>
    <w:rsid w:val="00B20AAF"/>
    <w:rsid w:val="00B86901"/>
    <w:rsid w:val="00B96A17"/>
    <w:rsid w:val="00C12E4B"/>
    <w:rsid w:val="00C14461"/>
    <w:rsid w:val="00C26999"/>
    <w:rsid w:val="00C92C34"/>
    <w:rsid w:val="00CA1D61"/>
    <w:rsid w:val="00CA7359"/>
    <w:rsid w:val="00CB79F7"/>
    <w:rsid w:val="00CD453A"/>
    <w:rsid w:val="00CF4EEE"/>
    <w:rsid w:val="00D32055"/>
    <w:rsid w:val="00DA15E4"/>
    <w:rsid w:val="00DA7438"/>
    <w:rsid w:val="00DB10DA"/>
    <w:rsid w:val="00DD0A7C"/>
    <w:rsid w:val="00DE1EB9"/>
    <w:rsid w:val="00DE276B"/>
    <w:rsid w:val="00E01528"/>
    <w:rsid w:val="00E218D6"/>
    <w:rsid w:val="00E720BB"/>
    <w:rsid w:val="00EC38CE"/>
    <w:rsid w:val="00ED7C09"/>
    <w:rsid w:val="00EF4B09"/>
    <w:rsid w:val="00F13A49"/>
    <w:rsid w:val="00F20C47"/>
    <w:rsid w:val="00F24B75"/>
    <w:rsid w:val="00F24E08"/>
    <w:rsid w:val="00F507ED"/>
    <w:rsid w:val="00F51485"/>
    <w:rsid w:val="00F77319"/>
    <w:rsid w:val="00F83779"/>
    <w:rsid w:val="00F8592F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Exact">
    <w:name w:val="Оглавление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главление (4) Exact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Impact13ptExact">
    <w:name w:val="Оглавление (4) + Impact;13 pt Exact"/>
    <w:basedOn w:val="4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0">
    <w:name w:val="Оглавление (5) Exact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2pt">
    <w:name w:val="Основной текст (2) + 12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главление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Оглавление + 12 pt;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главление + 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главление (2)_"/>
    <w:basedOn w:val="a0"/>
    <w:link w:val="23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Impact10pt">
    <w:name w:val="Оглавление (2) + Impact;10 pt;Не полужирный"/>
    <w:basedOn w:val="2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2">
    <w:name w:val="Основной текст (4) + Не полужирный"/>
    <w:basedOn w:val="4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3pt1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Impact" w:eastAsia="Impact" w:hAnsi="Impact" w:cs="Impact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ind w:hanging="1560"/>
    </w:pPr>
    <w:rPr>
      <w:rFonts w:ascii="Calibri" w:eastAsia="Calibri" w:hAnsi="Calibri" w:cs="Calibri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</w:pPr>
    <w:rPr>
      <w:rFonts w:ascii="Calibri" w:eastAsia="Calibri" w:hAnsi="Calibri" w:cs="Calibri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80" w:line="0" w:lineRule="atLeast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180" w:line="0" w:lineRule="atLeast"/>
    </w:pPr>
    <w:rPr>
      <w:rFonts w:ascii="Bookman Old Style" w:eastAsia="Bookman Old Style" w:hAnsi="Bookman Old Style" w:cs="Bookman Old Style"/>
      <w:spacing w:val="20"/>
      <w:sz w:val="16"/>
      <w:szCs w:val="16"/>
    </w:rPr>
  </w:style>
  <w:style w:type="paragraph" w:customStyle="1" w:styleId="3">
    <w:name w:val="Оглавление (3)"/>
    <w:basedOn w:val="a"/>
    <w:link w:val="3Exact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">
    <w:name w:val="Оглавление (4)"/>
    <w:basedOn w:val="a"/>
    <w:link w:val="4Exact"/>
    <w:pPr>
      <w:shd w:val="clear" w:color="auto" w:fill="FFFFFF"/>
      <w:spacing w:after="18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50">
    <w:name w:val="Оглавление (5)"/>
    <w:basedOn w:val="a"/>
    <w:link w:val="5Exact0"/>
    <w:pPr>
      <w:shd w:val="clear" w:color="auto" w:fill="FFFFFF"/>
      <w:spacing w:before="180" w:line="0" w:lineRule="atLeast"/>
      <w:jc w:val="both"/>
    </w:pPr>
    <w:rPr>
      <w:rFonts w:ascii="Calibri" w:eastAsia="Calibri" w:hAnsi="Calibri" w:cs="Calibri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456" w:lineRule="exact"/>
      <w:jc w:val="right"/>
    </w:pPr>
    <w:rPr>
      <w:rFonts w:ascii="Calibri" w:eastAsia="Calibri" w:hAnsi="Calibri" w:cs="Calibri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480" w:lineRule="exact"/>
      <w:ind w:firstLine="440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60" w:line="0" w:lineRule="atLeast"/>
      <w:jc w:val="center"/>
      <w:outlineLvl w:val="2"/>
    </w:pPr>
    <w:rPr>
      <w:rFonts w:ascii="Calibri" w:eastAsia="Calibri" w:hAnsi="Calibri" w:cs="Calibri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341" w:lineRule="exact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before="600" w:line="0" w:lineRule="atLeast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3">
    <w:name w:val="Оглавление (2)"/>
    <w:basedOn w:val="a"/>
    <w:link w:val="22"/>
    <w:pPr>
      <w:shd w:val="clear" w:color="auto" w:fill="FFFFFF"/>
      <w:spacing w:after="120" w:line="0" w:lineRule="atLeast"/>
      <w:jc w:val="both"/>
    </w:pPr>
    <w:rPr>
      <w:rFonts w:ascii="Verdana" w:eastAsia="Verdana" w:hAnsi="Verdana" w:cs="Verdana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5648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0D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300B"/>
    <w:rPr>
      <w:color w:val="000000"/>
    </w:rPr>
  </w:style>
  <w:style w:type="paragraph" w:styleId="ad">
    <w:name w:val="footer"/>
    <w:basedOn w:val="a"/>
    <w:link w:val="ae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300B"/>
    <w:rPr>
      <w:color w:val="000000"/>
    </w:rPr>
  </w:style>
  <w:style w:type="paragraph" w:styleId="af">
    <w:name w:val="Normal (Web)"/>
    <w:basedOn w:val="a"/>
    <w:uiPriority w:val="99"/>
    <w:unhideWhenUsed/>
    <w:rsid w:val="00241C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uiPriority w:val="22"/>
    <w:qFormat/>
    <w:rsid w:val="00AC100F"/>
    <w:rPr>
      <w:b/>
      <w:bCs/>
    </w:rPr>
  </w:style>
  <w:style w:type="table" w:styleId="af1">
    <w:name w:val="Table Grid"/>
    <w:basedOn w:val="a1"/>
    <w:uiPriority w:val="59"/>
    <w:rsid w:val="00FF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Exact">
    <w:name w:val="Оглавление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главление (4) Exact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Impact13ptExact">
    <w:name w:val="Оглавление (4) + Impact;13 pt Exact"/>
    <w:basedOn w:val="4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0">
    <w:name w:val="Оглавление (5) Exact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2pt">
    <w:name w:val="Основной текст (2) + 12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главление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Оглавление + 12 pt;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главление + 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главление (2)_"/>
    <w:basedOn w:val="a0"/>
    <w:link w:val="23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Impact10pt">
    <w:name w:val="Оглавление (2) + Impact;10 pt;Не полужирный"/>
    <w:basedOn w:val="2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2">
    <w:name w:val="Основной текст (4) + Не полужирный"/>
    <w:basedOn w:val="4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3pt1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Impact" w:eastAsia="Impact" w:hAnsi="Impact" w:cs="Impact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ind w:hanging="1560"/>
    </w:pPr>
    <w:rPr>
      <w:rFonts w:ascii="Calibri" w:eastAsia="Calibri" w:hAnsi="Calibri" w:cs="Calibri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</w:pPr>
    <w:rPr>
      <w:rFonts w:ascii="Calibri" w:eastAsia="Calibri" w:hAnsi="Calibri" w:cs="Calibri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80" w:line="0" w:lineRule="atLeast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180" w:line="0" w:lineRule="atLeast"/>
    </w:pPr>
    <w:rPr>
      <w:rFonts w:ascii="Bookman Old Style" w:eastAsia="Bookman Old Style" w:hAnsi="Bookman Old Style" w:cs="Bookman Old Style"/>
      <w:spacing w:val="20"/>
      <w:sz w:val="16"/>
      <w:szCs w:val="16"/>
    </w:rPr>
  </w:style>
  <w:style w:type="paragraph" w:customStyle="1" w:styleId="3">
    <w:name w:val="Оглавление (3)"/>
    <w:basedOn w:val="a"/>
    <w:link w:val="3Exact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">
    <w:name w:val="Оглавление (4)"/>
    <w:basedOn w:val="a"/>
    <w:link w:val="4Exact"/>
    <w:pPr>
      <w:shd w:val="clear" w:color="auto" w:fill="FFFFFF"/>
      <w:spacing w:after="18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50">
    <w:name w:val="Оглавление (5)"/>
    <w:basedOn w:val="a"/>
    <w:link w:val="5Exact0"/>
    <w:pPr>
      <w:shd w:val="clear" w:color="auto" w:fill="FFFFFF"/>
      <w:spacing w:before="180" w:line="0" w:lineRule="atLeast"/>
      <w:jc w:val="both"/>
    </w:pPr>
    <w:rPr>
      <w:rFonts w:ascii="Calibri" w:eastAsia="Calibri" w:hAnsi="Calibri" w:cs="Calibri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456" w:lineRule="exact"/>
      <w:jc w:val="right"/>
    </w:pPr>
    <w:rPr>
      <w:rFonts w:ascii="Calibri" w:eastAsia="Calibri" w:hAnsi="Calibri" w:cs="Calibri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480" w:lineRule="exact"/>
      <w:ind w:firstLine="440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60" w:line="0" w:lineRule="atLeast"/>
      <w:jc w:val="center"/>
      <w:outlineLvl w:val="2"/>
    </w:pPr>
    <w:rPr>
      <w:rFonts w:ascii="Calibri" w:eastAsia="Calibri" w:hAnsi="Calibri" w:cs="Calibri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341" w:lineRule="exact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before="600" w:line="0" w:lineRule="atLeast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3">
    <w:name w:val="Оглавление (2)"/>
    <w:basedOn w:val="a"/>
    <w:link w:val="22"/>
    <w:pPr>
      <w:shd w:val="clear" w:color="auto" w:fill="FFFFFF"/>
      <w:spacing w:after="120" w:line="0" w:lineRule="atLeast"/>
      <w:jc w:val="both"/>
    </w:pPr>
    <w:rPr>
      <w:rFonts w:ascii="Verdana" w:eastAsia="Verdana" w:hAnsi="Verdana" w:cs="Verdana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5648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0D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300B"/>
    <w:rPr>
      <w:color w:val="000000"/>
    </w:rPr>
  </w:style>
  <w:style w:type="paragraph" w:styleId="ad">
    <w:name w:val="footer"/>
    <w:basedOn w:val="a"/>
    <w:link w:val="ae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300B"/>
    <w:rPr>
      <w:color w:val="000000"/>
    </w:rPr>
  </w:style>
  <w:style w:type="paragraph" w:styleId="af">
    <w:name w:val="Normal (Web)"/>
    <w:basedOn w:val="a"/>
    <w:uiPriority w:val="99"/>
    <w:unhideWhenUsed/>
    <w:rsid w:val="00241C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uiPriority w:val="22"/>
    <w:qFormat/>
    <w:rsid w:val="00AC100F"/>
    <w:rPr>
      <w:b/>
      <w:bCs/>
    </w:rPr>
  </w:style>
  <w:style w:type="table" w:styleId="af1">
    <w:name w:val="Table Grid"/>
    <w:basedOn w:val="a1"/>
    <w:uiPriority w:val="59"/>
    <w:rsid w:val="00FF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Татьяна</cp:lastModifiedBy>
  <cp:revision>80</cp:revision>
  <dcterms:created xsi:type="dcterms:W3CDTF">2017-07-23T12:51:00Z</dcterms:created>
  <dcterms:modified xsi:type="dcterms:W3CDTF">2020-03-22T16:08:00Z</dcterms:modified>
</cp:coreProperties>
</file>