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1F1" w:rsidRPr="008E3078" w:rsidRDefault="00FA71F1" w:rsidP="001031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E30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Особенности коррекционной работы при дизартрии у детей</w:t>
      </w:r>
    </w:p>
    <w:p w:rsidR="00FA71F1" w:rsidRPr="008E3078" w:rsidRDefault="00FA71F1" w:rsidP="001031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E30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 ограниченными возможностями здоровья</w:t>
      </w:r>
    </w:p>
    <w:p w:rsidR="0029564C" w:rsidRDefault="0029564C" w:rsidP="001031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9564C" w:rsidRDefault="0029564C" w:rsidP="0029564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Акимова М.В.</w:t>
      </w:r>
    </w:p>
    <w:p w:rsidR="0029564C" w:rsidRDefault="0029564C" w:rsidP="0029564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Учитель-логопед</w:t>
      </w:r>
    </w:p>
    <w:p w:rsidR="0029564C" w:rsidRPr="001F4B7D" w:rsidRDefault="0029564C" w:rsidP="0029564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МАДОУ «Центр развития ребенка – </w:t>
      </w:r>
    </w:p>
    <w:p w:rsidR="0029564C" w:rsidRDefault="0029564C" w:rsidP="0029564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детский сад «Сказка»,</w:t>
      </w:r>
    </w:p>
    <w:p w:rsidR="0029564C" w:rsidRDefault="0029564C" w:rsidP="0029564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г.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Белоярский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Россия</w:t>
      </w:r>
    </w:p>
    <w:p w:rsidR="0029564C" w:rsidRPr="0029564C" w:rsidRDefault="0029564C" w:rsidP="0029564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akimova</w:t>
      </w:r>
      <w:proofErr w:type="spellEnd"/>
      <w:r w:rsidRPr="002956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mv</w:t>
      </w:r>
      <w:proofErr w:type="spellEnd"/>
      <w:r w:rsidRPr="002956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@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mail</w:t>
      </w:r>
      <w:r w:rsidRPr="002956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ru</w:t>
      </w:r>
      <w:proofErr w:type="spellEnd"/>
    </w:p>
    <w:p w:rsidR="00FA71F1" w:rsidRPr="001F4B7D" w:rsidRDefault="00FA71F1" w:rsidP="001031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9564C" w:rsidRDefault="0029564C" w:rsidP="008E307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Аннотация</w:t>
      </w:r>
      <w:r w:rsidR="008E3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29564C" w:rsidRDefault="0029564C" w:rsidP="008E307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5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рассматривает особенности логопедической работы в коррекционном процессе с детьми с ограниченными возможностями здоровья с дизартрией.</w:t>
      </w:r>
    </w:p>
    <w:p w:rsidR="0029564C" w:rsidRDefault="0029564C" w:rsidP="008E307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64C" w:rsidRPr="0029564C" w:rsidRDefault="0029564C" w:rsidP="008E307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1A85" w:rsidRPr="001031D0" w:rsidRDefault="00C14CF2" w:rsidP="008E307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</w:t>
      </w:r>
      <w:r w:rsidR="00DC1A85" w:rsidRPr="00103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Дизартрия 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следствием органического поражения центральной нервной системы, при котором расстраивается двигательный механизм речи. При дизартрии нарушено не</w:t>
      </w:r>
      <w:r w:rsidR="00FA71F1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C1A85" w:rsidRPr="001031D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программирование</w:t>
      </w:r>
      <w:r w:rsidR="00DC1A85" w:rsidRPr="001031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речевого высказывания, а </w:t>
      </w:r>
      <w:r w:rsidR="00DC1A85" w:rsidRPr="001031D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моторная реализация речи.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C1A85" w:rsidRPr="001031D0" w:rsidRDefault="00DC1A85" w:rsidP="008E3078">
      <w:pPr>
        <w:shd w:val="clear" w:color="auto" w:fill="FFFFFF"/>
        <w:spacing w:after="0" w:line="36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детей с дизартрией выявляются следующие патологические особенности в артикуляционном аппарате.</w:t>
      </w:r>
    </w:p>
    <w:p w:rsidR="00DC1A85" w:rsidRPr="001031D0" w:rsidRDefault="00C14CF2" w:rsidP="00C14CF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   </w:t>
      </w:r>
      <w:proofErr w:type="spellStart"/>
      <w:r w:rsidR="00DC1A85" w:rsidRPr="001031D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Паретичностъ</w:t>
      </w:r>
      <w:proofErr w:type="spellEnd"/>
      <w:r w:rsidR="00DC1A85" w:rsidRPr="001031D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(вялость) мышц органов артикуляции: у таких детей лицо </w:t>
      </w:r>
      <w:proofErr w:type="spellStart"/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гипомимично</w:t>
      </w:r>
      <w:proofErr w:type="spellEnd"/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мышцы лица при пальпации вялые; позу закрытого рта многие дети не удерживают, т.к. нижняя челюсть не фиксируется в приподнятом состоянии из-за слабости жевательной мускулатуры; губы вялые, углы их опущены; во время речи губы остаются вялыми и необходимой лабиализации звуков не производится, что ухудшает просодическую сторону речи. Язык при </w:t>
      </w:r>
      <w:proofErr w:type="spellStart"/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паретической</w:t>
      </w:r>
      <w:proofErr w:type="spellEnd"/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симптоматике тонкий, находится на дне полости рта, вялый, кончик языка малоактивный. При функциональных нагрузках (артикуляционных упражнениях) мышечная слабость увеличивается.</w:t>
      </w:r>
    </w:p>
    <w:p w:rsidR="00DC1A85" w:rsidRPr="001031D0" w:rsidRDefault="00C14CF2" w:rsidP="00C14CF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   </w:t>
      </w:r>
      <w:proofErr w:type="spellStart"/>
      <w:r w:rsidR="00DC1A85" w:rsidRPr="001031D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Спастичность</w:t>
      </w:r>
      <w:proofErr w:type="spellEnd"/>
      <w:r w:rsidR="00DC1A85" w:rsidRPr="001031D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(напряженность) мышц органов артикуляции проявляется в следующем. Лицо детей </w:t>
      </w:r>
      <w:proofErr w:type="spellStart"/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амимичное</w:t>
      </w:r>
      <w:proofErr w:type="spellEnd"/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Мышцы лица при пальпации твердые, напряженные. Губы у такого ребенка постоянно находятся в полуулыбке: верхняя губа прижимается к деснам. Во время речи губы не принимают участие в артикуляции звуков. Многие дети, у которых отмечается подобная симптоматика, не умеют выполнять артикуляционное упражнение «трубочка», т.е. вытянуть губы вперед и др.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 при спастическом симптоме чаще изменен по форме: толстый, без выраженного кончика, малоподвижный.</w:t>
      </w:r>
    </w:p>
    <w:p w:rsidR="00DC1A85" w:rsidRPr="001031D0" w:rsidRDefault="00C14CF2" w:rsidP="00C14CF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   </w:t>
      </w:r>
      <w:r w:rsidR="00DC1A85" w:rsidRPr="001031D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Гиперкинезы 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дизартрии проявляются в виде дрожания, то есть тремора языка и голосовых складок. Тремор языка проявляется при функциональных пробах и нагрузках. Например, при задании удержать широкий язык на нижней губе под счет 5–10, язык не может 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сохранить состояние покоя и появляется дрожание и легкий цианоз (т.е. посинение кончика языка), а в некоторых случаях язык крайне беспокойный (по языку прокатываются волны в продольном или в поперечном направлении). В этом случае ребенок не удерживает язык вне полости рта.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Гиперкинезы языка чаще сочетаются с повышенным тонусом мышц артикуляционного аппарата. Нередко имеет место смешанный характер и вариабельность нарушений мышечного тонуса в артикуляционном аппарате (например, в лицевой и губной мускулатуре может быть выражена гипотония, а в язычной — </w:t>
      </w:r>
      <w:proofErr w:type="spellStart"/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спастичность</w:t>
      </w:r>
      <w:proofErr w:type="spellEnd"/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Отмечается наличие или отсутствие </w:t>
      </w:r>
      <w:proofErr w:type="spellStart"/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гипомимии</w:t>
      </w:r>
      <w:proofErr w:type="spellEnd"/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асимметрии лица, сглаженности носогубных складок, </w:t>
      </w:r>
      <w:proofErr w:type="spellStart"/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синкинезий</w:t>
      </w:r>
      <w:proofErr w:type="spellEnd"/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гиперкинезов лицевой и язычной мускулатуры, тремора языка, девиации (отклонения) языка в сторону, </w:t>
      </w:r>
      <w:proofErr w:type="spellStart"/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гиперсаливации</w:t>
      </w:r>
      <w:proofErr w:type="spellEnd"/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C1A85" w:rsidRPr="001031D0" w:rsidRDefault="00C14CF2" w:rsidP="00C14CF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   </w:t>
      </w:r>
      <w:r w:rsidR="00DC1A85" w:rsidRPr="001031D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Апраксия 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дизартрии проявляется в невозможности выполнения каких-либо произвольных движений руками и органами артикуляции, т.е. апраксия присутствует на всех моторных уровнях. В артикуляционном аппарате апраксия проявляется в невозможности выполнения определенных движений или при переключении одного движения на другое. Можно наблюдать кинетическую апраксию, когда ребенок не может плавно переходить от одного движения к другому. У других детей отмечается кинестетическая апраксия, когда ребенок производит хаотические движения, «нащупывая» нужную артикуляционную позу.</w:t>
      </w:r>
    </w:p>
    <w:p w:rsidR="00DC1A85" w:rsidRPr="001031D0" w:rsidRDefault="00C14CF2" w:rsidP="00C14CF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   </w:t>
      </w:r>
      <w:r w:rsidR="00DC1A85" w:rsidRPr="001031D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Девиация, 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т.е. отклонения языка от средней линии, проявляются также при артикуляционных пробах, при функциональных нагрузках. Девиация языка сочетается с асимметрией губ при улыбке со сглаженностью носогубной складки.</w:t>
      </w:r>
    </w:p>
    <w:p w:rsidR="00DC1A85" w:rsidRPr="001031D0" w:rsidRDefault="00C14CF2" w:rsidP="00C14CF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  </w:t>
      </w:r>
      <w:proofErr w:type="spellStart"/>
      <w:r w:rsidR="00DC1A85" w:rsidRPr="001031D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Гиперсаливация</w:t>
      </w:r>
      <w:proofErr w:type="spellEnd"/>
      <w:r w:rsidR="00DC1A85" w:rsidRPr="001031D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 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т.е. повышенное слюноотделение определяется лишь во время речи. Дети не справляются с саливацией, не сглатывают слюну, при этом страдает произносительная сторона речи и просодика.</w:t>
      </w:r>
    </w:p>
    <w:p w:rsidR="00DC1A85" w:rsidRPr="001031D0" w:rsidRDefault="00C14CF2" w:rsidP="00C14CF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обследовании моторной функции артикуляционного аппарата у некоторых детей со стертой дизартрией отмечается возможность выполнения всех артикуляционных проб, т.е. дети по заданию выполняют все артикуляционные движения, например, могут надуть щеки, пощелкать языком, улыбнуться, вытянуть губы и т.д. При анализе же качества выполнения этих движений отмечается: </w:t>
      </w:r>
      <w:proofErr w:type="spellStart"/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смазанность</w:t>
      </w:r>
      <w:proofErr w:type="spellEnd"/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нечеткость артикуляций, слабость напряжения мышц, аритмичность, снижение амплитуды движений, кратковременность удерживания определенной позы, снижение объема движений, быстрая утомляемость мышц и др. Таким образом, при функциональных нагрузках качество артикуляционных движений резко падает. Это и приводит во время речи к искажению звуков, смешению их и ухудшению в целом просодической стороны речи.</w:t>
      </w:r>
    </w:p>
    <w:p w:rsidR="00DC1A85" w:rsidRPr="001031D0" w:rsidRDefault="00C14CF2" w:rsidP="008E307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детей с дизартрией  отмечается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быстрая утомляемость, истощаемость нервной системы, низкая работоспособность, нарушение внимания и памяти.</w:t>
      </w:r>
    </w:p>
    <w:p w:rsidR="00DC1A85" w:rsidRPr="001031D0" w:rsidRDefault="00DC1A85" w:rsidP="008E307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Характер речевых расстройств находится в тесной зависимости от состояния</w:t>
      </w:r>
      <w:r w:rsidR="00AA7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органов артикуляции</w:t>
      </w:r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Фонетические нарушения у них обусловлены </w:t>
      </w:r>
      <w:proofErr w:type="spellStart"/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паретическими</w:t>
      </w:r>
      <w:proofErr w:type="spellEnd"/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явлениями в отдельных группах мышц артикуляционного аппарата.</w:t>
      </w:r>
    </w:p>
    <w:p w:rsidR="00DC1A85" w:rsidRPr="001031D0" w:rsidRDefault="00C14CF2" w:rsidP="008E307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у большинства детей преобладает межзубное, боковое произношение свистящих и шипящих в сочетании с горловым произношением </w:t>
      </w:r>
      <w:r w:rsidR="00FA71F1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сонорного звука </w:t>
      </w:r>
      <w:r w:rsidR="00AA7A58" w:rsidRPr="00AA7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</w:t>
      </w:r>
      <w:proofErr w:type="spellStart"/>
      <w:proofErr w:type="gramStart"/>
      <w:r w:rsidR="00FA71F1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spellEnd"/>
      <w:proofErr w:type="gramEnd"/>
      <w:r w:rsidR="00AA7A58" w:rsidRPr="00AA7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</w:t>
      </w:r>
      <w:r w:rsidR="00FA71F1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Спастическое напряжение средней спинки языка делает всю речь ребенка смягченной.</w:t>
      </w:r>
    </w:p>
    <w:p w:rsidR="00C14CF2" w:rsidRDefault="00DC1A85" w:rsidP="00C14CF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proofErr w:type="spellStart"/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спастичности</w:t>
      </w:r>
      <w:proofErr w:type="spellEnd"/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голосовых связок наблюдается дефект озвончения, а </w:t>
      </w:r>
      <w:proofErr w:type="gramStart"/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их </w:t>
      </w:r>
      <w:proofErr w:type="spellStart"/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паретичности</w:t>
      </w:r>
      <w:proofErr w:type="spellEnd"/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дефект оглушения. Шипящие звуки при </w:t>
      </w:r>
      <w:proofErr w:type="spellStart"/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дизартрической</w:t>
      </w:r>
      <w:proofErr w:type="spellEnd"/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симптоматике формируются в более простом нижнем варианте произношения. Могут наблюдаться не только фонетические, но и дыхательные, просодические нарушения речи. Ребенок говорит на вдохе.</w:t>
      </w:r>
    </w:p>
    <w:p w:rsidR="00DC1A85" w:rsidRPr="00C14CF2" w:rsidRDefault="00C14CF2" w:rsidP="00C14CF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</w:t>
      </w:r>
      <w:r w:rsidR="00C46710" w:rsidRPr="00C14C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Каковы же о</w:t>
      </w:r>
      <w:r w:rsidR="00DC1A85" w:rsidRPr="00C14C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собенности работы по постановке звуков у детей с дизартрией</w:t>
      </w:r>
      <w:r w:rsidR="00C46710" w:rsidRPr="00C14C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?</w:t>
      </w:r>
    </w:p>
    <w:p w:rsidR="00DC1A85" w:rsidRPr="001031D0" w:rsidRDefault="00DC1A85" w:rsidP="00C14CF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A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Основная цель логопедической работы</w:t>
      </w:r>
      <w:r w:rsidRPr="00AA7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 детьми с </w:t>
      </w:r>
      <w:proofErr w:type="spellStart"/>
      <w:r w:rsidRPr="00AA7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дизартрическими</w:t>
      </w:r>
      <w:proofErr w:type="spellEnd"/>
      <w:r w:rsidRPr="00AA7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расстройствами</w:t>
      </w:r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улучшение разборчивости речевого высказывания, для того, чтобы обеспечить ребенку лучшее понимание его речи окружающими.</w:t>
      </w:r>
      <w:r w:rsidR="00C14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повышения эффективности коррекционно-развивающего процесса, всю работу с такими детьми,  необходимо проводить комплексно, на фоне активного медикаментозного и психотерапевтического лечения.</w:t>
      </w:r>
    </w:p>
    <w:p w:rsidR="00DC1A85" w:rsidRPr="00C14CF2" w:rsidRDefault="00C14CF2" w:rsidP="00C14CF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</w:t>
      </w:r>
      <w:r w:rsidR="00DC1A85" w:rsidRPr="00C14C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="00DC1A85" w:rsidRPr="00C14C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="00DC1A85" w:rsidRPr="00C14C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коррекции произношения звуков у детей с дизартрией</w:t>
      </w:r>
      <w:r w:rsidR="00C46710" w:rsidRPr="00C14C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DC1A85" w:rsidRPr="001031D0" w:rsidRDefault="001031D0" w:rsidP="008E307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C14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уменьшение степени проявления двигательных дефектов речевого аппарата – спастического пореза, гиперкинезов, атаксии (в более легких случаях – нормализировать тонус мышц и моторики артикуляционного аппарата);</w:t>
      </w:r>
    </w:p>
    <w:p w:rsidR="00C14CF2" w:rsidRDefault="001031D0" w:rsidP="008E307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C14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речевого дыхания и голоса; формирование силы, продолжительности, звонкости, управляемости голосом в речевом потоке; выработке синхронности голоса, дыхания и артикуляции;</w:t>
      </w:r>
    </w:p>
    <w:p w:rsidR="00DC1A85" w:rsidRPr="001031D0" w:rsidRDefault="001031D0" w:rsidP="008E307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C14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нормализации просодической системы речи;</w:t>
      </w:r>
    </w:p>
    <w:p w:rsidR="00DC1A85" w:rsidRPr="001031D0" w:rsidRDefault="001031D0" w:rsidP="008E307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C14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фонематического восприятия и звуковой анализ;</w:t>
      </w:r>
    </w:p>
    <w:p w:rsidR="00AA7A58" w:rsidRDefault="001031D0" w:rsidP="008E307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C14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нормализация лексико-грамматических навыков экспрессивной речи (при смешанном, сложном речевом расстройстве, проявляющемся в нарушении всех компонентов речи) </w:t>
      </w:r>
    </w:p>
    <w:p w:rsidR="00C14CF2" w:rsidRDefault="001031D0" w:rsidP="008E307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C14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функциональных возможностей кистей и пальцев рук, коррекция нарушения мелкой моторики.</w:t>
      </w:r>
    </w:p>
    <w:p w:rsidR="00C14CF2" w:rsidRDefault="00C14CF2" w:rsidP="008E307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логопедического воздействия при дизартрии имеет комплексный характер. Специф</w:t>
      </w:r>
      <w:r w:rsidR="00AA7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икой работы является сочетание  артикуляционной  гимнастики с массажем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логопедической ритмикой, лечебной физкультурой, физиотерапией и медикаментозным лечением.</w:t>
      </w:r>
    </w:p>
    <w:p w:rsidR="00DC1A85" w:rsidRPr="001031D0" w:rsidRDefault="00C14CF2" w:rsidP="008E307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DC1A85" w:rsidRPr="001031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проведении коррекционно-логопедической работы с детьми с дизартрией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целесообразно использовать следующие </w:t>
      </w:r>
      <w:r w:rsidR="00DC1A85" w:rsidRPr="001031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методы логопедического воздействия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C1A85" w:rsidRPr="001031D0" w:rsidRDefault="001031D0" w:rsidP="008E307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логопедическую и фонетическую ритмику;</w:t>
      </w:r>
    </w:p>
    <w:p w:rsidR="00DC1A85" w:rsidRPr="001031D0" w:rsidRDefault="001031D0" w:rsidP="008E307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дифференцированный логопедический массаж:  зондовый, точечный, мануальный, щеточный массаж;</w:t>
      </w:r>
    </w:p>
    <w:p w:rsidR="00DC1A85" w:rsidRPr="001031D0" w:rsidRDefault="001031D0" w:rsidP="008E307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C46710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пассивную и активную артикуляционную гимнастику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C1A85" w:rsidRPr="001031D0" w:rsidRDefault="001031D0" w:rsidP="008E307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дыхательные и голосовые упражнения;</w:t>
      </w:r>
    </w:p>
    <w:p w:rsidR="00DC1A85" w:rsidRPr="001031D0" w:rsidRDefault="00C14CF2" w:rsidP="008E307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</w:t>
      </w:r>
      <w:r w:rsidR="00DC1A85" w:rsidRPr="00103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Особенности работы по постановке звуков у детей с дизартрией.</w:t>
      </w:r>
    </w:p>
    <w:p w:rsidR="00DC1A85" w:rsidRPr="001031D0" w:rsidRDefault="00C46710" w:rsidP="008E307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коррекции нарушений звукопроизношения используется принцип индивидуального подхода.</w:t>
      </w:r>
      <w:r w:rsidR="001F4B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начале коррекционного процесса в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ыявляются  компенсаторные возможности ребенка, т.е. сохранные артикуляционные движения, звуки, слоги и слова, которые произносятся правильно.</w:t>
      </w:r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Последовательность работы над звуками определяется степенью доступности звуков для произношения (легкость артикуляции) и постепен</w:t>
      </w:r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ностью перехода от простого к </w:t>
      </w:r>
      <w:proofErr w:type="gramStart"/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сложному</w:t>
      </w:r>
      <w:proofErr w:type="gramEnd"/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постепенным усложнением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Работая по коррекции звукопроизношения при дизартрии, целесообразно вызывать ту группу звуков, артику</w:t>
      </w:r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ляционный уклад которых  </w:t>
      </w:r>
      <w:proofErr w:type="gramStart"/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наработан</w:t>
      </w:r>
      <w:proofErr w:type="gramEnd"/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прежде всего. У многих детей с </w:t>
      </w:r>
      <w:proofErr w:type="spellStart"/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речедвигательными</w:t>
      </w:r>
      <w:proofErr w:type="spellEnd"/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расстройствами сначала лучше осуществляется постановка и дальнейшая автоматизация более «сложных» звуков, например шипящих или сонорных. При этом свистящие звуки будут корригироваться позже</w:t>
      </w:r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формировании </w:t>
      </w:r>
      <w:proofErr w:type="gramStart"/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артикуляционного</w:t>
      </w:r>
      <w:proofErr w:type="gramEnd"/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праксиса</w:t>
      </w:r>
      <w:proofErr w:type="spellEnd"/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этапах постановки, автоматизации и дифференциации звуков, необходимо развитие или уточнение фонематических процессов</w:t>
      </w:r>
      <w:r w:rsidR="00DC1A85" w:rsidRPr="001031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DC1A85" w:rsidRPr="001031D0" w:rsidRDefault="00C46710" w:rsidP="008E307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л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огопед</w:t>
      </w:r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ической работе  используем 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классическ</w:t>
      </w:r>
      <w:r w:rsidR="002F1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ие приемы постановки звуков (по 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подражанию, механическим, смешанным способами). Время и способы постановки звуков выбираются индивидуально. В некоторых случаях достаточно только «уточнить» отрабатываемый звук.</w:t>
      </w:r>
    </w:p>
    <w:p w:rsidR="00DC1A85" w:rsidRPr="001031D0" w:rsidRDefault="00C14CF2" w:rsidP="008E307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Одним из приемов постановки звуков при дизартрии является метод фонетической локализации. У ребенка вызывается «аналог» звука, не совпадающий полностью по своим акустическим и артикуляционным признакам с эталоном правильной речи, но вместе с тем четко противопоставленный всем остальным звукам речи. Приближенное произношение звука является для ребенка с </w:t>
      </w:r>
      <w:proofErr w:type="spellStart"/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речедвигательным</w:t>
      </w:r>
      <w:proofErr w:type="spellEnd"/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расстройством определенной ступенью на пути к овладению нормальной артикуляцией. При этом овладение аналогом звука достаточно для того, чтобы ребенок мог оперировать им во время работы по развитию фонематических представлений и навыков звукового анализа (Г.В. Чиркина).</w:t>
      </w:r>
    </w:p>
    <w:p w:rsidR="002F1EDF" w:rsidRDefault="00C14CF2" w:rsidP="008E307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Часто в практике логопеды сталкиваются с тем, что </w:t>
      </w:r>
      <w:r w:rsidR="00DC1A85" w:rsidRPr="001031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изолированно дети произносят все звуки правильно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но </w:t>
      </w:r>
      <w:r w:rsidR="00DC1A85" w:rsidRPr="001031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потоке речи звуки теряют свои дифференцированные признаки, произносятся искаженно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Нужно уделять тщательное внимание автоматизации звуков в лексическом материале разной сложности. Сначала автоматизация осуществляется в слогах разной структуры (где все звуки произносятся утрированно), далее — в словах разной слоговой 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структуры, где закрепляемый звук находится в разных позициях (в начале, в конце, в середине). Затем звуки автоматизируют в </w:t>
      </w:r>
      <w:r w:rsidR="002F1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словосочетаниях и 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предложениях, насыщенных контрольным звуком. Очень важно, чтобы из лексического материала были исключены звуки, которые у ребенка произносятся искаженно или еще не закреплены. </w:t>
      </w:r>
    </w:p>
    <w:p w:rsidR="00DC1A85" w:rsidRPr="001031D0" w:rsidRDefault="00C14CF2" w:rsidP="008E307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2F1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Нередко</w:t>
      </w:r>
      <w:r w:rsidR="00B865F1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бывает так, что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ребенок при контакте с логопедом в условиях кабинета демонстрир</w:t>
      </w:r>
      <w:r w:rsidR="00B865F1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ует в речи приобретенные навыки</w:t>
      </w:r>
      <w:r w:rsidR="002F1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B865F1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="00B865F1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 занятия, 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смене обстановки</w:t>
      </w:r>
      <w:r w:rsidR="00DC1A85" w:rsidRPr="00103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ребенок возвращается к прежнему стереотипному (искаженному) произношению. Для выработки коммуникативных навыков необходима активная позиция ребенка, его мотивация к улучшению речи и, конечно, длительная логопедическая работа.</w:t>
      </w:r>
    </w:p>
    <w:p w:rsidR="00DC1A85" w:rsidRPr="001031D0" w:rsidRDefault="00B865F1" w:rsidP="008E307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Таким образом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логопедическая работа с детьми – </w:t>
      </w:r>
      <w:proofErr w:type="spellStart"/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дизартриками</w:t>
      </w:r>
      <w:proofErr w:type="spellEnd"/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должна </w:t>
      </w:r>
      <w:proofErr w:type="gramStart"/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базироваться</w:t>
      </w:r>
      <w:proofErr w:type="gramEnd"/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прежде всего на знании структуры</w:t>
      </w:r>
      <w:r w:rsidR="00C14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степени выраженности 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DC1A85" w:rsidRPr="001031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речевого дефекта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 разных формах дизартрии, механизмов нарушения общей и речевой моторики, учете индивидуальных особенностей детей.</w:t>
      </w:r>
    </w:p>
    <w:p w:rsidR="00DC1A85" w:rsidRPr="001031D0" w:rsidRDefault="00DC1A85" w:rsidP="008E307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C1A85" w:rsidRPr="008E3078" w:rsidRDefault="001031D0" w:rsidP="008E307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E3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Список </w:t>
      </w:r>
      <w:r w:rsidR="00DC1A85" w:rsidRPr="008E3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литературы:</w:t>
      </w:r>
    </w:p>
    <w:p w:rsidR="001F4B7D" w:rsidRPr="001031D0" w:rsidRDefault="001F4B7D" w:rsidP="001F4B7D">
      <w:pPr>
        <w:numPr>
          <w:ilvl w:val="0"/>
          <w:numId w:val="21"/>
        </w:numPr>
        <w:shd w:val="clear" w:color="auto" w:fill="FFFFFF"/>
        <w:spacing w:after="0" w:line="360" w:lineRule="auto"/>
        <w:ind w:left="35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Архипова Е.Ф. Стёртая дизартрия у детей / М: АСТ; </w:t>
      </w:r>
      <w:proofErr w:type="spellStart"/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Астрель</w:t>
      </w:r>
      <w:proofErr w:type="spellEnd"/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2007</w:t>
      </w:r>
    </w:p>
    <w:p w:rsidR="001F4B7D" w:rsidRPr="001F4B7D" w:rsidRDefault="001F4B7D" w:rsidP="001F4B7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1F4B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Архипова Е.В. Логопедический массаж при дизартрии / М.: АСТ, Владимир: ВКТ, 2008.</w:t>
      </w:r>
    </w:p>
    <w:p w:rsidR="00DC1A85" w:rsidRDefault="001F4B7D" w:rsidP="001F4B7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="00DC1A85" w:rsidRPr="002F1EDF">
        <w:rPr>
          <w:rFonts w:ascii="Times New Roman" w:eastAsia="Times New Roman" w:hAnsi="Times New Roman" w:cs="Times New Roman"/>
          <w:szCs w:val="24"/>
          <w:lang w:eastAsia="ru-RU"/>
        </w:rPr>
        <w:t>Логопедия./ Под ред. Л.С. Волковой. – М., 200</w:t>
      </w:r>
      <w:r w:rsidR="00DC1A85" w:rsidRPr="001031D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6.</w:t>
      </w:r>
    </w:p>
    <w:p w:rsidR="001F4B7D" w:rsidRPr="001031D0" w:rsidRDefault="001F4B7D" w:rsidP="001F4B7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4.  </w:t>
      </w:r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Парамонова Л.Г. Логопедия для всех – СПб: Питер, 2009.</w:t>
      </w:r>
    </w:p>
    <w:p w:rsidR="001F4B7D" w:rsidRPr="001031D0" w:rsidRDefault="001F4B7D" w:rsidP="001F4B7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Поваляева М.А. Справочник логопеда /М.А.Поваляева. – Изд.6-е, Ростов </w:t>
      </w:r>
      <w:proofErr w:type="spellStart"/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spellEnd"/>
      <w:proofErr w:type="gramStart"/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/Д</w:t>
      </w:r>
      <w:proofErr w:type="gramEnd"/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Феникс. 2006.</w:t>
      </w:r>
    </w:p>
    <w:p w:rsidR="001F4B7D" w:rsidRPr="001031D0" w:rsidRDefault="001F4B7D" w:rsidP="001F4B7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Полякова М.А.Самоучитель по логопедии. Универсальное руководство /Марина Полякова. – 2-е изд. – М.Абрис – пресс, 2008</w:t>
      </w:r>
    </w:p>
    <w:p w:rsidR="00DC1A85" w:rsidRPr="001031D0" w:rsidRDefault="001F4B7D" w:rsidP="001F4B7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Приходько  О.Г. Логопедический массаж при коррекции </w:t>
      </w:r>
      <w:proofErr w:type="spellStart"/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дизартрических</w:t>
      </w:r>
      <w:proofErr w:type="spellEnd"/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нарушений речи. – </w:t>
      </w:r>
      <w:proofErr w:type="spellStart"/>
      <w:proofErr w:type="gramStart"/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С-Пб</w:t>
      </w:r>
      <w:proofErr w:type="spellEnd"/>
      <w:proofErr w:type="gramEnd"/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 2008.</w:t>
      </w:r>
    </w:p>
    <w:p w:rsidR="00DC1A85" w:rsidRPr="001031D0" w:rsidRDefault="001F4B7D" w:rsidP="001F4B7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Филичева Т.Б. и др. Основы логопедии; </w:t>
      </w:r>
      <w:proofErr w:type="spellStart"/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</w:t>
      </w:r>
      <w:proofErr w:type="spellEnd"/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Пособие для студентов </w:t>
      </w:r>
      <w:proofErr w:type="spellStart"/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</w:t>
      </w:r>
      <w:proofErr w:type="spellEnd"/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Ин – </w:t>
      </w:r>
      <w:proofErr w:type="spellStart"/>
      <w:proofErr w:type="gramStart"/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</w:t>
      </w:r>
      <w:proofErr w:type="spellEnd"/>
      <w:proofErr w:type="gramEnd"/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спец.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Т.Б.Филич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ева, Н.А.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Чевелёва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Г.В.Чиркина . </w:t>
      </w:r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«Педагогика и психология» (</w:t>
      </w:r>
      <w:proofErr w:type="spellStart"/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дошк</w:t>
      </w:r>
      <w:proofErr w:type="spellEnd"/>
      <w:r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)»/ </w:t>
      </w:r>
      <w:r w:rsidR="00DC1A85" w:rsidRPr="0010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М.: Просвещение. 1989.</w:t>
      </w:r>
    </w:p>
    <w:p w:rsidR="00DC1A85" w:rsidRPr="001031D0" w:rsidRDefault="00DC1A85" w:rsidP="008E307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         </w:t>
      </w:r>
    </w:p>
    <w:p w:rsidR="00DC1A85" w:rsidRPr="001031D0" w:rsidRDefault="00DC1A85" w:rsidP="008E30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DC1A85" w:rsidRPr="001031D0" w:rsidSect="001031D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46FBF"/>
    <w:multiLevelType w:val="multilevel"/>
    <w:tmpl w:val="89D67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287F09"/>
    <w:multiLevelType w:val="multilevel"/>
    <w:tmpl w:val="818C3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63531F"/>
    <w:multiLevelType w:val="multilevel"/>
    <w:tmpl w:val="1466F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433FE7"/>
    <w:multiLevelType w:val="multilevel"/>
    <w:tmpl w:val="76B8F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0F5F75"/>
    <w:multiLevelType w:val="multilevel"/>
    <w:tmpl w:val="BE6847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534D85"/>
    <w:multiLevelType w:val="multilevel"/>
    <w:tmpl w:val="4C0E2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7429E8"/>
    <w:multiLevelType w:val="multilevel"/>
    <w:tmpl w:val="C1CC6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F44690"/>
    <w:multiLevelType w:val="multilevel"/>
    <w:tmpl w:val="ACFE0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F764CE"/>
    <w:multiLevelType w:val="multilevel"/>
    <w:tmpl w:val="03E02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495075E"/>
    <w:multiLevelType w:val="multilevel"/>
    <w:tmpl w:val="A8DA4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94009D1"/>
    <w:multiLevelType w:val="multilevel"/>
    <w:tmpl w:val="9EC43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A3E112B"/>
    <w:multiLevelType w:val="multilevel"/>
    <w:tmpl w:val="AD52C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D645D07"/>
    <w:multiLevelType w:val="multilevel"/>
    <w:tmpl w:val="65446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D9E25D1"/>
    <w:multiLevelType w:val="multilevel"/>
    <w:tmpl w:val="FD08C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E700F38"/>
    <w:multiLevelType w:val="multilevel"/>
    <w:tmpl w:val="031CA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E9A544E"/>
    <w:multiLevelType w:val="multilevel"/>
    <w:tmpl w:val="EB34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362580C"/>
    <w:multiLevelType w:val="multilevel"/>
    <w:tmpl w:val="09149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DBC603B"/>
    <w:multiLevelType w:val="multilevel"/>
    <w:tmpl w:val="1E10D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DC83D6B"/>
    <w:multiLevelType w:val="multilevel"/>
    <w:tmpl w:val="E4726D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E62EE9"/>
    <w:multiLevelType w:val="multilevel"/>
    <w:tmpl w:val="A4DADA8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54F241C"/>
    <w:multiLevelType w:val="multilevel"/>
    <w:tmpl w:val="0C126D4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9A908FA"/>
    <w:multiLevelType w:val="multilevel"/>
    <w:tmpl w:val="02C6C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E9B53E1"/>
    <w:multiLevelType w:val="multilevel"/>
    <w:tmpl w:val="3E2ED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13"/>
  </w:num>
  <w:num w:numId="5">
    <w:abstractNumId w:val="11"/>
  </w:num>
  <w:num w:numId="6">
    <w:abstractNumId w:val="1"/>
  </w:num>
  <w:num w:numId="7">
    <w:abstractNumId w:val="17"/>
  </w:num>
  <w:num w:numId="8">
    <w:abstractNumId w:val="18"/>
  </w:num>
  <w:num w:numId="9">
    <w:abstractNumId w:val="6"/>
  </w:num>
  <w:num w:numId="10">
    <w:abstractNumId w:val="5"/>
  </w:num>
  <w:num w:numId="11">
    <w:abstractNumId w:val="21"/>
  </w:num>
  <w:num w:numId="12">
    <w:abstractNumId w:val="12"/>
  </w:num>
  <w:num w:numId="13">
    <w:abstractNumId w:val="22"/>
  </w:num>
  <w:num w:numId="14">
    <w:abstractNumId w:val="16"/>
  </w:num>
  <w:num w:numId="15">
    <w:abstractNumId w:val="14"/>
  </w:num>
  <w:num w:numId="16">
    <w:abstractNumId w:val="7"/>
  </w:num>
  <w:num w:numId="17">
    <w:abstractNumId w:val="15"/>
  </w:num>
  <w:num w:numId="18">
    <w:abstractNumId w:val="8"/>
  </w:num>
  <w:num w:numId="19">
    <w:abstractNumId w:val="0"/>
  </w:num>
  <w:num w:numId="20">
    <w:abstractNumId w:val="2"/>
  </w:num>
  <w:num w:numId="21">
    <w:abstractNumId w:val="9"/>
  </w:num>
  <w:num w:numId="22">
    <w:abstractNumId w:val="19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C1A85"/>
    <w:rsid w:val="001031D0"/>
    <w:rsid w:val="001F4B7D"/>
    <w:rsid w:val="00271FF7"/>
    <w:rsid w:val="0029564C"/>
    <w:rsid w:val="002F1EDF"/>
    <w:rsid w:val="00520EC2"/>
    <w:rsid w:val="00595F7B"/>
    <w:rsid w:val="008E3078"/>
    <w:rsid w:val="00AA7A58"/>
    <w:rsid w:val="00B865F1"/>
    <w:rsid w:val="00C14CF2"/>
    <w:rsid w:val="00C46710"/>
    <w:rsid w:val="00D27616"/>
    <w:rsid w:val="00DC1A85"/>
    <w:rsid w:val="00FA3AE0"/>
    <w:rsid w:val="00FA71F1"/>
    <w:rsid w:val="00FC2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E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5">
    <w:name w:val="c35"/>
    <w:basedOn w:val="a"/>
    <w:rsid w:val="00DC1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DC1A85"/>
  </w:style>
  <w:style w:type="character" w:customStyle="1" w:styleId="c6">
    <w:name w:val="c6"/>
    <w:basedOn w:val="a0"/>
    <w:rsid w:val="00DC1A85"/>
  </w:style>
  <w:style w:type="paragraph" w:customStyle="1" w:styleId="c20">
    <w:name w:val="c20"/>
    <w:basedOn w:val="a"/>
    <w:rsid w:val="00DC1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DC1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DC1A85"/>
  </w:style>
  <w:style w:type="character" w:customStyle="1" w:styleId="c16">
    <w:name w:val="c16"/>
    <w:basedOn w:val="a0"/>
    <w:rsid w:val="00DC1A85"/>
  </w:style>
  <w:style w:type="paragraph" w:customStyle="1" w:styleId="c9">
    <w:name w:val="c9"/>
    <w:basedOn w:val="a"/>
    <w:rsid w:val="00DC1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DC1A85"/>
  </w:style>
  <w:style w:type="paragraph" w:customStyle="1" w:styleId="c47">
    <w:name w:val="c47"/>
    <w:basedOn w:val="a"/>
    <w:rsid w:val="00DC1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DC1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DC1A85"/>
  </w:style>
  <w:style w:type="paragraph" w:customStyle="1" w:styleId="c15">
    <w:name w:val="c15"/>
    <w:basedOn w:val="a"/>
    <w:rsid w:val="00DC1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DC1A85"/>
  </w:style>
  <w:style w:type="character" w:customStyle="1" w:styleId="c52">
    <w:name w:val="c52"/>
    <w:basedOn w:val="a0"/>
    <w:rsid w:val="00DC1A85"/>
  </w:style>
  <w:style w:type="paragraph" w:customStyle="1" w:styleId="c12">
    <w:name w:val="c12"/>
    <w:basedOn w:val="a"/>
    <w:rsid w:val="00DC1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DC1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DC1A85"/>
  </w:style>
  <w:style w:type="character" w:customStyle="1" w:styleId="c24">
    <w:name w:val="c24"/>
    <w:basedOn w:val="a0"/>
    <w:rsid w:val="00DC1A85"/>
  </w:style>
  <w:style w:type="character" w:customStyle="1" w:styleId="c36">
    <w:name w:val="c36"/>
    <w:basedOn w:val="a0"/>
    <w:rsid w:val="00DC1A85"/>
  </w:style>
  <w:style w:type="character" w:customStyle="1" w:styleId="c17">
    <w:name w:val="c17"/>
    <w:basedOn w:val="a0"/>
    <w:rsid w:val="00DC1A85"/>
  </w:style>
  <w:style w:type="character" w:customStyle="1" w:styleId="c56">
    <w:name w:val="c56"/>
    <w:basedOn w:val="a0"/>
    <w:rsid w:val="00DC1A85"/>
  </w:style>
  <w:style w:type="character" w:customStyle="1" w:styleId="c28">
    <w:name w:val="c28"/>
    <w:basedOn w:val="a0"/>
    <w:rsid w:val="00DC1A85"/>
  </w:style>
  <w:style w:type="character" w:customStyle="1" w:styleId="c40">
    <w:name w:val="c40"/>
    <w:basedOn w:val="a0"/>
    <w:rsid w:val="00DC1A85"/>
  </w:style>
  <w:style w:type="paragraph" w:customStyle="1" w:styleId="c34">
    <w:name w:val="c34"/>
    <w:basedOn w:val="a"/>
    <w:rsid w:val="00DC1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F4B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1759</Words>
  <Characters>10030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Акимов</dc:creator>
  <cp:lastModifiedBy>Сергей Акимов</cp:lastModifiedBy>
  <cp:revision>3</cp:revision>
  <dcterms:created xsi:type="dcterms:W3CDTF">2019-10-31T19:24:00Z</dcterms:created>
  <dcterms:modified xsi:type="dcterms:W3CDTF">2020-03-24T13:48:00Z</dcterms:modified>
</cp:coreProperties>
</file>