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1DC0" w:rsidRPr="0063345C" w:rsidRDefault="00A11DC0" w:rsidP="00AC161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11DC0" w:rsidRPr="0063345C" w:rsidRDefault="00A11DC0" w:rsidP="00A11DC0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334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О. И. Рахманова </w:t>
      </w:r>
    </w:p>
    <w:p w:rsidR="00AF2E3E" w:rsidRPr="0063345C" w:rsidRDefault="00AF2E3E" w:rsidP="00A11DC0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11DC0" w:rsidRPr="0063345C" w:rsidRDefault="00AF2E3E" w:rsidP="00A11DC0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3345C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ОРГАНИЗАЦИЯ РАЗВИВАЮЩЕЙ</w:t>
      </w:r>
      <w:r w:rsidR="00A11DC0" w:rsidRPr="006334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ПРЕДМЕТНО-ПРОСТРАНСТВЕННОЙ СРЕДЫ</w:t>
      </w:r>
      <w:r w:rsidR="00D14B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ГРУППЕ РАННЕГО</w:t>
      </w:r>
      <w:r w:rsidR="00A11DC0" w:rsidRPr="006334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ВОЗРАСТА</w:t>
      </w:r>
      <w:r w:rsidR="00D14B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УСЛОВИЯХ ФГОС</w:t>
      </w:r>
      <w:bookmarkStart w:id="0" w:name="_GoBack"/>
      <w:bookmarkEnd w:id="0"/>
    </w:p>
    <w:p w:rsidR="00A11DC0" w:rsidRPr="0063345C" w:rsidRDefault="00A11DC0" w:rsidP="00A11DC0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11DC0" w:rsidRPr="0063345C" w:rsidRDefault="00A11DC0" w:rsidP="00A11DC0">
      <w:pPr>
        <w:shd w:val="clear" w:color="auto" w:fill="FFFFFF"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334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Муниципальное дошкольное образовательное учреждение </w:t>
      </w:r>
    </w:p>
    <w:p w:rsidR="00A11DC0" w:rsidRPr="0063345C" w:rsidRDefault="00A11DC0" w:rsidP="00A11DC0">
      <w:pPr>
        <w:shd w:val="clear" w:color="auto" w:fill="FFFFFF"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3345C">
        <w:rPr>
          <w:rFonts w:ascii="Times New Roman" w:eastAsia="Times New Roman" w:hAnsi="Times New Roman" w:cs="Times New Roman"/>
          <w:sz w:val="24"/>
          <w:szCs w:val="24"/>
          <w:lang w:eastAsia="ru-RU"/>
        </w:rPr>
        <w:t>детский сад «Карусель»</w:t>
      </w:r>
    </w:p>
    <w:p w:rsidR="00A11DC0" w:rsidRPr="0063345C" w:rsidRDefault="00A11DC0" w:rsidP="00A11DC0">
      <w:pPr>
        <w:ind w:firstLine="709"/>
        <w:jc w:val="both"/>
        <w:rPr>
          <w:rStyle w:val="a3"/>
          <w:rFonts w:ascii="Times New Roman" w:hAnsi="Times New Roman" w:cs="Times New Roman"/>
          <w:color w:val="auto"/>
          <w:sz w:val="24"/>
          <w:szCs w:val="24"/>
        </w:rPr>
      </w:pPr>
      <w:r w:rsidRPr="006334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г. Комсомольск-на-Амуре, Россия </w:t>
      </w:r>
      <w:hyperlink r:id="rId6" w:history="1">
        <w:r w:rsidRPr="0063345C">
          <w:rPr>
            <w:rStyle w:val="a3"/>
            <w:rFonts w:ascii="Times New Roman" w:hAnsi="Times New Roman" w:cs="Times New Roman"/>
            <w:color w:val="auto"/>
            <w:sz w:val="24"/>
            <w:szCs w:val="24"/>
          </w:rPr>
          <w:t>lesya_rahmanova@mail.ru</w:t>
        </w:r>
      </w:hyperlink>
    </w:p>
    <w:p w:rsidR="00A11DC0" w:rsidRPr="0063345C" w:rsidRDefault="00A11DC0" w:rsidP="00A11DC0">
      <w:pPr>
        <w:ind w:firstLine="709"/>
        <w:jc w:val="both"/>
        <w:rPr>
          <w:rFonts w:ascii="Times New Roman" w:hAnsi="Times New Roman" w:cs="Times New Roman"/>
          <w:b/>
          <w:bCs/>
          <w:sz w:val="32"/>
          <w:szCs w:val="32"/>
          <w:shd w:val="clear" w:color="auto" w:fill="FFFFFF"/>
        </w:rPr>
      </w:pPr>
    </w:p>
    <w:p w:rsidR="00A11DC0" w:rsidRPr="0063345C" w:rsidRDefault="00A11DC0" w:rsidP="00A11DC0">
      <w:pPr>
        <w:ind w:firstLine="709"/>
        <w:jc w:val="center"/>
        <w:rPr>
          <w:rFonts w:ascii="Times New Roman" w:hAnsi="Times New Roman" w:cs="Times New Roman"/>
          <w:b/>
          <w:bCs/>
          <w:sz w:val="32"/>
          <w:szCs w:val="32"/>
          <w:shd w:val="clear" w:color="auto" w:fill="FFFFFF"/>
        </w:rPr>
      </w:pPr>
      <w:r w:rsidRPr="0063345C">
        <w:rPr>
          <w:rFonts w:ascii="Times New Roman" w:hAnsi="Times New Roman" w:cs="Times New Roman"/>
          <w:b/>
          <w:bCs/>
          <w:sz w:val="32"/>
          <w:szCs w:val="32"/>
          <w:shd w:val="clear" w:color="auto" w:fill="FFFFFF"/>
        </w:rPr>
        <w:t>Аннотация</w:t>
      </w:r>
    </w:p>
    <w:p w:rsidR="005A4B1D" w:rsidRPr="0063345C" w:rsidRDefault="00AC1613" w:rsidP="005A4B1D">
      <w:pPr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63345C">
        <w:rPr>
          <w:rFonts w:ascii="Times New Roman" w:hAnsi="Times New Roman" w:cs="Times New Roman"/>
          <w:sz w:val="28"/>
          <w:szCs w:val="28"/>
          <w:shd w:val="clear" w:color="auto" w:fill="FFFFFF"/>
        </w:rPr>
        <w:t>В публикации</w:t>
      </w:r>
      <w:r w:rsidR="005A4B1D" w:rsidRPr="0063345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речь идет о создании предметно-пространственной развивающей среды в группе для детей раннего дошкольного возраста. Особое внимание уделяется наличию игровых развивающих зон, их оснащению, влиянию на развитие детей по всем направлениям.</w:t>
      </w:r>
      <w:r w:rsidRPr="0063345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Также рассмотрены требования </w:t>
      </w:r>
      <w:proofErr w:type="gramStart"/>
      <w:r w:rsidRPr="0063345C">
        <w:rPr>
          <w:rFonts w:ascii="Times New Roman" w:hAnsi="Times New Roman" w:cs="Times New Roman"/>
          <w:sz w:val="28"/>
          <w:szCs w:val="28"/>
          <w:shd w:val="clear" w:color="auto" w:fill="FFFFFF"/>
        </w:rPr>
        <w:t>к</w:t>
      </w:r>
      <w:proofErr w:type="gramEnd"/>
      <w:r w:rsidRPr="0063345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развивающей предметно-пространственной среды, сектора РППС.</w:t>
      </w:r>
    </w:p>
    <w:p w:rsidR="00A11DC0" w:rsidRPr="0063345C" w:rsidRDefault="00A11DC0" w:rsidP="00A11DC0">
      <w:pPr>
        <w:ind w:firstLine="709"/>
        <w:jc w:val="both"/>
        <w:rPr>
          <w:rFonts w:ascii="Times New Roman" w:hAnsi="Times New Roman" w:cs="Times New Roman"/>
          <w:bCs/>
          <w:i/>
          <w:sz w:val="28"/>
          <w:szCs w:val="28"/>
          <w:shd w:val="clear" w:color="auto" w:fill="FFFFFF"/>
        </w:rPr>
      </w:pPr>
      <w:r w:rsidRPr="0063345C">
        <w:rPr>
          <w:rFonts w:ascii="Times New Roman" w:hAnsi="Times New Roman" w:cs="Times New Roman"/>
          <w:bCs/>
          <w:i/>
          <w:sz w:val="28"/>
          <w:szCs w:val="28"/>
          <w:shd w:val="clear" w:color="auto" w:fill="FFFFFF"/>
        </w:rPr>
        <w:t>Ключевые слова: предметно-пространственная среда, игра</w:t>
      </w:r>
      <w:r w:rsidR="005A4B1D" w:rsidRPr="0063345C">
        <w:rPr>
          <w:rFonts w:ascii="Times New Roman" w:hAnsi="Times New Roman" w:cs="Times New Roman"/>
          <w:bCs/>
          <w:i/>
          <w:sz w:val="28"/>
          <w:szCs w:val="28"/>
          <w:shd w:val="clear" w:color="auto" w:fill="FFFFFF"/>
        </w:rPr>
        <w:t>, игровые зоны</w:t>
      </w:r>
    </w:p>
    <w:p w:rsidR="005D0AD5" w:rsidRPr="0063345C" w:rsidRDefault="005D0AD5" w:rsidP="00A11DC0">
      <w:pPr>
        <w:ind w:firstLine="709"/>
        <w:jc w:val="both"/>
        <w:rPr>
          <w:rFonts w:ascii="Times New Roman" w:hAnsi="Times New Roman" w:cs="Times New Roman"/>
          <w:bCs/>
          <w:i/>
          <w:sz w:val="28"/>
          <w:szCs w:val="28"/>
          <w:shd w:val="clear" w:color="auto" w:fill="FFFFFF"/>
        </w:rPr>
      </w:pPr>
    </w:p>
    <w:p w:rsidR="005D0AD5" w:rsidRPr="0063345C" w:rsidRDefault="005D0AD5" w:rsidP="005D0AD5">
      <w:pPr>
        <w:spacing w:after="0"/>
        <w:ind w:firstLine="709"/>
        <w:jc w:val="both"/>
        <w:rPr>
          <w:rFonts w:ascii="Times New Roman" w:hAnsi="Times New Roman" w:cs="Times New Roman"/>
          <w:bCs/>
          <w:i/>
          <w:sz w:val="28"/>
          <w:szCs w:val="28"/>
          <w:shd w:val="clear" w:color="auto" w:fill="FFFFFF"/>
        </w:rPr>
      </w:pPr>
      <w:r w:rsidRPr="0063345C">
        <w:rPr>
          <w:rFonts w:ascii="Times New Roman" w:hAnsi="Times New Roman" w:cs="Times New Roman"/>
          <w:bCs/>
          <w:i/>
          <w:sz w:val="28"/>
          <w:szCs w:val="28"/>
          <w:shd w:val="clear" w:color="auto" w:fill="FFFFFF"/>
        </w:rPr>
        <w:t xml:space="preserve">«Нет такой стороны воспитания, на которую обстановка не оказывала бы влияние, нет способности, которая находилась бы в прямой зависимости от непосредственно окружающего ребёнка конкретного мира. Тот, кому удастся создать такую обстановку, облегчит свой труд в высшей степени. Среди неё ребёнок будет жить – развиваться собственно самодовлеющей жизнью, его духовный рост будет совершенствоваться из самого себя, от природы»  </w:t>
      </w:r>
    </w:p>
    <w:p w:rsidR="00FF5711" w:rsidRPr="0063345C" w:rsidRDefault="005D0AD5" w:rsidP="00FF5711">
      <w:pPr>
        <w:ind w:firstLine="709"/>
        <w:jc w:val="right"/>
        <w:rPr>
          <w:rFonts w:ascii="Times New Roman" w:hAnsi="Times New Roman" w:cs="Times New Roman"/>
          <w:bCs/>
          <w:i/>
          <w:sz w:val="28"/>
          <w:szCs w:val="28"/>
          <w:shd w:val="clear" w:color="auto" w:fill="FFFFFF"/>
        </w:rPr>
      </w:pPr>
      <w:r w:rsidRPr="0063345C">
        <w:rPr>
          <w:rFonts w:ascii="Times New Roman" w:hAnsi="Times New Roman" w:cs="Times New Roman"/>
          <w:bCs/>
          <w:i/>
          <w:sz w:val="28"/>
          <w:szCs w:val="28"/>
          <w:shd w:val="clear" w:color="auto" w:fill="FFFFFF"/>
        </w:rPr>
        <w:t>Е. И. Тихеева</w:t>
      </w:r>
    </w:p>
    <w:p w:rsidR="00AC1613" w:rsidRPr="0063345C" w:rsidRDefault="0080450A" w:rsidP="00FF5711">
      <w:pPr>
        <w:ind w:firstLine="709"/>
        <w:jc w:val="both"/>
        <w:rPr>
          <w:rFonts w:ascii="Times New Roman" w:hAnsi="Times New Roman" w:cs="Times New Roman"/>
          <w:bCs/>
          <w:i/>
          <w:sz w:val="28"/>
          <w:szCs w:val="28"/>
          <w:shd w:val="clear" w:color="auto" w:fill="FFFFFF"/>
        </w:rPr>
      </w:pPr>
      <w:r w:rsidRPr="0063345C"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606B1164" wp14:editId="0687142E">
            <wp:simplePos x="0" y="0"/>
            <wp:positionH relativeFrom="column">
              <wp:posOffset>-89535</wp:posOffset>
            </wp:positionH>
            <wp:positionV relativeFrom="paragraph">
              <wp:posOffset>875030</wp:posOffset>
            </wp:positionV>
            <wp:extent cx="5940425" cy="3644900"/>
            <wp:effectExtent l="19050" t="95250" r="22225" b="107950"/>
            <wp:wrapTopAndBottom/>
            <wp:docPr id="2" name="Схема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7" r:lo="rId8" r:qs="rId9" r:cs="rId1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1613" w:rsidRPr="0063345C">
        <w:rPr>
          <w:rFonts w:ascii="Times New Roman" w:hAnsi="Times New Roman" w:cs="Times New Roman"/>
          <w:sz w:val="28"/>
          <w:szCs w:val="28"/>
        </w:rPr>
        <w:t>Развивающая предметно-пространственная среда группы раннего возраста организована в соответствии с принципами и требованиями ФГОС ДО (рис. 1).</w:t>
      </w:r>
    </w:p>
    <w:p w:rsidR="00494D7A" w:rsidRPr="0063345C" w:rsidRDefault="00AC1613" w:rsidP="0080450A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sz w:val="28"/>
          <w:szCs w:val="28"/>
        </w:rPr>
        <w:t>Рисунок 1 – Требования к РППС</w:t>
      </w:r>
    </w:p>
    <w:p w:rsidR="0080450A" w:rsidRPr="0063345C" w:rsidRDefault="0080450A" w:rsidP="0080450A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F3352B" w:rsidRPr="0063345C" w:rsidRDefault="005A4B1D" w:rsidP="005A4B1D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sz w:val="28"/>
          <w:szCs w:val="28"/>
        </w:rPr>
        <w:t>Развивающая предметно-пространственная среда группы раннего возраста включает в себя 3 сектора</w:t>
      </w:r>
      <w:r w:rsidR="00DB38DC" w:rsidRPr="0063345C">
        <w:rPr>
          <w:rFonts w:ascii="Times New Roman" w:hAnsi="Times New Roman" w:cs="Times New Roman"/>
          <w:sz w:val="28"/>
          <w:szCs w:val="28"/>
        </w:rPr>
        <w:t xml:space="preserve"> </w:t>
      </w:r>
      <w:r w:rsidRPr="0063345C">
        <w:rPr>
          <w:rFonts w:ascii="Times New Roman" w:hAnsi="Times New Roman" w:cs="Times New Roman"/>
          <w:sz w:val="28"/>
          <w:szCs w:val="28"/>
        </w:rPr>
        <w:t xml:space="preserve">(рис. </w:t>
      </w:r>
      <w:r w:rsidR="00DB38DC" w:rsidRPr="0063345C">
        <w:rPr>
          <w:rFonts w:ascii="Times New Roman" w:hAnsi="Times New Roman" w:cs="Times New Roman"/>
          <w:sz w:val="28"/>
          <w:szCs w:val="28"/>
        </w:rPr>
        <w:t>2</w:t>
      </w:r>
      <w:r w:rsidRPr="0063345C">
        <w:rPr>
          <w:rFonts w:ascii="Times New Roman" w:hAnsi="Times New Roman" w:cs="Times New Roman"/>
          <w:sz w:val="28"/>
          <w:szCs w:val="28"/>
        </w:rPr>
        <w:t>).</w:t>
      </w:r>
    </w:p>
    <w:p w:rsidR="005A4B1D" w:rsidRPr="0063345C" w:rsidRDefault="005A4B1D" w:rsidP="003E4703">
      <w:pPr>
        <w:tabs>
          <w:tab w:val="left" w:pos="4260"/>
        </w:tabs>
        <w:ind w:firstLine="709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63345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DD4A05B" wp14:editId="01187EC8">
            <wp:extent cx="4238625" cy="2447925"/>
            <wp:effectExtent l="38100" t="38100" r="47625" b="476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577"/>
                    <a:stretch/>
                  </pic:blipFill>
                  <pic:spPr bwMode="auto">
                    <a:xfrm>
                      <a:off x="0" y="0"/>
                      <a:ext cx="4240750" cy="2449152"/>
                    </a:xfrm>
                    <a:prstGeom prst="rect">
                      <a:avLst/>
                    </a:prstGeom>
                    <a:solidFill>
                      <a:schemeClr val="accent1"/>
                    </a:solidFill>
                    <a:ln w="38100">
                      <a:solidFill>
                        <a:srgbClr val="7030A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B38DC" w:rsidRDefault="00DB38DC" w:rsidP="00DB38DC">
      <w:pPr>
        <w:tabs>
          <w:tab w:val="left" w:pos="4260"/>
        </w:tabs>
        <w:ind w:firstLine="709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63345C">
        <w:rPr>
          <w:rFonts w:ascii="Times New Roman" w:hAnsi="Times New Roman" w:cs="Times New Roman"/>
          <w:noProof/>
          <w:sz w:val="28"/>
          <w:szCs w:val="28"/>
          <w:lang w:eastAsia="ru-RU"/>
        </w:rPr>
        <w:t>Рисунок 2 – Сектора развивающей предметно-пространственной среды</w:t>
      </w:r>
    </w:p>
    <w:p w:rsidR="0063345C" w:rsidRPr="0063345C" w:rsidRDefault="0063345C" w:rsidP="00DB38DC">
      <w:pPr>
        <w:tabs>
          <w:tab w:val="left" w:pos="4260"/>
        </w:tabs>
        <w:ind w:firstLine="709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80450A" w:rsidRPr="0063345C" w:rsidRDefault="00FD5066" w:rsidP="00D00D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sz w:val="28"/>
          <w:szCs w:val="28"/>
        </w:rPr>
        <w:lastRenderedPageBreak/>
        <w:t>Размещение оборудования по секторам</w:t>
      </w:r>
      <w:r w:rsidR="0080450A" w:rsidRPr="0063345C">
        <w:rPr>
          <w:rFonts w:ascii="Times New Roman" w:hAnsi="Times New Roman" w:cs="Times New Roman"/>
          <w:sz w:val="28"/>
          <w:szCs w:val="28"/>
        </w:rPr>
        <w:t xml:space="preserve"> помогает ребёнку отыскать для себя интересное</w:t>
      </w:r>
      <w:r w:rsidRPr="0063345C">
        <w:rPr>
          <w:rFonts w:ascii="Times New Roman" w:hAnsi="Times New Roman" w:cs="Times New Roman"/>
          <w:sz w:val="28"/>
          <w:szCs w:val="28"/>
        </w:rPr>
        <w:t xml:space="preserve"> занятие.</w:t>
      </w:r>
      <w:r w:rsidR="0080450A" w:rsidRPr="0063345C">
        <w:rPr>
          <w:rFonts w:ascii="Times New Roman" w:hAnsi="Times New Roman" w:cs="Times New Roman"/>
          <w:sz w:val="28"/>
          <w:szCs w:val="28"/>
        </w:rPr>
        <w:t xml:space="preserve"> </w:t>
      </w:r>
      <w:r w:rsidR="00D00D3E" w:rsidRPr="0063345C">
        <w:rPr>
          <w:rFonts w:ascii="Times New Roman" w:hAnsi="Times New Roman" w:cs="Times New Roman"/>
          <w:sz w:val="28"/>
          <w:szCs w:val="28"/>
        </w:rPr>
        <w:t>Позволяет сохранить заинтересованность</w:t>
      </w:r>
      <w:r w:rsidRPr="0063345C">
        <w:rPr>
          <w:rFonts w:ascii="Times New Roman" w:hAnsi="Times New Roman" w:cs="Times New Roman"/>
          <w:sz w:val="28"/>
          <w:szCs w:val="28"/>
        </w:rPr>
        <w:t xml:space="preserve"> к нему благодаря соответствующим игрушка</w:t>
      </w:r>
      <w:r w:rsidR="0080450A" w:rsidRPr="0063345C">
        <w:rPr>
          <w:rFonts w:ascii="Times New Roman" w:hAnsi="Times New Roman" w:cs="Times New Roman"/>
          <w:sz w:val="28"/>
          <w:szCs w:val="28"/>
        </w:rPr>
        <w:t xml:space="preserve">м, не отвлекаясь на другие сферы </w:t>
      </w:r>
      <w:r w:rsidRPr="0063345C">
        <w:rPr>
          <w:rFonts w:ascii="Times New Roman" w:hAnsi="Times New Roman" w:cs="Times New Roman"/>
          <w:sz w:val="28"/>
          <w:szCs w:val="28"/>
        </w:rPr>
        <w:t>деятельности.</w:t>
      </w:r>
    </w:p>
    <w:p w:rsidR="00F3352B" w:rsidRPr="0063345C" w:rsidRDefault="00D00D3E" w:rsidP="00CC2A5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63345C">
        <w:rPr>
          <w:rFonts w:ascii="Times New Roman" w:hAnsi="Times New Roman" w:cs="Times New Roman"/>
          <w:sz w:val="28"/>
          <w:szCs w:val="28"/>
        </w:rPr>
        <w:t>Формируя РППС  м</w:t>
      </w:r>
      <w:r w:rsidR="00FD5066" w:rsidRPr="0063345C">
        <w:rPr>
          <w:rFonts w:ascii="Times New Roman" w:hAnsi="Times New Roman" w:cs="Times New Roman"/>
          <w:sz w:val="28"/>
          <w:szCs w:val="28"/>
        </w:rPr>
        <w:t>ы учитывали требования ФГОС</w:t>
      </w:r>
      <w:proofErr w:type="gramEnd"/>
      <w:r w:rsidR="00FD5066" w:rsidRPr="0063345C">
        <w:rPr>
          <w:rFonts w:ascii="Times New Roman" w:hAnsi="Times New Roman" w:cs="Times New Roman"/>
          <w:sz w:val="28"/>
          <w:szCs w:val="28"/>
        </w:rPr>
        <w:t xml:space="preserve">, отображая её во всех центрах группы. </w:t>
      </w:r>
      <w:r w:rsidRPr="0063345C">
        <w:rPr>
          <w:rFonts w:ascii="Times New Roman" w:hAnsi="Times New Roman" w:cs="Times New Roman"/>
          <w:sz w:val="28"/>
          <w:szCs w:val="28"/>
        </w:rPr>
        <w:t>Пос</w:t>
      </w:r>
      <w:r w:rsidR="00FD5066" w:rsidRPr="0063345C">
        <w:rPr>
          <w:rFonts w:ascii="Times New Roman" w:hAnsi="Times New Roman" w:cs="Times New Roman"/>
          <w:sz w:val="28"/>
          <w:szCs w:val="28"/>
        </w:rPr>
        <w:t xml:space="preserve">тарались  </w:t>
      </w:r>
      <w:r w:rsidRPr="0063345C">
        <w:rPr>
          <w:rFonts w:ascii="Times New Roman" w:hAnsi="Times New Roman" w:cs="Times New Roman"/>
          <w:sz w:val="28"/>
          <w:szCs w:val="28"/>
        </w:rPr>
        <w:t>создать</w:t>
      </w:r>
      <w:r w:rsidR="00FD5066" w:rsidRPr="0063345C">
        <w:rPr>
          <w:rFonts w:ascii="Times New Roman" w:hAnsi="Times New Roman" w:cs="Times New Roman"/>
          <w:sz w:val="28"/>
          <w:szCs w:val="28"/>
        </w:rPr>
        <w:t xml:space="preserve"> её разнообразной, яркой и богатой, информативно-богатой. Для того чтобы </w:t>
      </w:r>
      <w:r w:rsidRPr="0063345C">
        <w:rPr>
          <w:rFonts w:ascii="Times New Roman" w:hAnsi="Times New Roman" w:cs="Times New Roman"/>
          <w:sz w:val="28"/>
          <w:szCs w:val="28"/>
        </w:rPr>
        <w:t>сделать</w:t>
      </w:r>
      <w:r w:rsidR="00FD5066" w:rsidRPr="0063345C">
        <w:rPr>
          <w:rFonts w:ascii="Times New Roman" w:hAnsi="Times New Roman" w:cs="Times New Roman"/>
          <w:sz w:val="28"/>
          <w:szCs w:val="28"/>
        </w:rPr>
        <w:t xml:space="preserve"> эмоционально положительную атмосферу в группе, обеспечить индивидуально гармоническое развитие ребёнка (рис. </w:t>
      </w:r>
      <w:r w:rsidR="00DB38DC" w:rsidRPr="0063345C">
        <w:rPr>
          <w:rFonts w:ascii="Times New Roman" w:hAnsi="Times New Roman" w:cs="Times New Roman"/>
          <w:sz w:val="28"/>
          <w:szCs w:val="28"/>
        </w:rPr>
        <w:t>3</w:t>
      </w:r>
      <w:r w:rsidR="00FD5066" w:rsidRPr="0063345C">
        <w:rPr>
          <w:rFonts w:ascii="Times New Roman" w:hAnsi="Times New Roman" w:cs="Times New Roman"/>
          <w:sz w:val="28"/>
          <w:szCs w:val="28"/>
        </w:rPr>
        <w:t>).</w:t>
      </w:r>
    </w:p>
    <w:p w:rsidR="00F3352B" w:rsidRPr="0063345C" w:rsidRDefault="00CC2A5B" w:rsidP="00CC2A5B">
      <w:pPr>
        <w:tabs>
          <w:tab w:val="left" w:pos="4260"/>
        </w:tabs>
        <w:ind w:firstLine="709"/>
        <w:jc w:val="center"/>
        <w:rPr>
          <w:rFonts w:ascii="Times New Roman" w:hAnsi="Times New Roman" w:cs="Times New Roman"/>
        </w:rPr>
      </w:pPr>
      <w:r w:rsidRPr="0063345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7421B12" wp14:editId="5E154C2B">
            <wp:extent cx="3876675" cy="2904374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379" cy="29049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C2A5B" w:rsidRPr="0063345C" w:rsidRDefault="00DB38DC" w:rsidP="00CC2A5B">
      <w:pPr>
        <w:tabs>
          <w:tab w:val="left" w:pos="4260"/>
        </w:tabs>
        <w:ind w:firstLine="709"/>
        <w:jc w:val="center"/>
        <w:rPr>
          <w:rFonts w:ascii="Times New Roman" w:hAnsi="Times New Roman" w:cs="Times New Roman"/>
          <w:sz w:val="28"/>
        </w:rPr>
      </w:pPr>
      <w:r w:rsidRPr="0063345C">
        <w:rPr>
          <w:rFonts w:ascii="Times New Roman" w:hAnsi="Times New Roman" w:cs="Times New Roman"/>
          <w:sz w:val="28"/>
        </w:rPr>
        <w:t>Рисунок 3 – Центры и уголки в группе раннего возраста</w:t>
      </w:r>
    </w:p>
    <w:p w:rsidR="00AF2E3E" w:rsidRPr="0063345C" w:rsidRDefault="00AF2E3E" w:rsidP="00AF2E3E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345C">
        <w:rPr>
          <w:rFonts w:ascii="Times New Roman" w:hAnsi="Times New Roman" w:cs="Times New Roman"/>
          <w:b/>
          <w:sz w:val="28"/>
          <w:szCs w:val="28"/>
        </w:rPr>
        <w:t>1.</w:t>
      </w:r>
      <w:r w:rsidRPr="0063345C">
        <w:rPr>
          <w:rFonts w:ascii="Times New Roman" w:hAnsi="Times New Roman" w:cs="Times New Roman"/>
          <w:b/>
          <w:sz w:val="28"/>
          <w:szCs w:val="28"/>
        </w:rPr>
        <w:tab/>
        <w:t xml:space="preserve">Центр </w:t>
      </w:r>
      <w:proofErr w:type="spellStart"/>
      <w:r w:rsidRPr="0063345C">
        <w:rPr>
          <w:rFonts w:ascii="Times New Roman" w:hAnsi="Times New Roman" w:cs="Times New Roman"/>
          <w:b/>
          <w:sz w:val="28"/>
          <w:szCs w:val="28"/>
        </w:rPr>
        <w:t>сенсорики</w:t>
      </w:r>
      <w:proofErr w:type="spellEnd"/>
    </w:p>
    <w:p w:rsidR="00AF2E3E" w:rsidRPr="0063345C" w:rsidRDefault="00AF2E3E" w:rsidP="00AF2E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sz w:val="28"/>
          <w:szCs w:val="28"/>
        </w:rPr>
        <w:t xml:space="preserve">   Для развития предметной деятельности и сенсорных способностей в центре имеются </w:t>
      </w:r>
      <w:r w:rsidR="00D00D3E" w:rsidRPr="0063345C">
        <w:rPr>
          <w:rFonts w:ascii="Times New Roman" w:hAnsi="Times New Roman" w:cs="Times New Roman"/>
          <w:sz w:val="28"/>
          <w:szCs w:val="28"/>
        </w:rPr>
        <w:t>игрушки,</w:t>
      </w:r>
      <w:r w:rsidRPr="0063345C">
        <w:rPr>
          <w:rFonts w:ascii="Times New Roman" w:hAnsi="Times New Roman" w:cs="Times New Roman"/>
          <w:sz w:val="28"/>
          <w:szCs w:val="28"/>
        </w:rPr>
        <w:t xml:space="preserve"> </w:t>
      </w:r>
      <w:r w:rsidR="00D00D3E" w:rsidRPr="0063345C">
        <w:rPr>
          <w:rFonts w:ascii="Times New Roman" w:hAnsi="Times New Roman" w:cs="Times New Roman"/>
          <w:sz w:val="28"/>
          <w:szCs w:val="28"/>
        </w:rPr>
        <w:t xml:space="preserve">а также </w:t>
      </w:r>
      <w:r w:rsidRPr="0063345C">
        <w:rPr>
          <w:rFonts w:ascii="Times New Roman" w:hAnsi="Times New Roman" w:cs="Times New Roman"/>
          <w:sz w:val="28"/>
          <w:szCs w:val="28"/>
        </w:rPr>
        <w:t xml:space="preserve"> пособия различные по цвету, форме и материалу, из которого они сделаны.   </w:t>
      </w:r>
      <w:proofErr w:type="gramStart"/>
      <w:r w:rsidRPr="0063345C">
        <w:rPr>
          <w:rFonts w:ascii="Times New Roman" w:hAnsi="Times New Roman" w:cs="Times New Roman"/>
          <w:sz w:val="28"/>
          <w:szCs w:val="28"/>
        </w:rPr>
        <w:t xml:space="preserve">Центр оснащен мозаикой крупной и средней, крупными </w:t>
      </w:r>
      <w:proofErr w:type="spellStart"/>
      <w:r w:rsidRPr="0063345C">
        <w:rPr>
          <w:rFonts w:ascii="Times New Roman" w:hAnsi="Times New Roman" w:cs="Times New Roman"/>
          <w:sz w:val="28"/>
          <w:szCs w:val="28"/>
        </w:rPr>
        <w:t>пазлами</w:t>
      </w:r>
      <w:proofErr w:type="spellEnd"/>
      <w:r w:rsidRPr="0063345C">
        <w:rPr>
          <w:rFonts w:ascii="Times New Roman" w:hAnsi="Times New Roman" w:cs="Times New Roman"/>
          <w:sz w:val="28"/>
          <w:szCs w:val="28"/>
        </w:rPr>
        <w:t>, бусами, пирамидками, шнуровками и застежками, вк</w:t>
      </w:r>
      <w:r w:rsidR="00D70564" w:rsidRPr="0063345C">
        <w:rPr>
          <w:rFonts w:ascii="Times New Roman" w:hAnsi="Times New Roman" w:cs="Times New Roman"/>
          <w:sz w:val="28"/>
          <w:szCs w:val="28"/>
        </w:rPr>
        <w:t>ладышами, дидактическими играми</w:t>
      </w:r>
      <w:r w:rsidR="00D00D3E" w:rsidRPr="0063345C">
        <w:rPr>
          <w:rFonts w:ascii="Times New Roman" w:hAnsi="Times New Roman" w:cs="Times New Roman"/>
          <w:sz w:val="28"/>
          <w:szCs w:val="28"/>
        </w:rPr>
        <w:t>, имеются куклы по четырем основным цветам сделаны ручной работой, а также сенсорный столик, в котором наши детки</w:t>
      </w:r>
      <w:r w:rsidR="003B10B6" w:rsidRPr="0063345C">
        <w:rPr>
          <w:rFonts w:ascii="Times New Roman" w:hAnsi="Times New Roman" w:cs="Times New Roman"/>
          <w:sz w:val="28"/>
          <w:szCs w:val="28"/>
        </w:rPr>
        <w:t xml:space="preserve"> играют с большим удовольствием</w:t>
      </w:r>
      <w:r w:rsidR="00D70564" w:rsidRPr="0063345C">
        <w:rPr>
          <w:rFonts w:ascii="Times New Roman" w:hAnsi="Times New Roman" w:cs="Times New Roman"/>
          <w:sz w:val="28"/>
          <w:szCs w:val="28"/>
        </w:rPr>
        <w:t xml:space="preserve"> (рис. </w:t>
      </w:r>
      <w:r w:rsidR="00DB38DC" w:rsidRPr="0063345C">
        <w:rPr>
          <w:rFonts w:ascii="Times New Roman" w:hAnsi="Times New Roman" w:cs="Times New Roman"/>
          <w:sz w:val="28"/>
          <w:szCs w:val="28"/>
        </w:rPr>
        <w:t>4</w:t>
      </w:r>
      <w:r w:rsidR="00D70564" w:rsidRPr="0063345C">
        <w:rPr>
          <w:rFonts w:ascii="Times New Roman" w:hAnsi="Times New Roman" w:cs="Times New Roman"/>
          <w:sz w:val="28"/>
          <w:szCs w:val="28"/>
        </w:rPr>
        <w:t>).</w:t>
      </w:r>
      <w:proofErr w:type="gramEnd"/>
    </w:p>
    <w:p w:rsidR="002961C1" w:rsidRPr="0063345C" w:rsidRDefault="00D70564" w:rsidP="00D70564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6264AD0" wp14:editId="66110B71">
            <wp:extent cx="2495550" cy="1938722"/>
            <wp:effectExtent l="38100" t="38100" r="38100" b="425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389"/>
                    <a:stretch/>
                  </pic:blipFill>
                  <pic:spPr bwMode="auto">
                    <a:xfrm>
                      <a:off x="0" y="0"/>
                      <a:ext cx="2517321" cy="195563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7030A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0D3E" w:rsidRDefault="00DB38DC" w:rsidP="00C24081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sz w:val="28"/>
          <w:szCs w:val="28"/>
        </w:rPr>
        <w:t xml:space="preserve">Рисунок 4 – Уголок </w:t>
      </w:r>
      <w:proofErr w:type="spellStart"/>
      <w:r w:rsidRPr="0063345C">
        <w:rPr>
          <w:rFonts w:ascii="Times New Roman" w:hAnsi="Times New Roman" w:cs="Times New Roman"/>
          <w:sz w:val="28"/>
          <w:szCs w:val="28"/>
        </w:rPr>
        <w:t>сенсорики</w:t>
      </w:r>
      <w:proofErr w:type="spellEnd"/>
    </w:p>
    <w:p w:rsidR="0063345C" w:rsidRPr="0063345C" w:rsidRDefault="0063345C" w:rsidP="00C24081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AF2E3E" w:rsidRPr="0063345C" w:rsidRDefault="00AF2E3E" w:rsidP="00AF2E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b/>
          <w:sz w:val="28"/>
          <w:szCs w:val="28"/>
        </w:rPr>
        <w:t>2.    Центр воды и песка</w:t>
      </w:r>
    </w:p>
    <w:p w:rsidR="00AF2E3E" w:rsidRPr="0063345C" w:rsidRDefault="00AF2E3E" w:rsidP="001E58EC">
      <w:pPr>
        <w:spacing w:after="0"/>
        <w:ind w:firstLine="709"/>
        <w:jc w:val="both"/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3345C">
        <w:rPr>
          <w:rFonts w:ascii="Times New Roman" w:hAnsi="Times New Roman" w:cs="Times New Roman"/>
          <w:sz w:val="28"/>
          <w:szCs w:val="28"/>
        </w:rPr>
        <w:t xml:space="preserve"> Для игр с песком   подобраны совочки, ситечки, формочки, а для игр с водой – рыбки, уточки, которые можно использовать в воде, ведерки. В соответствии с комплексно-тематическим планированием, центр пополняется разнообразным материалом по изучаемой теме.  </w:t>
      </w:r>
      <w:r w:rsidR="001E58EC" w:rsidRPr="0063345C"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  <w:t>Мною были собраны наборы для экспериментирования с водой и песком, составлены картотеки игр и экспериментов</w:t>
      </w:r>
      <w:r w:rsidR="003B10B6" w:rsidRPr="0063345C"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334F28" w:rsidRPr="0063345C"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  <w:t xml:space="preserve">(рис. </w:t>
      </w:r>
      <w:r w:rsidR="00CC2A5B" w:rsidRPr="0063345C"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  <w:t>5</w:t>
      </w:r>
      <w:r w:rsidR="00334F28" w:rsidRPr="0063345C"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  <w:t>).</w:t>
      </w:r>
    </w:p>
    <w:p w:rsidR="001E58EC" w:rsidRPr="0063345C" w:rsidRDefault="001E58EC" w:rsidP="001E58EC">
      <w:pPr>
        <w:spacing w:after="0"/>
        <w:ind w:firstLine="709"/>
        <w:jc w:val="both"/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3345C">
        <w:rPr>
          <w:rFonts w:ascii="Times New Roman" w:hAnsi="Times New Roman" w:cs="Times New Roman"/>
          <w:b/>
          <w:sz w:val="28"/>
          <w:szCs w:val="28"/>
        </w:rPr>
        <w:t xml:space="preserve">3. Уголок природы </w:t>
      </w:r>
      <w:r w:rsidRPr="0063345C"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  <w:t>в центре имеются, картотека экологических развивающих игр, муляжи овощей и фруктов, реалистические игрушки-животные, имеется необходимый материал для развития трудовых навыков (лейки для полива, пластмассовые ведерки и др.). Собраны коллекции камней, ракушек, семян. Подготовлены картотеки экологический игр, ситуаций для активн</w:t>
      </w:r>
      <w:r w:rsidR="003B10B6" w:rsidRPr="0063345C"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  <w:t>ого поиска</w:t>
      </w:r>
      <w:r w:rsidR="00334F28" w:rsidRPr="0063345C"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  <w:t xml:space="preserve"> (рис. </w:t>
      </w:r>
      <w:r w:rsidR="00DB38DC" w:rsidRPr="0063345C"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  <w:t>5</w:t>
      </w:r>
      <w:r w:rsidR="00334F28" w:rsidRPr="0063345C">
        <w:rPr>
          <w:rStyle w:val="c0"/>
          <w:rFonts w:ascii="Times New Roman" w:hAnsi="Times New Roman" w:cs="Times New Roman"/>
          <w:sz w:val="28"/>
          <w:szCs w:val="28"/>
          <w:shd w:val="clear" w:color="auto" w:fill="FFFFFF"/>
        </w:rPr>
        <w:t>).</w:t>
      </w:r>
    </w:p>
    <w:p w:rsidR="00900077" w:rsidRPr="0063345C" w:rsidRDefault="00DB38DC" w:rsidP="00DB38DC">
      <w:pPr>
        <w:tabs>
          <w:tab w:val="center" w:pos="5032"/>
          <w:tab w:val="right" w:pos="9355"/>
        </w:tabs>
        <w:spacing w:after="0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63345C">
        <w:rPr>
          <w:rFonts w:ascii="Times New Roman" w:hAnsi="Times New Roman" w:cs="Times New Roman"/>
          <w:b/>
          <w:sz w:val="28"/>
          <w:szCs w:val="28"/>
        </w:rPr>
        <w:tab/>
      </w:r>
      <w:r w:rsidR="00334F28" w:rsidRPr="0063345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628C7A74" wp14:editId="424291BB">
            <wp:extent cx="3716845" cy="2857500"/>
            <wp:effectExtent l="38100" t="38100" r="36195" b="3810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964"/>
                    <a:stretch/>
                  </pic:blipFill>
                  <pic:spPr bwMode="auto">
                    <a:xfrm>
                      <a:off x="0" y="0"/>
                      <a:ext cx="3724579" cy="2863446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7030A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3345C">
        <w:rPr>
          <w:rFonts w:ascii="Times New Roman" w:hAnsi="Times New Roman" w:cs="Times New Roman"/>
          <w:b/>
          <w:sz w:val="28"/>
          <w:szCs w:val="28"/>
        </w:rPr>
        <w:tab/>
      </w:r>
    </w:p>
    <w:p w:rsidR="00DB38DC" w:rsidRDefault="00DB38DC" w:rsidP="00DB38DC">
      <w:pPr>
        <w:tabs>
          <w:tab w:val="center" w:pos="5032"/>
          <w:tab w:val="right" w:pos="9355"/>
        </w:tabs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sz w:val="28"/>
          <w:szCs w:val="28"/>
        </w:rPr>
        <w:t>Рисунок 5 – Экологический уголок</w:t>
      </w:r>
    </w:p>
    <w:p w:rsidR="0063345C" w:rsidRPr="0063345C" w:rsidRDefault="0063345C" w:rsidP="00DB38DC">
      <w:pPr>
        <w:tabs>
          <w:tab w:val="center" w:pos="5032"/>
          <w:tab w:val="right" w:pos="9355"/>
        </w:tabs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B10B6" w:rsidRPr="0063345C" w:rsidRDefault="003B10B6" w:rsidP="00DB38DC">
      <w:pPr>
        <w:tabs>
          <w:tab w:val="center" w:pos="5032"/>
          <w:tab w:val="right" w:pos="9355"/>
        </w:tabs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F2E3E" w:rsidRPr="0063345C" w:rsidRDefault="001E58EC" w:rsidP="00AF2E3E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345C">
        <w:rPr>
          <w:rFonts w:ascii="Times New Roman" w:hAnsi="Times New Roman" w:cs="Times New Roman"/>
          <w:b/>
          <w:sz w:val="28"/>
          <w:szCs w:val="28"/>
        </w:rPr>
        <w:lastRenderedPageBreak/>
        <w:t>4</w:t>
      </w:r>
      <w:r w:rsidR="00AF2E3E" w:rsidRPr="0063345C">
        <w:rPr>
          <w:rFonts w:ascii="Times New Roman" w:hAnsi="Times New Roman" w:cs="Times New Roman"/>
          <w:b/>
          <w:sz w:val="28"/>
          <w:szCs w:val="28"/>
        </w:rPr>
        <w:t>.</w:t>
      </w:r>
      <w:r w:rsidR="00AF2E3E" w:rsidRPr="0063345C">
        <w:rPr>
          <w:rFonts w:ascii="Times New Roman" w:hAnsi="Times New Roman" w:cs="Times New Roman"/>
          <w:b/>
          <w:sz w:val="28"/>
          <w:szCs w:val="28"/>
        </w:rPr>
        <w:tab/>
        <w:t xml:space="preserve">Центр физического развития  </w:t>
      </w:r>
    </w:p>
    <w:p w:rsidR="00AF2E3E" w:rsidRPr="0063345C" w:rsidRDefault="003B10B6" w:rsidP="001E58E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sz w:val="28"/>
          <w:szCs w:val="28"/>
        </w:rPr>
        <w:t xml:space="preserve">Особое предпочтение </w:t>
      </w:r>
      <w:r w:rsidR="00AF2E3E" w:rsidRPr="0063345C">
        <w:rPr>
          <w:rFonts w:ascii="Times New Roman" w:hAnsi="Times New Roman" w:cs="Times New Roman"/>
          <w:sz w:val="28"/>
          <w:szCs w:val="28"/>
        </w:rPr>
        <w:t xml:space="preserve"> уделяется развитию потребности в </w:t>
      </w:r>
      <w:r w:rsidRPr="0063345C">
        <w:rPr>
          <w:rFonts w:ascii="Times New Roman" w:hAnsi="Times New Roman" w:cs="Times New Roman"/>
          <w:sz w:val="28"/>
          <w:szCs w:val="28"/>
        </w:rPr>
        <w:t xml:space="preserve">движениях. В центре размещено </w:t>
      </w:r>
      <w:r w:rsidR="00AF2E3E" w:rsidRPr="0063345C">
        <w:rPr>
          <w:rFonts w:ascii="Times New Roman" w:hAnsi="Times New Roman" w:cs="Times New Roman"/>
          <w:sz w:val="28"/>
          <w:szCs w:val="28"/>
        </w:rPr>
        <w:t xml:space="preserve">оборудование для проведения подвижных игр, утренней гимнастики, а так </w:t>
      </w:r>
      <w:r w:rsidRPr="0063345C">
        <w:rPr>
          <w:rFonts w:ascii="Times New Roman" w:hAnsi="Times New Roman" w:cs="Times New Roman"/>
          <w:sz w:val="28"/>
          <w:szCs w:val="28"/>
        </w:rPr>
        <w:t>же для самостоятельных игр малышей</w:t>
      </w:r>
      <w:r w:rsidR="00AF2E3E" w:rsidRPr="0063345C">
        <w:rPr>
          <w:rFonts w:ascii="Times New Roman" w:hAnsi="Times New Roman" w:cs="Times New Roman"/>
          <w:sz w:val="28"/>
          <w:szCs w:val="28"/>
        </w:rPr>
        <w:t xml:space="preserve">: мячи, обручи, мешочки, набитые песком, ленточки, флажки, султанчики и др. что позволяет детям упражняться в различных движениях, тренировать мышцы, развивать ловкость, меткость, что в полной мере реализует их потребность в двигательной активности. В </w:t>
      </w:r>
      <w:r w:rsidRPr="0063345C">
        <w:rPr>
          <w:rFonts w:ascii="Times New Roman" w:hAnsi="Times New Roman" w:cs="Times New Roman"/>
          <w:sz w:val="28"/>
          <w:szCs w:val="28"/>
        </w:rPr>
        <w:t xml:space="preserve">нашем </w:t>
      </w:r>
      <w:r w:rsidR="00AF2E3E" w:rsidRPr="0063345C">
        <w:rPr>
          <w:rFonts w:ascii="Times New Roman" w:hAnsi="Times New Roman" w:cs="Times New Roman"/>
          <w:sz w:val="28"/>
          <w:szCs w:val="28"/>
        </w:rPr>
        <w:t>уголке имеется нетрадиц</w:t>
      </w:r>
      <w:r w:rsidR="0063345C">
        <w:rPr>
          <w:rFonts w:ascii="Times New Roman" w:hAnsi="Times New Roman" w:cs="Times New Roman"/>
          <w:sz w:val="28"/>
          <w:szCs w:val="28"/>
        </w:rPr>
        <w:t>ионное оборудование такое</w:t>
      </w:r>
      <w:r w:rsidRPr="0063345C">
        <w:rPr>
          <w:rFonts w:ascii="Times New Roman" w:hAnsi="Times New Roman" w:cs="Times New Roman"/>
          <w:sz w:val="28"/>
          <w:szCs w:val="28"/>
        </w:rPr>
        <w:t xml:space="preserve"> как: </w:t>
      </w:r>
      <w:r w:rsidR="00AF2E3E" w:rsidRPr="0063345C">
        <w:rPr>
          <w:rFonts w:ascii="Times New Roman" w:hAnsi="Times New Roman" w:cs="Times New Roman"/>
          <w:sz w:val="28"/>
          <w:szCs w:val="28"/>
        </w:rPr>
        <w:t xml:space="preserve">«Массажные дорожки» для </w:t>
      </w:r>
      <w:proofErr w:type="spellStart"/>
      <w:r w:rsidR="00AF2E3E" w:rsidRPr="0063345C">
        <w:rPr>
          <w:rFonts w:ascii="Times New Roman" w:hAnsi="Times New Roman" w:cs="Times New Roman"/>
          <w:sz w:val="28"/>
          <w:szCs w:val="28"/>
        </w:rPr>
        <w:t>босоножья</w:t>
      </w:r>
      <w:proofErr w:type="spellEnd"/>
      <w:r w:rsidR="00AF2E3E" w:rsidRPr="0063345C">
        <w:rPr>
          <w:rFonts w:ascii="Times New Roman" w:hAnsi="Times New Roman" w:cs="Times New Roman"/>
          <w:sz w:val="28"/>
          <w:szCs w:val="28"/>
        </w:rPr>
        <w:t>, «волшебные веревочки» (для перешаг</w:t>
      </w:r>
      <w:r w:rsidRPr="0063345C">
        <w:rPr>
          <w:rFonts w:ascii="Times New Roman" w:hAnsi="Times New Roman" w:cs="Times New Roman"/>
          <w:sz w:val="28"/>
          <w:szCs w:val="28"/>
        </w:rPr>
        <w:t>ивания, перепрыгивания)</w:t>
      </w:r>
      <w:r w:rsidR="001E58EC" w:rsidRPr="0063345C">
        <w:rPr>
          <w:rFonts w:ascii="Times New Roman" w:hAnsi="Times New Roman" w:cs="Times New Roman"/>
          <w:sz w:val="28"/>
          <w:szCs w:val="28"/>
        </w:rPr>
        <w:t xml:space="preserve"> (рис.</w:t>
      </w:r>
      <w:r w:rsidR="00CE7BB2" w:rsidRPr="0063345C">
        <w:rPr>
          <w:rFonts w:ascii="Times New Roman" w:hAnsi="Times New Roman" w:cs="Times New Roman"/>
          <w:sz w:val="28"/>
          <w:szCs w:val="28"/>
        </w:rPr>
        <w:t xml:space="preserve"> 6</w:t>
      </w:r>
      <w:r w:rsidR="001E58EC" w:rsidRPr="0063345C">
        <w:rPr>
          <w:rFonts w:ascii="Times New Roman" w:hAnsi="Times New Roman" w:cs="Times New Roman"/>
          <w:sz w:val="28"/>
          <w:szCs w:val="28"/>
        </w:rPr>
        <w:t>).</w:t>
      </w:r>
    </w:p>
    <w:p w:rsidR="001E58EC" w:rsidRPr="0063345C" w:rsidRDefault="001E58EC" w:rsidP="001E58EC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5DE165C" wp14:editId="540C7B32">
            <wp:extent cx="2476500" cy="2571750"/>
            <wp:effectExtent l="38100" t="38100" r="38100" b="3810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6829"/>
                    <a:stretch/>
                  </pic:blipFill>
                  <pic:spPr bwMode="auto">
                    <a:xfrm>
                      <a:off x="0" y="0"/>
                      <a:ext cx="2475230" cy="2570431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7030A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47F2" w:rsidRPr="0063345C" w:rsidRDefault="00CE7BB2" w:rsidP="00025768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sz w:val="28"/>
          <w:szCs w:val="28"/>
        </w:rPr>
        <w:t>Рисунок 6 – Центр физического развития</w:t>
      </w:r>
    </w:p>
    <w:p w:rsidR="00025768" w:rsidRPr="0063345C" w:rsidRDefault="00025768" w:rsidP="00025768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AF2E3E" w:rsidRPr="0063345C" w:rsidRDefault="0079129A" w:rsidP="00AF2E3E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345C">
        <w:rPr>
          <w:rFonts w:ascii="Times New Roman" w:hAnsi="Times New Roman" w:cs="Times New Roman"/>
          <w:b/>
          <w:sz w:val="28"/>
          <w:szCs w:val="28"/>
        </w:rPr>
        <w:t>5</w:t>
      </w:r>
      <w:r w:rsidR="00AF2E3E" w:rsidRPr="0063345C">
        <w:rPr>
          <w:rFonts w:ascii="Times New Roman" w:hAnsi="Times New Roman" w:cs="Times New Roman"/>
          <w:b/>
          <w:sz w:val="28"/>
          <w:szCs w:val="28"/>
        </w:rPr>
        <w:t>. «Уголок конструирования»</w:t>
      </w:r>
    </w:p>
    <w:p w:rsidR="0079129A" w:rsidRPr="0063345C" w:rsidRDefault="00025768" w:rsidP="00334F2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sz w:val="28"/>
          <w:szCs w:val="28"/>
        </w:rPr>
        <w:t>В данном уголке располагаются к</w:t>
      </w:r>
      <w:r w:rsidR="00AF2E3E" w:rsidRPr="0063345C">
        <w:rPr>
          <w:rFonts w:ascii="Times New Roman" w:hAnsi="Times New Roman" w:cs="Times New Roman"/>
          <w:sz w:val="28"/>
          <w:szCs w:val="28"/>
        </w:rPr>
        <w:t>рупный строительный материал, кубики, деревянный конструктор основных цветов, пользуются большой популярностью у детей, поскольку реализует их потребность в игровой деятельности</w:t>
      </w:r>
      <w:r w:rsidRPr="0063345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F2E3E" w:rsidRPr="0063345C" w:rsidRDefault="0079129A" w:rsidP="00AF2E3E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345C">
        <w:rPr>
          <w:rFonts w:ascii="Times New Roman" w:hAnsi="Times New Roman" w:cs="Times New Roman"/>
          <w:b/>
          <w:sz w:val="28"/>
          <w:szCs w:val="28"/>
        </w:rPr>
        <w:t>6</w:t>
      </w:r>
      <w:r w:rsidR="00AF2E3E" w:rsidRPr="0063345C">
        <w:rPr>
          <w:rFonts w:ascii="Times New Roman" w:hAnsi="Times New Roman" w:cs="Times New Roman"/>
          <w:b/>
          <w:sz w:val="28"/>
          <w:szCs w:val="28"/>
        </w:rPr>
        <w:t>. Уголок книги «Здравствуй книжка»</w:t>
      </w:r>
    </w:p>
    <w:p w:rsidR="00AF2E3E" w:rsidRPr="0063345C" w:rsidRDefault="00AF2E3E" w:rsidP="00AF2E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sz w:val="28"/>
          <w:szCs w:val="28"/>
        </w:rPr>
        <w:t>Вос</w:t>
      </w:r>
      <w:r w:rsidR="00025768" w:rsidRPr="0063345C">
        <w:rPr>
          <w:rFonts w:ascii="Times New Roman" w:hAnsi="Times New Roman" w:cs="Times New Roman"/>
          <w:sz w:val="28"/>
          <w:szCs w:val="28"/>
        </w:rPr>
        <w:t>питать у каждого ребенка пристрастие</w:t>
      </w:r>
      <w:r w:rsidRPr="0063345C">
        <w:rPr>
          <w:rFonts w:ascii="Times New Roman" w:hAnsi="Times New Roman" w:cs="Times New Roman"/>
          <w:sz w:val="28"/>
          <w:szCs w:val="28"/>
        </w:rPr>
        <w:t xml:space="preserve"> к чтению, научить его бережно относиться к книге – одна из задач, которую ставит перед собой каждый воспитатель. Ярко, красочно оформленные книги, предметные и сюжетные картинки, привлекают внимание малышей. Которые с удовольствием их рассматривают и учатся общаться. В книжном уголке, подобраны книги для чтения и самостоятельного рассматривания различной тематики: </w:t>
      </w:r>
      <w:proofErr w:type="spellStart"/>
      <w:r w:rsidRPr="0063345C">
        <w:rPr>
          <w:rFonts w:ascii="Times New Roman" w:hAnsi="Times New Roman" w:cs="Times New Roman"/>
          <w:sz w:val="28"/>
          <w:szCs w:val="28"/>
        </w:rPr>
        <w:t>потешки</w:t>
      </w:r>
      <w:proofErr w:type="spellEnd"/>
      <w:r w:rsidRPr="0063345C">
        <w:rPr>
          <w:rFonts w:ascii="Times New Roman" w:hAnsi="Times New Roman" w:cs="Times New Roman"/>
          <w:sz w:val="28"/>
          <w:szCs w:val="28"/>
        </w:rPr>
        <w:t>, программные сказки в нескольких экземплярах, книги согласно теме недели.</w:t>
      </w:r>
    </w:p>
    <w:p w:rsidR="00025768" w:rsidRPr="0063345C" w:rsidRDefault="00025768" w:rsidP="00AF2E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25768" w:rsidRPr="0063345C" w:rsidRDefault="00025768" w:rsidP="00AF2E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F2E3E" w:rsidRPr="0063345C" w:rsidRDefault="0079129A" w:rsidP="00AF2E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b/>
          <w:sz w:val="28"/>
          <w:szCs w:val="28"/>
        </w:rPr>
        <w:lastRenderedPageBreak/>
        <w:t>7</w:t>
      </w:r>
      <w:r w:rsidR="00AF2E3E" w:rsidRPr="0063345C">
        <w:rPr>
          <w:rFonts w:ascii="Times New Roman" w:hAnsi="Times New Roman" w:cs="Times New Roman"/>
          <w:b/>
          <w:sz w:val="28"/>
          <w:szCs w:val="28"/>
        </w:rPr>
        <w:t>. Центр творчества</w:t>
      </w:r>
    </w:p>
    <w:p w:rsidR="00AF2E3E" w:rsidRPr="0063345C" w:rsidRDefault="00AF2E3E" w:rsidP="00AF2E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sz w:val="28"/>
          <w:szCs w:val="28"/>
        </w:rPr>
        <w:t>Ранний возраст наиболее благоприятен для развития изобразительной деятельности. Главная задача – побудить в ребёнке веру в его творческие способности, заинтересовать, дать ему возможность получать новые впечатления. Разнообразный изобразительный материал находится в свободном доступе, что позволяет развивать у детей интерес к творчеству, формирует эстетическое восприятие, воображение, а также активно поощряет самостоятельность в использовании изобразительных материалов.</w:t>
      </w:r>
    </w:p>
    <w:p w:rsidR="009047F2" w:rsidRPr="0063345C" w:rsidRDefault="00AF2E3E" w:rsidP="009047F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sz w:val="28"/>
          <w:szCs w:val="28"/>
        </w:rPr>
        <w:t xml:space="preserve">Имеется материал для продуктивной и творческой деятельности детей: листы бумаги и альбомы, гуашь, кисти, карандаши, фломастеры, мелки, пластилин, </w:t>
      </w:r>
      <w:r w:rsidR="00025768" w:rsidRPr="0063345C">
        <w:rPr>
          <w:rFonts w:ascii="Times New Roman" w:hAnsi="Times New Roman" w:cs="Times New Roman"/>
          <w:sz w:val="28"/>
          <w:szCs w:val="28"/>
        </w:rPr>
        <w:t xml:space="preserve">баночки для воды и пр. </w:t>
      </w:r>
      <w:r w:rsidR="00CD0F5D" w:rsidRPr="0063345C">
        <w:rPr>
          <w:rFonts w:ascii="Times New Roman" w:hAnsi="Times New Roman" w:cs="Times New Roman"/>
          <w:sz w:val="28"/>
          <w:szCs w:val="28"/>
        </w:rPr>
        <w:t>(рис. 7).</w:t>
      </w:r>
    </w:p>
    <w:p w:rsidR="009047F2" w:rsidRPr="0063345C" w:rsidRDefault="009047F2" w:rsidP="009047F2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0E39F44" wp14:editId="5761B62A">
            <wp:extent cx="3200400" cy="2463423"/>
            <wp:effectExtent l="133350" t="76200" r="95250" b="16573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392"/>
                    <a:stretch/>
                  </pic:blipFill>
                  <pic:spPr bwMode="auto">
                    <a:xfrm>
                      <a:off x="0" y="0"/>
                      <a:ext cx="3207156" cy="2468623"/>
                    </a:xfrm>
                    <a:prstGeom prst="roundRect">
                      <a:avLst>
                        <a:gd name="adj" fmla="val 16667"/>
                      </a:avLst>
                    </a:prstGeom>
                    <a:ln w="38100">
                      <a:solidFill>
                        <a:srgbClr val="7030A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47F2" w:rsidRPr="0063345C" w:rsidRDefault="009047F2" w:rsidP="009047F2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sz w:val="28"/>
          <w:szCs w:val="28"/>
        </w:rPr>
        <w:t>Рисунок 7 – Центр творчества</w:t>
      </w:r>
    </w:p>
    <w:p w:rsidR="00025768" w:rsidRPr="0063345C" w:rsidRDefault="00025768" w:rsidP="009047F2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AF2E3E" w:rsidRPr="0063345C" w:rsidRDefault="0079129A" w:rsidP="00AF2E3E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345C">
        <w:rPr>
          <w:rFonts w:ascii="Times New Roman" w:hAnsi="Times New Roman" w:cs="Times New Roman"/>
          <w:b/>
          <w:sz w:val="28"/>
          <w:szCs w:val="28"/>
        </w:rPr>
        <w:t>8</w:t>
      </w:r>
      <w:r w:rsidR="00AF2E3E" w:rsidRPr="0063345C">
        <w:rPr>
          <w:rFonts w:ascii="Times New Roman" w:hAnsi="Times New Roman" w:cs="Times New Roman"/>
          <w:b/>
          <w:sz w:val="28"/>
          <w:szCs w:val="28"/>
        </w:rPr>
        <w:t xml:space="preserve">. Уголок музыки </w:t>
      </w:r>
    </w:p>
    <w:p w:rsidR="00AF2E3E" w:rsidRPr="0063345C" w:rsidRDefault="00AF2E3E" w:rsidP="00AF2E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eastAsiaTheme="majorEastAsia" w:hAnsi="Times New Roman" w:cs="Times New Roman"/>
          <w:kern w:val="24"/>
          <w:sz w:val="28"/>
          <w:szCs w:val="28"/>
        </w:rPr>
        <w:t xml:space="preserve">В уголке располагаются разнообразные музыкальны и шумовые инструменты, которые доставляют детям много радости и кроме того развивают фонематический слух и чувство ритма. </w:t>
      </w:r>
      <w:r w:rsidRPr="0063345C">
        <w:rPr>
          <w:rFonts w:ascii="Times New Roman" w:hAnsi="Times New Roman" w:cs="Times New Roman"/>
          <w:sz w:val="28"/>
          <w:szCs w:val="28"/>
        </w:rPr>
        <w:t xml:space="preserve">В музыкальном уголке находятся музыкальные инструменты: барабан, бубен и др.  </w:t>
      </w:r>
    </w:p>
    <w:p w:rsidR="009E2CDB" w:rsidRPr="0063345C" w:rsidRDefault="009E2CDB" w:rsidP="009E2CDB">
      <w:pPr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3345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4755CD6C" wp14:editId="41B68D9D">
            <wp:extent cx="2667000" cy="1894336"/>
            <wp:effectExtent l="38100" t="38100" r="38100" b="2984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4787" cy="1899867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:rsidR="009E2CDB" w:rsidRPr="0063345C" w:rsidRDefault="009E2CDB" w:rsidP="00FF5711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sz w:val="28"/>
          <w:szCs w:val="28"/>
        </w:rPr>
        <w:t>Рисунок 8 – Уголок музыки</w:t>
      </w:r>
    </w:p>
    <w:p w:rsidR="00AF2E3E" w:rsidRPr="0063345C" w:rsidRDefault="0079129A" w:rsidP="00AF2E3E">
      <w:pPr>
        <w:spacing w:after="0"/>
        <w:ind w:firstLine="709"/>
        <w:jc w:val="both"/>
        <w:rPr>
          <w:rFonts w:ascii="Times New Roman" w:eastAsiaTheme="majorEastAsia" w:hAnsi="Times New Roman" w:cs="Times New Roman"/>
          <w:b/>
          <w:kern w:val="24"/>
          <w:sz w:val="28"/>
          <w:szCs w:val="28"/>
        </w:rPr>
      </w:pPr>
      <w:r w:rsidRPr="0063345C">
        <w:rPr>
          <w:rFonts w:ascii="Times New Roman" w:eastAsiaTheme="majorEastAsia" w:hAnsi="Times New Roman" w:cs="Times New Roman"/>
          <w:b/>
          <w:kern w:val="24"/>
          <w:sz w:val="28"/>
          <w:szCs w:val="28"/>
        </w:rPr>
        <w:lastRenderedPageBreak/>
        <w:t>9</w:t>
      </w:r>
      <w:r w:rsidR="00AF2E3E" w:rsidRPr="0063345C">
        <w:rPr>
          <w:rFonts w:ascii="Times New Roman" w:eastAsiaTheme="majorEastAsia" w:hAnsi="Times New Roman" w:cs="Times New Roman"/>
          <w:b/>
          <w:kern w:val="24"/>
          <w:sz w:val="28"/>
          <w:szCs w:val="28"/>
        </w:rPr>
        <w:t>. Уголок игры</w:t>
      </w:r>
    </w:p>
    <w:p w:rsidR="00AF2E3E" w:rsidRPr="0063345C" w:rsidRDefault="00AF2E3E" w:rsidP="00AF2E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eastAsiaTheme="majorEastAsia" w:hAnsi="Times New Roman" w:cs="Times New Roman"/>
          <w:kern w:val="24"/>
          <w:sz w:val="28"/>
          <w:szCs w:val="28"/>
        </w:rPr>
        <w:t xml:space="preserve">Игра основной вид деятельности детей. Яркий, насыщенный игровой уголок </w:t>
      </w:r>
      <w:proofErr w:type="gramStart"/>
      <w:r w:rsidRPr="0063345C">
        <w:rPr>
          <w:rFonts w:ascii="Times New Roman" w:eastAsiaTheme="majorEastAsia" w:hAnsi="Times New Roman" w:cs="Times New Roman"/>
          <w:kern w:val="24"/>
          <w:sz w:val="28"/>
          <w:szCs w:val="28"/>
        </w:rPr>
        <w:t>создаёт условия для творческой деятельности детей развивает</w:t>
      </w:r>
      <w:proofErr w:type="gramEnd"/>
      <w:r w:rsidRPr="0063345C">
        <w:rPr>
          <w:rFonts w:ascii="Times New Roman" w:eastAsiaTheme="majorEastAsia" w:hAnsi="Times New Roman" w:cs="Times New Roman"/>
          <w:kern w:val="24"/>
          <w:sz w:val="28"/>
          <w:szCs w:val="28"/>
        </w:rPr>
        <w:t xml:space="preserve"> фантазию, формирует игровые навыки и умения, воспитывает дружеское взаимоотношение между детьми. </w:t>
      </w:r>
      <w:proofErr w:type="gramStart"/>
      <w:r w:rsidRPr="0063345C">
        <w:rPr>
          <w:rFonts w:ascii="Times New Roman" w:hAnsi="Times New Roman" w:cs="Times New Roman"/>
          <w:sz w:val="28"/>
          <w:szCs w:val="28"/>
        </w:rPr>
        <w:t>Уголок «Хозяюшка», который оборудован следующими атрибутами:  кухня, микроволновая печь, телефон, сумочки, прихватки, фартуки четырех основных цветов, крупные, мелкие столовые, чайны</w:t>
      </w:r>
      <w:r w:rsidR="00DA7D89" w:rsidRPr="0063345C">
        <w:rPr>
          <w:rFonts w:ascii="Times New Roman" w:hAnsi="Times New Roman" w:cs="Times New Roman"/>
          <w:sz w:val="28"/>
          <w:szCs w:val="28"/>
        </w:rPr>
        <w:t>е сервизы.</w:t>
      </w:r>
      <w:proofErr w:type="gramEnd"/>
      <w:r w:rsidRPr="0063345C">
        <w:rPr>
          <w:rFonts w:ascii="Times New Roman" w:hAnsi="Times New Roman" w:cs="Times New Roman"/>
          <w:sz w:val="28"/>
          <w:szCs w:val="28"/>
        </w:rPr>
        <w:t xml:space="preserve"> Оборудована «Спальня», в которой имеются кроватками,  шифоньер с одеждой по сезонам, ванночка, утюг.</w:t>
      </w:r>
    </w:p>
    <w:p w:rsidR="00AF2E3E" w:rsidRPr="0063345C" w:rsidRDefault="00AF2E3E" w:rsidP="00AF2E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sz w:val="28"/>
          <w:szCs w:val="28"/>
        </w:rPr>
        <w:t>Уголок «Ряженья» очень привлекателен для детей своими яркими, эстетичными атрибутами:  накидки, юбки, сарафан</w:t>
      </w:r>
    </w:p>
    <w:p w:rsidR="00AF2E3E" w:rsidRPr="0063345C" w:rsidRDefault="00AF2E3E" w:rsidP="00AF2E3E">
      <w:pPr>
        <w:spacing w:after="0"/>
        <w:ind w:firstLine="709"/>
        <w:jc w:val="both"/>
        <w:rPr>
          <w:rFonts w:ascii="Times New Roman" w:eastAsiaTheme="majorEastAsia" w:hAnsi="Times New Roman" w:cs="Times New Roman"/>
          <w:kern w:val="24"/>
          <w:sz w:val="28"/>
          <w:szCs w:val="28"/>
        </w:rPr>
      </w:pPr>
      <w:r w:rsidRPr="0063345C">
        <w:rPr>
          <w:rFonts w:ascii="Times New Roman" w:eastAsiaTheme="majorEastAsia" w:hAnsi="Times New Roman" w:cs="Times New Roman"/>
          <w:kern w:val="24"/>
          <w:sz w:val="28"/>
          <w:szCs w:val="28"/>
        </w:rPr>
        <w:t xml:space="preserve"> В свободном доступе для детей находятся атрибуты для зарождающихся в этом возрасте сюжетно-ролевых игр: «Семья», «Доктор», «Парикмахерская». Для поддержания интереса игровой деятельности обеспечиваем сменяемость материала. Он соответствует возрасту и безопасен в использовании</w:t>
      </w:r>
    </w:p>
    <w:p w:rsidR="00DA7D89" w:rsidRPr="0063345C" w:rsidRDefault="00334F28" w:rsidP="00334F28">
      <w:pPr>
        <w:spacing w:after="0"/>
        <w:ind w:firstLine="709"/>
        <w:jc w:val="center"/>
        <w:rPr>
          <w:rFonts w:ascii="Times New Roman" w:eastAsiaTheme="majorEastAsia" w:hAnsi="Times New Roman" w:cs="Times New Roman"/>
          <w:kern w:val="24"/>
          <w:sz w:val="28"/>
          <w:szCs w:val="28"/>
        </w:rPr>
      </w:pPr>
      <w:r w:rsidRPr="0063345C">
        <w:rPr>
          <w:rFonts w:ascii="Times New Roman" w:eastAsiaTheme="majorEastAsia" w:hAnsi="Times New Roman" w:cs="Times New Roman"/>
          <w:noProof/>
          <w:kern w:val="24"/>
          <w:sz w:val="28"/>
          <w:szCs w:val="28"/>
          <w:lang w:eastAsia="ru-RU"/>
        </w:rPr>
        <w:drawing>
          <wp:inline distT="0" distB="0" distL="0" distR="0" wp14:anchorId="218317A0" wp14:editId="3D2E1018">
            <wp:extent cx="3267075" cy="2728821"/>
            <wp:effectExtent l="38100" t="38100" r="28575" b="3365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4538"/>
                    <a:stretch/>
                  </pic:blipFill>
                  <pic:spPr bwMode="auto">
                    <a:xfrm>
                      <a:off x="0" y="0"/>
                      <a:ext cx="3269235" cy="273062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7030A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471F3" w:rsidRPr="0063345C" w:rsidRDefault="00FF5711" w:rsidP="00334F28">
      <w:pPr>
        <w:spacing w:after="0"/>
        <w:ind w:firstLine="709"/>
        <w:jc w:val="center"/>
        <w:rPr>
          <w:rFonts w:ascii="Times New Roman" w:eastAsiaTheme="majorEastAsia" w:hAnsi="Times New Roman" w:cs="Times New Roman"/>
          <w:kern w:val="24"/>
          <w:sz w:val="28"/>
          <w:szCs w:val="28"/>
        </w:rPr>
      </w:pPr>
      <w:r w:rsidRPr="0063345C">
        <w:rPr>
          <w:rFonts w:ascii="Times New Roman" w:eastAsiaTheme="majorEastAsia" w:hAnsi="Times New Roman" w:cs="Times New Roman"/>
          <w:kern w:val="24"/>
          <w:sz w:val="28"/>
          <w:szCs w:val="28"/>
        </w:rPr>
        <w:t xml:space="preserve">Рисунок </w:t>
      </w:r>
      <w:r w:rsidR="008471F3" w:rsidRPr="0063345C">
        <w:rPr>
          <w:rFonts w:ascii="Times New Roman" w:eastAsiaTheme="majorEastAsia" w:hAnsi="Times New Roman" w:cs="Times New Roman"/>
          <w:kern w:val="24"/>
          <w:sz w:val="28"/>
          <w:szCs w:val="28"/>
        </w:rPr>
        <w:t>9 – Уголок игры</w:t>
      </w:r>
    </w:p>
    <w:p w:rsidR="008471F3" w:rsidRPr="0063345C" w:rsidRDefault="008471F3" w:rsidP="00334F28">
      <w:pPr>
        <w:spacing w:after="0"/>
        <w:ind w:firstLine="709"/>
        <w:jc w:val="center"/>
        <w:rPr>
          <w:rFonts w:ascii="Times New Roman" w:eastAsiaTheme="majorEastAsia" w:hAnsi="Times New Roman" w:cs="Times New Roman"/>
          <w:kern w:val="24"/>
          <w:sz w:val="28"/>
          <w:szCs w:val="28"/>
        </w:rPr>
      </w:pPr>
    </w:p>
    <w:p w:rsidR="00AF2E3E" w:rsidRPr="0063345C" w:rsidRDefault="00AF2E3E" w:rsidP="00AF2E3E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345C">
        <w:rPr>
          <w:rFonts w:ascii="Times New Roman" w:hAnsi="Times New Roman" w:cs="Times New Roman"/>
          <w:b/>
          <w:sz w:val="28"/>
          <w:szCs w:val="28"/>
        </w:rPr>
        <w:t>10. Центр театрализованной деятельности</w:t>
      </w:r>
    </w:p>
    <w:p w:rsidR="00DA63C5" w:rsidRPr="0063345C" w:rsidRDefault="00DA63C5" w:rsidP="00DA63C5">
      <w:pPr>
        <w:pStyle w:val="a7"/>
        <w:shd w:val="clear" w:color="auto" w:fill="FFFFFF"/>
        <w:spacing w:before="0" w:beforeAutospacing="0" w:after="0" w:afterAutospacing="0" w:line="346" w:lineRule="atLeast"/>
        <w:ind w:firstLine="709"/>
        <w:jc w:val="both"/>
        <w:rPr>
          <w:sz w:val="28"/>
          <w:szCs w:val="28"/>
        </w:rPr>
      </w:pPr>
      <w:r w:rsidRPr="0063345C">
        <w:rPr>
          <w:sz w:val="28"/>
          <w:szCs w:val="28"/>
        </w:rPr>
        <w:t>В уголке располагаются различные атрибуты в соответствии с содержанием имитационных и хороводных игр: маски-шапочки, образные фартучки, нагрудные знаки-эмблемы, «пальчиковый» театр (вязаный на всю длину пальчика ребенка). Для показа детям инсценировок по сказкам («Теремок», «Репка», «Курочка Ряба», «</w:t>
      </w:r>
      <w:proofErr w:type="spellStart"/>
      <w:r w:rsidRPr="0063345C">
        <w:rPr>
          <w:sz w:val="28"/>
          <w:szCs w:val="28"/>
        </w:rPr>
        <w:t>Заюшкина</w:t>
      </w:r>
      <w:proofErr w:type="spellEnd"/>
      <w:r w:rsidRPr="0063345C">
        <w:rPr>
          <w:sz w:val="28"/>
          <w:szCs w:val="28"/>
        </w:rPr>
        <w:t xml:space="preserve"> избушка», «Волк и семеро козлят»): театр картинок, настольный театр и театр плоскостных игрушек.</w:t>
      </w:r>
    </w:p>
    <w:p w:rsidR="00334F28" w:rsidRPr="0063345C" w:rsidRDefault="00DA63C5" w:rsidP="00DA63C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sz w:val="28"/>
          <w:szCs w:val="28"/>
        </w:rPr>
        <w:t xml:space="preserve">Для создания музыкального фона в процессе театрально-игровой деятельности: аудиозаписи музыкальных произведений, записи </w:t>
      </w:r>
      <w:r w:rsidRPr="0063345C">
        <w:rPr>
          <w:rFonts w:ascii="Times New Roman" w:hAnsi="Times New Roman" w:cs="Times New Roman"/>
          <w:sz w:val="28"/>
          <w:szCs w:val="28"/>
        </w:rPr>
        <w:lastRenderedPageBreak/>
        <w:t>звукошумовых эффектов, простейшие музыкальные игрушки — погремушки, бубен, барабан (рис. 10).</w:t>
      </w:r>
    </w:p>
    <w:p w:rsidR="00DA63C5" w:rsidRPr="0063345C" w:rsidRDefault="00B703F8" w:rsidP="00B703F8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359FC76" wp14:editId="7E36E3ED">
            <wp:extent cx="3133725" cy="2642946"/>
            <wp:effectExtent l="38100" t="38100" r="28575" b="4318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765"/>
                    <a:stretch/>
                  </pic:blipFill>
                  <pic:spPr bwMode="auto">
                    <a:xfrm>
                      <a:off x="0" y="0"/>
                      <a:ext cx="3135743" cy="2644648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7030A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03F8" w:rsidRPr="0063345C" w:rsidRDefault="00B703F8" w:rsidP="00B703F8">
      <w:pPr>
        <w:spacing w:after="0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sz w:val="28"/>
          <w:szCs w:val="28"/>
        </w:rPr>
        <w:t>Рисунок 10 – Центр театрализованной деятельности</w:t>
      </w:r>
    </w:p>
    <w:p w:rsidR="00CC2A5B" w:rsidRPr="0063345C" w:rsidRDefault="00CC2A5B" w:rsidP="00334F28">
      <w:pPr>
        <w:tabs>
          <w:tab w:val="left" w:pos="2552"/>
        </w:tabs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472" w:rsidRPr="0063345C" w:rsidRDefault="00972472" w:rsidP="00AF2E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sz w:val="28"/>
          <w:szCs w:val="28"/>
        </w:rPr>
        <w:t xml:space="preserve">Таким образом, развивающая предметно - пространственная среда является основным средством формирования личности ребенка и является источником его знаний и социального опыта. </w:t>
      </w:r>
    </w:p>
    <w:p w:rsidR="00AF2E3E" w:rsidRPr="0063345C" w:rsidRDefault="00972472" w:rsidP="00AF2E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sz w:val="28"/>
          <w:szCs w:val="28"/>
        </w:rPr>
        <w:t>П</w:t>
      </w:r>
      <w:r w:rsidR="00FF5711" w:rsidRPr="0063345C">
        <w:rPr>
          <w:rFonts w:ascii="Times New Roman" w:hAnsi="Times New Roman" w:cs="Times New Roman"/>
          <w:sz w:val="28"/>
          <w:szCs w:val="28"/>
        </w:rPr>
        <w:t>одводя итог, хочется отметить, что т</w:t>
      </w:r>
      <w:r w:rsidR="00AF2E3E" w:rsidRPr="0063345C">
        <w:rPr>
          <w:rFonts w:ascii="Times New Roman" w:hAnsi="Times New Roman" w:cs="Times New Roman"/>
          <w:sz w:val="28"/>
          <w:szCs w:val="28"/>
        </w:rPr>
        <w:t xml:space="preserve">акая организация предметно-пространственной среды группы раннего возраста рациональна, учитывает основные направления развития ребенка  </w:t>
      </w:r>
      <w:r w:rsidRPr="0063345C">
        <w:rPr>
          <w:rFonts w:ascii="Times New Roman" w:hAnsi="Times New Roman" w:cs="Times New Roman"/>
          <w:sz w:val="28"/>
          <w:szCs w:val="28"/>
        </w:rPr>
        <w:t xml:space="preserve">по пяти образовательным областям </w:t>
      </w:r>
      <w:r w:rsidR="00AF2E3E" w:rsidRPr="0063345C">
        <w:rPr>
          <w:rFonts w:ascii="Times New Roman" w:hAnsi="Times New Roman" w:cs="Times New Roman"/>
          <w:sz w:val="28"/>
          <w:szCs w:val="28"/>
        </w:rPr>
        <w:t xml:space="preserve">и способствует его благоприятному развитию, становится основой для организации увлекательной, содержательной жизни и разностороннего развития каждого ребенка. </w:t>
      </w:r>
    </w:p>
    <w:p w:rsidR="00854209" w:rsidRPr="0063345C" w:rsidRDefault="00854209" w:rsidP="00AF2E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54209" w:rsidRPr="0063345C" w:rsidRDefault="00854209" w:rsidP="00854209">
      <w:pPr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3345C">
        <w:rPr>
          <w:rFonts w:ascii="Times New Roman" w:hAnsi="Times New Roman" w:cs="Times New Roman"/>
          <w:b/>
          <w:sz w:val="28"/>
          <w:szCs w:val="28"/>
        </w:rPr>
        <w:t>Список используемой литературы</w:t>
      </w:r>
    </w:p>
    <w:p w:rsidR="00854209" w:rsidRPr="0063345C" w:rsidRDefault="00854209" w:rsidP="00854209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54209" w:rsidRPr="0063345C" w:rsidRDefault="00854209" w:rsidP="00854209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sz w:val="28"/>
          <w:szCs w:val="28"/>
        </w:rPr>
        <w:t xml:space="preserve">1. </w:t>
      </w:r>
      <w:proofErr w:type="spellStart"/>
      <w:proofErr w:type="gramStart"/>
      <w:r w:rsidRPr="0063345C">
        <w:rPr>
          <w:rFonts w:ascii="Times New Roman" w:hAnsi="Times New Roman" w:cs="Times New Roman"/>
          <w:b/>
          <w:sz w:val="28"/>
          <w:szCs w:val="28"/>
        </w:rPr>
        <w:t>Нищева</w:t>
      </w:r>
      <w:proofErr w:type="spellEnd"/>
      <w:r w:rsidRPr="0063345C">
        <w:rPr>
          <w:rFonts w:ascii="Times New Roman" w:hAnsi="Times New Roman" w:cs="Times New Roman"/>
          <w:b/>
          <w:sz w:val="28"/>
          <w:szCs w:val="28"/>
        </w:rPr>
        <w:t xml:space="preserve"> Н.В</w:t>
      </w:r>
      <w:r w:rsidRPr="0063345C">
        <w:rPr>
          <w:rFonts w:ascii="Times New Roman" w:hAnsi="Times New Roman" w:cs="Times New Roman"/>
          <w:sz w:val="28"/>
          <w:szCs w:val="28"/>
        </w:rPr>
        <w:t xml:space="preserve"> Предметно-пространственная развивающая среда в детском саду.</w:t>
      </w:r>
      <w:proofErr w:type="gramEnd"/>
      <w:r w:rsidRPr="0063345C">
        <w:rPr>
          <w:rFonts w:ascii="Times New Roman" w:hAnsi="Times New Roman" w:cs="Times New Roman"/>
          <w:sz w:val="28"/>
          <w:szCs w:val="28"/>
        </w:rPr>
        <w:t xml:space="preserve"> Принципы построения, советы, рекомендации</w:t>
      </w:r>
      <w:proofErr w:type="gramStart"/>
      <w:r w:rsidRPr="0063345C">
        <w:rPr>
          <w:rFonts w:ascii="Times New Roman" w:hAnsi="Times New Roman" w:cs="Times New Roman"/>
          <w:sz w:val="28"/>
          <w:szCs w:val="28"/>
        </w:rPr>
        <w:t xml:space="preserve"> / С</w:t>
      </w:r>
      <w:proofErr w:type="gramEnd"/>
      <w:r w:rsidRPr="0063345C">
        <w:rPr>
          <w:rFonts w:ascii="Times New Roman" w:hAnsi="Times New Roman" w:cs="Times New Roman"/>
          <w:sz w:val="28"/>
          <w:szCs w:val="28"/>
        </w:rPr>
        <w:t xml:space="preserve">ост. Н.В. </w:t>
      </w:r>
      <w:proofErr w:type="spellStart"/>
      <w:r w:rsidRPr="0063345C">
        <w:rPr>
          <w:rFonts w:ascii="Times New Roman" w:hAnsi="Times New Roman" w:cs="Times New Roman"/>
          <w:sz w:val="28"/>
          <w:szCs w:val="28"/>
        </w:rPr>
        <w:t>Нищева</w:t>
      </w:r>
      <w:proofErr w:type="spellEnd"/>
      <w:r w:rsidRPr="0063345C">
        <w:rPr>
          <w:rFonts w:ascii="Times New Roman" w:hAnsi="Times New Roman" w:cs="Times New Roman"/>
          <w:sz w:val="28"/>
          <w:szCs w:val="28"/>
        </w:rPr>
        <w:t xml:space="preserve">. – </w:t>
      </w:r>
      <w:proofErr w:type="spellStart"/>
      <w:r w:rsidRPr="0063345C">
        <w:rPr>
          <w:rFonts w:ascii="Times New Roman" w:hAnsi="Times New Roman" w:cs="Times New Roman"/>
          <w:sz w:val="28"/>
          <w:szCs w:val="28"/>
        </w:rPr>
        <w:t>Спб</w:t>
      </w:r>
      <w:proofErr w:type="spellEnd"/>
      <w:r w:rsidRPr="0063345C">
        <w:rPr>
          <w:rFonts w:ascii="Times New Roman" w:hAnsi="Times New Roman" w:cs="Times New Roman"/>
          <w:sz w:val="28"/>
          <w:szCs w:val="28"/>
        </w:rPr>
        <w:t>., “ДЕТСТВО-ПРЕСС”, 2006.-128 с., ил.</w:t>
      </w:r>
    </w:p>
    <w:p w:rsidR="00AF2E3E" w:rsidRPr="0063345C" w:rsidRDefault="00934497" w:rsidP="00854209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345C">
        <w:rPr>
          <w:rFonts w:ascii="Times New Roman" w:hAnsi="Times New Roman" w:cs="Times New Roman"/>
          <w:sz w:val="28"/>
          <w:szCs w:val="28"/>
        </w:rPr>
        <w:t xml:space="preserve">2. </w:t>
      </w:r>
      <w:r w:rsidR="00854209" w:rsidRPr="0063345C">
        <w:rPr>
          <w:rFonts w:ascii="Times New Roman" w:hAnsi="Times New Roman" w:cs="Times New Roman"/>
          <w:b/>
          <w:sz w:val="28"/>
          <w:szCs w:val="28"/>
        </w:rPr>
        <w:t>Рыжова Н.А.</w:t>
      </w:r>
      <w:r w:rsidR="00854209" w:rsidRPr="0063345C">
        <w:rPr>
          <w:rFonts w:ascii="Times New Roman" w:hAnsi="Times New Roman" w:cs="Times New Roman"/>
          <w:sz w:val="28"/>
          <w:szCs w:val="28"/>
        </w:rPr>
        <w:t xml:space="preserve"> Развивающая среда дошкольных учреждений (Из опыта работы). М., ЛИНКА-ПРЕСС, 2003.-192 с.</w:t>
      </w:r>
    </w:p>
    <w:p w:rsidR="00934497" w:rsidRPr="0063345C" w:rsidRDefault="00934497" w:rsidP="006334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F2E3E" w:rsidRPr="0063345C" w:rsidRDefault="00AF2E3E" w:rsidP="006B7AFB">
      <w:pPr>
        <w:tabs>
          <w:tab w:val="left" w:pos="4260"/>
        </w:tabs>
        <w:ind w:firstLine="709"/>
        <w:jc w:val="both"/>
        <w:rPr>
          <w:rFonts w:ascii="Times New Roman" w:hAnsi="Times New Roman" w:cs="Times New Roman"/>
        </w:rPr>
      </w:pPr>
    </w:p>
    <w:p w:rsidR="00AF2E3E" w:rsidRPr="0063345C" w:rsidRDefault="00AF2E3E" w:rsidP="006B7AFB">
      <w:pPr>
        <w:tabs>
          <w:tab w:val="left" w:pos="4260"/>
        </w:tabs>
        <w:ind w:firstLine="709"/>
        <w:jc w:val="both"/>
        <w:rPr>
          <w:rFonts w:ascii="Times New Roman" w:hAnsi="Times New Roman" w:cs="Times New Roman"/>
        </w:rPr>
      </w:pPr>
    </w:p>
    <w:sectPr w:rsidR="00AF2E3E" w:rsidRPr="0063345C" w:rsidSect="00AC1613">
      <w:pgSz w:w="11906" w:h="16838"/>
      <w:pgMar w:top="993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F4B192C"/>
    <w:multiLevelType w:val="hybridMultilevel"/>
    <w:tmpl w:val="6414C7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F976099"/>
    <w:multiLevelType w:val="hybridMultilevel"/>
    <w:tmpl w:val="7958B09A"/>
    <w:lvl w:ilvl="0" w:tplc="9606F7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32DE"/>
    <w:rsid w:val="00013269"/>
    <w:rsid w:val="00025768"/>
    <w:rsid w:val="00144472"/>
    <w:rsid w:val="001E58EC"/>
    <w:rsid w:val="00227114"/>
    <w:rsid w:val="002961C1"/>
    <w:rsid w:val="00334F28"/>
    <w:rsid w:val="003B10B6"/>
    <w:rsid w:val="003E4703"/>
    <w:rsid w:val="00494D7A"/>
    <w:rsid w:val="00512DF5"/>
    <w:rsid w:val="005A4B1D"/>
    <w:rsid w:val="005D0AD5"/>
    <w:rsid w:val="00611C83"/>
    <w:rsid w:val="0063345C"/>
    <w:rsid w:val="006B7AFB"/>
    <w:rsid w:val="00716133"/>
    <w:rsid w:val="0079129A"/>
    <w:rsid w:val="0080450A"/>
    <w:rsid w:val="008471F3"/>
    <w:rsid w:val="00854209"/>
    <w:rsid w:val="008C32DE"/>
    <w:rsid w:val="00900077"/>
    <w:rsid w:val="009047F2"/>
    <w:rsid w:val="00934497"/>
    <w:rsid w:val="00972472"/>
    <w:rsid w:val="0098668F"/>
    <w:rsid w:val="009E2CDB"/>
    <w:rsid w:val="00A11DC0"/>
    <w:rsid w:val="00A32C2D"/>
    <w:rsid w:val="00AC1613"/>
    <w:rsid w:val="00AF2E3E"/>
    <w:rsid w:val="00B703F8"/>
    <w:rsid w:val="00C24081"/>
    <w:rsid w:val="00CC2A5B"/>
    <w:rsid w:val="00CD0F5D"/>
    <w:rsid w:val="00CE7BB2"/>
    <w:rsid w:val="00D00D3E"/>
    <w:rsid w:val="00D14BDE"/>
    <w:rsid w:val="00D70564"/>
    <w:rsid w:val="00DA63C5"/>
    <w:rsid w:val="00DA7D89"/>
    <w:rsid w:val="00DB38DC"/>
    <w:rsid w:val="00E541DA"/>
    <w:rsid w:val="00F22EDD"/>
    <w:rsid w:val="00F3352B"/>
    <w:rsid w:val="00FD5066"/>
    <w:rsid w:val="00FF57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1D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A11DC0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494D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94D7A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6B7AFB"/>
    <w:pPr>
      <w:spacing w:after="160" w:line="259" w:lineRule="auto"/>
      <w:ind w:left="720"/>
      <w:contextualSpacing/>
    </w:pPr>
  </w:style>
  <w:style w:type="character" w:customStyle="1" w:styleId="c2">
    <w:name w:val="c2"/>
    <w:basedOn w:val="a0"/>
    <w:rsid w:val="00D70564"/>
  </w:style>
  <w:style w:type="character" w:customStyle="1" w:styleId="apple-converted-space">
    <w:name w:val="apple-converted-space"/>
    <w:basedOn w:val="a0"/>
    <w:rsid w:val="00D70564"/>
  </w:style>
  <w:style w:type="character" w:customStyle="1" w:styleId="c0">
    <w:name w:val="c0"/>
    <w:basedOn w:val="a0"/>
    <w:rsid w:val="00D70564"/>
  </w:style>
  <w:style w:type="paragraph" w:styleId="a7">
    <w:name w:val="Normal (Web)"/>
    <w:basedOn w:val="a"/>
    <w:uiPriority w:val="99"/>
    <w:unhideWhenUsed/>
    <w:rsid w:val="00DA63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1D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A11DC0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494D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94D7A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6B7AFB"/>
    <w:pPr>
      <w:spacing w:after="160" w:line="259" w:lineRule="auto"/>
      <w:ind w:left="720"/>
      <w:contextualSpacing/>
    </w:pPr>
  </w:style>
  <w:style w:type="character" w:customStyle="1" w:styleId="c2">
    <w:name w:val="c2"/>
    <w:basedOn w:val="a0"/>
    <w:rsid w:val="00D70564"/>
  </w:style>
  <w:style w:type="character" w:customStyle="1" w:styleId="apple-converted-space">
    <w:name w:val="apple-converted-space"/>
    <w:basedOn w:val="a0"/>
    <w:rsid w:val="00D70564"/>
  </w:style>
  <w:style w:type="character" w:customStyle="1" w:styleId="c0">
    <w:name w:val="c0"/>
    <w:basedOn w:val="a0"/>
    <w:rsid w:val="00D70564"/>
  </w:style>
  <w:style w:type="paragraph" w:styleId="a7">
    <w:name w:val="Normal (Web)"/>
    <w:basedOn w:val="a"/>
    <w:uiPriority w:val="99"/>
    <w:unhideWhenUsed/>
    <w:rsid w:val="00DA63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042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13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49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40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132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57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569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Layout" Target="diagrams/layout1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diagramData" Target="diagrams/data1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hyperlink" Target="mailto:lesya_rahmanova@mail.ru" TargetMode="External"/><Relationship Id="rId11" Type="http://schemas.microsoft.com/office/2007/relationships/diagramDrawing" Target="diagrams/drawing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diagramColors" Target="diagrams/colors1.xml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diagramQuickStyle" Target="diagrams/quickStyle1.xm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07F7A4-DCD3-46DD-BB93-D75BB49145C1}" type="doc">
      <dgm:prSet loTypeId="urn:microsoft.com/office/officeart/2005/8/layout/cycle3" loCatId="cycle" qsTypeId="urn:microsoft.com/office/officeart/2005/8/quickstyle/3d1" qsCatId="3D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8217C72E-12EF-4430-85FC-D53E688F1A4B}">
      <dgm:prSet phldrT="[Текст]" custT="1"/>
      <dgm:spPr>
        <a:xfrm>
          <a:off x="3461489" y="3249"/>
          <a:ext cx="2113516" cy="1056758"/>
        </a:xfrm>
        <a:blipFill rotWithShape="0">
          <a:blip xmlns:r="http://schemas.openxmlformats.org/officeDocument/2006/relationships" r:embed="rId1">
            <a:duotone>
              <a:srgbClr val="4F81BD">
                <a:hueOff val="0"/>
                <a:satOff val="0"/>
                <a:lumOff val="0"/>
                <a:alphaOff val="0"/>
                <a:shade val="40000"/>
              </a:srgbClr>
              <a:srgbClr val="4F81BD">
                <a:hueOff val="0"/>
                <a:satOff val="0"/>
                <a:lumOff val="0"/>
                <a:alphaOff val="0"/>
                <a:tint val="42000"/>
              </a:srgbClr>
            </a:duotone>
          </a:blip>
          <a:tile tx="0" ty="0" sx="40000" sy="40000" flip="none" algn="tl"/>
        </a:blipFill>
        <a:ln>
          <a:noFill/>
        </a:ln>
        <a:effectLst>
          <a:outerShdw blurRad="95000" rotWithShape="0">
            <a:srgbClr val="000000">
              <a:alpha val="50000"/>
            </a:srgbClr>
          </a:outerShdw>
          <a:softEdge rad="12700"/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gm:spPr>
      <dgm:t>
        <a:bodyPr/>
        <a:lstStyle/>
        <a:p>
          <a:pPr algn="ctr"/>
          <a:r>
            <a:rPr lang="ru-RU" sz="1800" dirty="0" smtClean="0">
              <a:solidFill>
                <a:sysClr val="window" lastClr="FFFFFF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rPr>
            <a:t>Безопасная</a:t>
          </a:r>
          <a:endParaRPr lang="ru-RU" sz="1800" dirty="0">
            <a:solidFill>
              <a:sysClr val="window" lastClr="FFFFFF"/>
            </a:solidFill>
            <a:latin typeface="Times New Roman" panose="02020603050405020304" pitchFamily="18" charset="0"/>
            <a:ea typeface="+mn-ea"/>
            <a:cs typeface="Times New Roman" panose="02020603050405020304" pitchFamily="18" charset="0"/>
          </a:endParaRPr>
        </a:p>
      </dgm:t>
    </dgm:pt>
    <dgm:pt modelId="{8F48952E-D2FF-4C8A-8589-6C4214FC2CC1}" type="parTrans" cxnId="{7BE5317A-B917-43F7-995D-C22E43930C41}">
      <dgm:prSet/>
      <dgm:spPr/>
      <dgm:t>
        <a:bodyPr/>
        <a:lstStyle/>
        <a:p>
          <a:pPr algn="ctr"/>
          <a:endParaRPr lang="ru-RU"/>
        </a:p>
      </dgm:t>
    </dgm:pt>
    <dgm:pt modelId="{9CABC1E2-595E-4EC5-9497-7AC10FB40147}" type="sibTrans" cxnId="{7BE5317A-B917-43F7-995D-C22E43930C41}">
      <dgm:prSet/>
      <dgm:spPr>
        <a:xfrm>
          <a:off x="1756610" y="-3298"/>
          <a:ext cx="5523275" cy="5523275"/>
        </a:xfrm>
        <a:blipFill rotWithShape="0">
          <a:blip xmlns:r="http://schemas.openxmlformats.org/officeDocument/2006/relationships" r:embed="rId1">
            <a:duotone>
              <a:srgbClr val="4F81BD">
                <a:tint val="40000"/>
                <a:hueOff val="0"/>
                <a:satOff val="0"/>
                <a:lumOff val="0"/>
                <a:alphaOff val="0"/>
                <a:shade val="40000"/>
              </a:srgbClr>
              <a:srgbClr val="4F81BD">
                <a:tint val="40000"/>
                <a:hueOff val="0"/>
                <a:satOff val="0"/>
                <a:lumOff val="0"/>
                <a:alphaOff val="0"/>
                <a:tint val="42000"/>
              </a:srgbClr>
            </a:duotone>
          </a:blip>
          <a:tile tx="0" ty="0" sx="40000" sy="40000" flip="none" algn="tl"/>
        </a:blipFill>
        <a:ln>
          <a:noFill/>
        </a:ln>
        <a:effectLst>
          <a:outerShdw blurRad="50800" dist="38100" dir="2700000" algn="tl" rotWithShape="0">
            <a:prstClr val="black">
              <a:alpha val="40000"/>
            </a:prstClr>
          </a:outerShdw>
        </a:effectLst>
        <a:scene3d>
          <a:camera prst="orthographicFront"/>
          <a:lightRig rig="flat" dir="t"/>
        </a:scene3d>
        <a:sp3d z="-190500" extrusionH="12700" prstMaterial="plastic">
          <a:bevelT w="50800" h="50800"/>
        </a:sp3d>
      </dgm:spPr>
      <dgm:t>
        <a:bodyPr/>
        <a:lstStyle/>
        <a:p>
          <a:pPr algn="ctr"/>
          <a:endParaRPr lang="ru-RU"/>
        </a:p>
      </dgm:t>
    </dgm:pt>
    <dgm:pt modelId="{E03AF983-07FA-4613-9AF8-D64494414C06}">
      <dgm:prSet phldrT="[Текст]" custT="1"/>
      <dgm:spPr>
        <a:xfrm>
          <a:off x="5144728" y="1123589"/>
          <a:ext cx="2628009" cy="1056758"/>
        </a:xfrm>
        <a:blipFill rotWithShape="0">
          <a:blip xmlns:r="http://schemas.openxmlformats.org/officeDocument/2006/relationships" r:embed="rId1">
            <a:duotone>
              <a:srgbClr val="4F81BD">
                <a:hueOff val="0"/>
                <a:satOff val="0"/>
                <a:lumOff val="0"/>
                <a:alphaOff val="0"/>
                <a:shade val="40000"/>
              </a:srgbClr>
              <a:srgbClr val="4F81BD">
                <a:hueOff val="0"/>
                <a:satOff val="0"/>
                <a:lumOff val="0"/>
                <a:alphaOff val="0"/>
                <a:tint val="42000"/>
              </a:srgbClr>
            </a:duotone>
          </a:blip>
          <a:tile tx="0" ty="0" sx="40000" sy="40000" flip="none" algn="tl"/>
        </a:blipFill>
        <a:ln>
          <a:solidFill>
            <a:srgbClr val="7030A0"/>
          </a:solidFill>
        </a:ln>
        <a:effectLst>
          <a:outerShdw blurRad="95000" rotWithShape="0">
            <a:srgbClr val="000000">
              <a:alpha val="50000"/>
            </a:srgbClr>
          </a:outerShdw>
          <a:softEdge rad="12700"/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gm:spPr>
      <dgm:t>
        <a:bodyPr/>
        <a:lstStyle/>
        <a:p>
          <a:pPr algn="ctr"/>
          <a:r>
            <a:rPr lang="ru-RU" sz="1800" dirty="0" smtClean="0">
              <a:solidFill>
                <a:sysClr val="window" lastClr="FFFFFF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rPr>
            <a:t>Трансформируемая</a:t>
          </a:r>
          <a:endParaRPr lang="ru-RU" sz="1800" dirty="0">
            <a:solidFill>
              <a:sysClr val="window" lastClr="FFFFFF"/>
            </a:solidFill>
            <a:latin typeface="Times New Roman" panose="02020603050405020304" pitchFamily="18" charset="0"/>
            <a:ea typeface="+mn-ea"/>
            <a:cs typeface="Times New Roman" panose="02020603050405020304" pitchFamily="18" charset="0"/>
          </a:endParaRPr>
        </a:p>
      </dgm:t>
    </dgm:pt>
    <dgm:pt modelId="{9AD1528A-E78A-45ED-BA9C-F4BF4A6E7ABC}" type="parTrans" cxnId="{A71CE881-E6B9-42B6-ACF1-7B3C1F0C0EDA}">
      <dgm:prSet/>
      <dgm:spPr/>
      <dgm:t>
        <a:bodyPr/>
        <a:lstStyle/>
        <a:p>
          <a:pPr algn="ctr"/>
          <a:endParaRPr lang="ru-RU"/>
        </a:p>
      </dgm:t>
    </dgm:pt>
    <dgm:pt modelId="{FC7A0CED-5E32-474A-9756-6015EA940188}" type="sibTrans" cxnId="{A71CE881-E6B9-42B6-ACF1-7B3C1F0C0EDA}">
      <dgm:prSet/>
      <dgm:spPr/>
      <dgm:t>
        <a:bodyPr/>
        <a:lstStyle/>
        <a:p>
          <a:pPr algn="ctr"/>
          <a:endParaRPr lang="ru-RU"/>
        </a:p>
      </dgm:t>
    </dgm:pt>
    <dgm:pt modelId="{40D5EB7E-184B-4621-A109-DE1E2BB5747F}">
      <dgm:prSet phldrT="[Текст]" custT="1"/>
      <dgm:spPr>
        <a:xfrm>
          <a:off x="5144728" y="3364268"/>
          <a:ext cx="2628009" cy="1056758"/>
        </a:xfrm>
        <a:blipFill rotWithShape="0">
          <a:blip xmlns:r="http://schemas.openxmlformats.org/officeDocument/2006/relationships" r:embed="rId1">
            <a:duotone>
              <a:srgbClr val="4F81BD">
                <a:hueOff val="0"/>
                <a:satOff val="0"/>
                <a:lumOff val="0"/>
                <a:alphaOff val="0"/>
                <a:shade val="40000"/>
              </a:srgbClr>
              <a:srgbClr val="4F81BD">
                <a:hueOff val="0"/>
                <a:satOff val="0"/>
                <a:lumOff val="0"/>
                <a:alphaOff val="0"/>
                <a:tint val="42000"/>
              </a:srgbClr>
            </a:duotone>
          </a:blip>
          <a:tile tx="0" ty="0" sx="40000" sy="40000" flip="none" algn="tl"/>
        </a:blipFill>
        <a:ln>
          <a:noFill/>
        </a:ln>
        <a:effectLst>
          <a:outerShdw blurRad="95000" rotWithShape="0">
            <a:srgbClr val="000000">
              <a:alpha val="50000"/>
            </a:srgbClr>
          </a:outerShdw>
          <a:softEdge rad="12700"/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gm:spPr>
      <dgm:t>
        <a:bodyPr/>
        <a:lstStyle/>
        <a:p>
          <a:pPr algn="ctr"/>
          <a:r>
            <a:rPr lang="ru-RU" sz="1800" dirty="0" smtClean="0">
              <a:solidFill>
                <a:sysClr val="window" lastClr="FFFFFF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rPr>
            <a:t>Вариативная</a:t>
          </a:r>
          <a:endParaRPr lang="ru-RU" sz="1800" dirty="0">
            <a:solidFill>
              <a:sysClr val="window" lastClr="FFFFFF"/>
            </a:solidFill>
            <a:latin typeface="Times New Roman" panose="02020603050405020304" pitchFamily="18" charset="0"/>
            <a:ea typeface="+mn-ea"/>
            <a:cs typeface="Times New Roman" panose="02020603050405020304" pitchFamily="18" charset="0"/>
          </a:endParaRPr>
        </a:p>
      </dgm:t>
    </dgm:pt>
    <dgm:pt modelId="{A22A31DC-B183-4986-99C1-E6B6D32BEE26}" type="parTrans" cxnId="{5FF2F743-A8A5-481C-8CF4-CAEA6CCE8AB8}">
      <dgm:prSet/>
      <dgm:spPr/>
      <dgm:t>
        <a:bodyPr/>
        <a:lstStyle/>
        <a:p>
          <a:pPr algn="ctr"/>
          <a:endParaRPr lang="ru-RU"/>
        </a:p>
      </dgm:t>
    </dgm:pt>
    <dgm:pt modelId="{190E126A-D951-4CBC-9C90-A5E0342F34F3}" type="sibTrans" cxnId="{5FF2F743-A8A5-481C-8CF4-CAEA6CCE8AB8}">
      <dgm:prSet/>
      <dgm:spPr/>
      <dgm:t>
        <a:bodyPr/>
        <a:lstStyle/>
        <a:p>
          <a:pPr algn="ctr"/>
          <a:endParaRPr lang="ru-RU"/>
        </a:p>
      </dgm:t>
    </dgm:pt>
    <dgm:pt modelId="{8DBE53E5-F94C-46CB-86D1-0788A6EADF70}">
      <dgm:prSet phldrT="[Текст]" custT="1"/>
      <dgm:spPr>
        <a:xfrm>
          <a:off x="3461489" y="4484608"/>
          <a:ext cx="2113516" cy="1056758"/>
        </a:xfrm>
        <a:blipFill rotWithShape="0">
          <a:blip xmlns:r="http://schemas.openxmlformats.org/officeDocument/2006/relationships" r:embed="rId1">
            <a:duotone>
              <a:srgbClr val="4F81BD">
                <a:hueOff val="0"/>
                <a:satOff val="0"/>
                <a:lumOff val="0"/>
                <a:alphaOff val="0"/>
                <a:shade val="40000"/>
              </a:srgbClr>
              <a:srgbClr val="4F81BD">
                <a:hueOff val="0"/>
                <a:satOff val="0"/>
                <a:lumOff val="0"/>
                <a:alphaOff val="0"/>
                <a:tint val="42000"/>
              </a:srgbClr>
            </a:duotone>
          </a:blip>
          <a:tile tx="0" ty="0" sx="40000" sy="40000" flip="none" algn="tl"/>
        </a:blipFill>
        <a:ln>
          <a:noFill/>
        </a:ln>
        <a:effectLst>
          <a:outerShdw blurRad="95000" rotWithShape="0">
            <a:srgbClr val="000000">
              <a:alpha val="50000"/>
            </a:srgbClr>
          </a:outerShdw>
          <a:softEdge rad="12700"/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gm:spPr>
      <dgm:t>
        <a:bodyPr/>
        <a:lstStyle/>
        <a:p>
          <a:pPr algn="ctr"/>
          <a:r>
            <a:rPr lang="ru-RU" sz="1800" dirty="0" smtClean="0">
              <a:solidFill>
                <a:sysClr val="window" lastClr="FFFFFF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rPr>
            <a:t>Доступная</a:t>
          </a:r>
          <a:endParaRPr lang="ru-RU" sz="1800" dirty="0">
            <a:solidFill>
              <a:sysClr val="window" lastClr="FFFFFF"/>
            </a:solidFill>
            <a:latin typeface="Times New Roman" panose="02020603050405020304" pitchFamily="18" charset="0"/>
            <a:ea typeface="+mn-ea"/>
            <a:cs typeface="Times New Roman" panose="02020603050405020304" pitchFamily="18" charset="0"/>
          </a:endParaRPr>
        </a:p>
      </dgm:t>
    </dgm:pt>
    <dgm:pt modelId="{DD52B171-8B37-4A37-9695-750BC422568C}" type="parTrans" cxnId="{3879E30A-D80F-4E4E-A159-85CADCB8A79F}">
      <dgm:prSet/>
      <dgm:spPr/>
      <dgm:t>
        <a:bodyPr/>
        <a:lstStyle/>
        <a:p>
          <a:pPr algn="ctr"/>
          <a:endParaRPr lang="ru-RU"/>
        </a:p>
      </dgm:t>
    </dgm:pt>
    <dgm:pt modelId="{83E0E82B-7636-4B14-8FC7-286B66341C9F}" type="sibTrans" cxnId="{3879E30A-D80F-4E4E-A159-85CADCB8A79F}">
      <dgm:prSet/>
      <dgm:spPr/>
      <dgm:t>
        <a:bodyPr/>
        <a:lstStyle/>
        <a:p>
          <a:pPr algn="ctr"/>
          <a:endParaRPr lang="ru-RU"/>
        </a:p>
      </dgm:t>
    </dgm:pt>
    <dgm:pt modelId="{4E641936-A203-485D-AF41-09D510E8DBAB}">
      <dgm:prSet phldrT="[Текст]" custT="1"/>
      <dgm:spPr>
        <a:xfrm>
          <a:off x="1263757" y="3364268"/>
          <a:ext cx="2628009" cy="1056758"/>
        </a:xfrm>
        <a:blipFill rotWithShape="0">
          <a:blip xmlns:r="http://schemas.openxmlformats.org/officeDocument/2006/relationships" r:embed="rId1">
            <a:duotone>
              <a:srgbClr val="4F81BD">
                <a:hueOff val="0"/>
                <a:satOff val="0"/>
                <a:lumOff val="0"/>
                <a:alphaOff val="0"/>
                <a:shade val="40000"/>
              </a:srgbClr>
              <a:srgbClr val="4F81BD">
                <a:hueOff val="0"/>
                <a:satOff val="0"/>
                <a:lumOff val="0"/>
                <a:alphaOff val="0"/>
                <a:tint val="42000"/>
              </a:srgbClr>
            </a:duotone>
          </a:blip>
          <a:tile tx="0" ty="0" sx="40000" sy="40000" flip="none" algn="tl"/>
        </a:blipFill>
        <a:ln>
          <a:noFill/>
        </a:ln>
        <a:effectLst>
          <a:outerShdw blurRad="95000" rotWithShape="0">
            <a:srgbClr val="000000">
              <a:alpha val="50000"/>
            </a:srgbClr>
          </a:outerShdw>
          <a:softEdge rad="12700"/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gm:spPr>
      <dgm:t>
        <a:bodyPr/>
        <a:lstStyle/>
        <a:p>
          <a:pPr algn="ctr"/>
          <a:r>
            <a:rPr lang="ru-RU" sz="1800" dirty="0" smtClean="0">
              <a:solidFill>
                <a:sysClr val="window" lastClr="FFFFFF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rPr>
            <a:t>Содержательно-насыщенная</a:t>
          </a:r>
          <a:endParaRPr lang="ru-RU" sz="1800" dirty="0">
            <a:solidFill>
              <a:sysClr val="window" lastClr="FFFFFF"/>
            </a:solidFill>
            <a:latin typeface="Times New Roman" panose="02020603050405020304" pitchFamily="18" charset="0"/>
            <a:ea typeface="+mn-ea"/>
            <a:cs typeface="Times New Roman" panose="02020603050405020304" pitchFamily="18" charset="0"/>
          </a:endParaRPr>
        </a:p>
      </dgm:t>
    </dgm:pt>
    <dgm:pt modelId="{41FE763D-0CBF-40BB-B98D-C253DE9C5062}" type="parTrans" cxnId="{EB05C678-4ECA-4DA7-8C4E-648A570715A1}">
      <dgm:prSet/>
      <dgm:spPr/>
      <dgm:t>
        <a:bodyPr/>
        <a:lstStyle/>
        <a:p>
          <a:pPr algn="ctr"/>
          <a:endParaRPr lang="ru-RU"/>
        </a:p>
      </dgm:t>
    </dgm:pt>
    <dgm:pt modelId="{3A29189E-4717-43D7-ACDA-5DC8AAED866C}" type="sibTrans" cxnId="{EB05C678-4ECA-4DA7-8C4E-648A570715A1}">
      <dgm:prSet/>
      <dgm:spPr/>
      <dgm:t>
        <a:bodyPr/>
        <a:lstStyle/>
        <a:p>
          <a:pPr algn="ctr"/>
          <a:endParaRPr lang="ru-RU"/>
        </a:p>
      </dgm:t>
    </dgm:pt>
    <dgm:pt modelId="{088F7B44-FCE3-4B21-8061-1BAC82659745}">
      <dgm:prSet phldrT="[Текст]" custT="1"/>
      <dgm:spPr>
        <a:xfrm>
          <a:off x="1263757" y="1123589"/>
          <a:ext cx="2628009" cy="1056758"/>
        </a:xfrm>
        <a:blipFill rotWithShape="0">
          <a:blip xmlns:r="http://schemas.openxmlformats.org/officeDocument/2006/relationships" r:embed="rId1">
            <a:duotone>
              <a:srgbClr val="4F81BD">
                <a:hueOff val="0"/>
                <a:satOff val="0"/>
                <a:lumOff val="0"/>
                <a:alphaOff val="0"/>
                <a:shade val="40000"/>
              </a:srgbClr>
              <a:srgbClr val="4F81BD">
                <a:hueOff val="0"/>
                <a:satOff val="0"/>
                <a:lumOff val="0"/>
                <a:alphaOff val="0"/>
                <a:tint val="42000"/>
              </a:srgbClr>
            </a:duotone>
          </a:blip>
          <a:tile tx="0" ty="0" sx="40000" sy="40000" flip="none" algn="tl"/>
        </a:blipFill>
        <a:ln>
          <a:noFill/>
        </a:ln>
        <a:effectLst>
          <a:outerShdw blurRad="95000" rotWithShape="0">
            <a:srgbClr val="000000">
              <a:alpha val="50000"/>
            </a:srgbClr>
          </a:outerShdw>
          <a:softEdge rad="12700"/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gm:spPr>
      <dgm:t>
        <a:bodyPr/>
        <a:lstStyle/>
        <a:p>
          <a:pPr algn="ctr"/>
          <a:r>
            <a:rPr lang="ru-RU" sz="1800" dirty="0" smtClean="0">
              <a:solidFill>
                <a:sysClr val="window" lastClr="FFFFFF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rPr>
            <a:t>Полифункциональность </a:t>
          </a:r>
          <a:endParaRPr lang="ru-RU" sz="1800" dirty="0">
            <a:solidFill>
              <a:sysClr val="window" lastClr="FFFFFF"/>
            </a:solidFill>
            <a:latin typeface="Times New Roman" panose="02020603050405020304" pitchFamily="18" charset="0"/>
            <a:ea typeface="+mn-ea"/>
            <a:cs typeface="Times New Roman" panose="02020603050405020304" pitchFamily="18" charset="0"/>
          </a:endParaRPr>
        </a:p>
      </dgm:t>
    </dgm:pt>
    <dgm:pt modelId="{E27580CC-8432-423D-98A2-9F947357F413}" type="parTrans" cxnId="{14CD2056-29E2-4846-A6A4-69DAA07EC69D}">
      <dgm:prSet/>
      <dgm:spPr/>
      <dgm:t>
        <a:bodyPr/>
        <a:lstStyle/>
        <a:p>
          <a:pPr algn="ctr"/>
          <a:endParaRPr lang="ru-RU"/>
        </a:p>
      </dgm:t>
    </dgm:pt>
    <dgm:pt modelId="{1093C0B8-E954-4CD7-9B1E-8B19F088715B}" type="sibTrans" cxnId="{14CD2056-29E2-4846-A6A4-69DAA07EC69D}">
      <dgm:prSet/>
      <dgm:spPr/>
      <dgm:t>
        <a:bodyPr/>
        <a:lstStyle/>
        <a:p>
          <a:pPr algn="ctr"/>
          <a:endParaRPr lang="ru-RU"/>
        </a:p>
      </dgm:t>
    </dgm:pt>
    <dgm:pt modelId="{B5153F85-84C4-4271-9C39-796E659914A4}" type="pres">
      <dgm:prSet presAssocID="{FF07F7A4-DCD3-46DD-BB93-D75BB49145C1}" presName="Name0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789D7C5E-EF8A-4FB7-8660-CB5C13693736}" type="pres">
      <dgm:prSet presAssocID="{FF07F7A4-DCD3-46DD-BB93-D75BB49145C1}" presName="cycle" presStyleCnt="0"/>
      <dgm:spPr/>
    </dgm:pt>
    <dgm:pt modelId="{AF200557-92AE-4171-84FF-4BC2A860EDF4}" type="pres">
      <dgm:prSet presAssocID="{8217C72E-12EF-4430-85FC-D53E688F1A4B}" presName="nodeFirstNode" presStyleLbl="node1" presStyleIdx="0" presStyleCnt="6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ru-RU"/>
        </a:p>
      </dgm:t>
    </dgm:pt>
    <dgm:pt modelId="{A701E739-0ECB-4A2C-AB18-CFC43AC7111C}" type="pres">
      <dgm:prSet presAssocID="{9CABC1E2-595E-4EC5-9497-7AC10FB40147}" presName="sibTransFirstNode" presStyleLbl="bgShp" presStyleIdx="0" presStyleCnt="1"/>
      <dgm:spPr>
        <a:prstGeom prst="circularArrow">
          <a:avLst>
            <a:gd name="adj1" fmla="val 5274"/>
            <a:gd name="adj2" fmla="val 312630"/>
            <a:gd name="adj3" fmla="val 14216685"/>
            <a:gd name="adj4" fmla="val 17133720"/>
            <a:gd name="adj5" fmla="val 5477"/>
          </a:avLst>
        </a:prstGeom>
      </dgm:spPr>
      <dgm:t>
        <a:bodyPr/>
        <a:lstStyle/>
        <a:p>
          <a:endParaRPr lang="ru-RU"/>
        </a:p>
      </dgm:t>
    </dgm:pt>
    <dgm:pt modelId="{284BBD5A-78F8-43B3-8712-E6D3A7F0D69A}" type="pres">
      <dgm:prSet presAssocID="{E03AF983-07FA-4613-9AF8-D64494414C06}" presName="nodeFollowingNodes" presStyleLbl="node1" presStyleIdx="1" presStyleCnt="6" custScaleX="124343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ru-RU"/>
        </a:p>
      </dgm:t>
    </dgm:pt>
    <dgm:pt modelId="{4F48F562-143D-4EAB-B486-60E72C3E9307}" type="pres">
      <dgm:prSet presAssocID="{40D5EB7E-184B-4621-A109-DE1E2BB5747F}" presName="nodeFollowingNodes" presStyleLbl="node1" presStyleIdx="2" presStyleCnt="6" custScaleX="124343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ru-RU"/>
        </a:p>
      </dgm:t>
    </dgm:pt>
    <dgm:pt modelId="{808C034F-EA81-42F9-8B5A-8FFA365D3AA2}" type="pres">
      <dgm:prSet presAssocID="{8DBE53E5-F94C-46CB-86D1-0788A6EADF70}" presName="nodeFollowingNodes" presStyleLbl="node1" presStyleIdx="3" presStyleCnt="6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ru-RU"/>
        </a:p>
      </dgm:t>
    </dgm:pt>
    <dgm:pt modelId="{F669AB5E-0E76-4F03-A91A-E6A7281A1815}" type="pres">
      <dgm:prSet presAssocID="{4E641936-A203-485D-AF41-09D510E8DBAB}" presName="nodeFollowingNodes" presStyleLbl="node1" presStyleIdx="4" presStyleCnt="6" custScaleX="124343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ru-RU"/>
        </a:p>
      </dgm:t>
    </dgm:pt>
    <dgm:pt modelId="{169587E9-7E13-4A82-A4A8-CB0812F58C18}" type="pres">
      <dgm:prSet presAssocID="{088F7B44-FCE3-4B21-8061-1BAC82659745}" presName="nodeFollowingNodes" presStyleLbl="node1" presStyleIdx="5" presStyleCnt="6" custScaleX="124343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ru-RU"/>
        </a:p>
      </dgm:t>
    </dgm:pt>
  </dgm:ptLst>
  <dgm:cxnLst>
    <dgm:cxn modelId="{9AE27961-E2B4-48F9-8877-EC3D46E1ED9D}" type="presOf" srcId="{9CABC1E2-595E-4EC5-9497-7AC10FB40147}" destId="{A701E739-0ECB-4A2C-AB18-CFC43AC7111C}" srcOrd="0" destOrd="0" presId="urn:microsoft.com/office/officeart/2005/8/layout/cycle3"/>
    <dgm:cxn modelId="{0C13693D-5387-4085-B8D9-B36F9BBEC271}" type="presOf" srcId="{FF07F7A4-DCD3-46DD-BB93-D75BB49145C1}" destId="{B5153F85-84C4-4271-9C39-796E659914A4}" srcOrd="0" destOrd="0" presId="urn:microsoft.com/office/officeart/2005/8/layout/cycle3"/>
    <dgm:cxn modelId="{CA909336-0452-4CC8-A2C0-6EAE649FF884}" type="presOf" srcId="{088F7B44-FCE3-4B21-8061-1BAC82659745}" destId="{169587E9-7E13-4A82-A4A8-CB0812F58C18}" srcOrd="0" destOrd="0" presId="urn:microsoft.com/office/officeart/2005/8/layout/cycle3"/>
    <dgm:cxn modelId="{38CD9CA8-327E-4EE1-B98E-F6F80C5FC56B}" type="presOf" srcId="{40D5EB7E-184B-4621-A109-DE1E2BB5747F}" destId="{4F48F562-143D-4EAB-B486-60E72C3E9307}" srcOrd="0" destOrd="0" presId="urn:microsoft.com/office/officeart/2005/8/layout/cycle3"/>
    <dgm:cxn modelId="{EB05C678-4ECA-4DA7-8C4E-648A570715A1}" srcId="{FF07F7A4-DCD3-46DD-BB93-D75BB49145C1}" destId="{4E641936-A203-485D-AF41-09D510E8DBAB}" srcOrd="4" destOrd="0" parTransId="{41FE763D-0CBF-40BB-B98D-C253DE9C5062}" sibTransId="{3A29189E-4717-43D7-ACDA-5DC8AAED866C}"/>
    <dgm:cxn modelId="{3879E30A-D80F-4E4E-A159-85CADCB8A79F}" srcId="{FF07F7A4-DCD3-46DD-BB93-D75BB49145C1}" destId="{8DBE53E5-F94C-46CB-86D1-0788A6EADF70}" srcOrd="3" destOrd="0" parTransId="{DD52B171-8B37-4A37-9695-750BC422568C}" sibTransId="{83E0E82B-7636-4B14-8FC7-286B66341C9F}"/>
    <dgm:cxn modelId="{6DD3667D-9AA5-4F25-A8F2-D1A03A9B60E6}" type="presOf" srcId="{E03AF983-07FA-4613-9AF8-D64494414C06}" destId="{284BBD5A-78F8-43B3-8712-E6D3A7F0D69A}" srcOrd="0" destOrd="0" presId="urn:microsoft.com/office/officeart/2005/8/layout/cycle3"/>
    <dgm:cxn modelId="{E0811994-8B92-48CC-A095-D56C87224C97}" type="presOf" srcId="{8217C72E-12EF-4430-85FC-D53E688F1A4B}" destId="{AF200557-92AE-4171-84FF-4BC2A860EDF4}" srcOrd="0" destOrd="0" presId="urn:microsoft.com/office/officeart/2005/8/layout/cycle3"/>
    <dgm:cxn modelId="{68075E1F-EDD1-42C8-8E85-1CE7E0FD7BAC}" type="presOf" srcId="{4E641936-A203-485D-AF41-09D510E8DBAB}" destId="{F669AB5E-0E76-4F03-A91A-E6A7281A1815}" srcOrd="0" destOrd="0" presId="urn:microsoft.com/office/officeart/2005/8/layout/cycle3"/>
    <dgm:cxn modelId="{A71CE881-E6B9-42B6-ACF1-7B3C1F0C0EDA}" srcId="{FF07F7A4-DCD3-46DD-BB93-D75BB49145C1}" destId="{E03AF983-07FA-4613-9AF8-D64494414C06}" srcOrd="1" destOrd="0" parTransId="{9AD1528A-E78A-45ED-BA9C-F4BF4A6E7ABC}" sibTransId="{FC7A0CED-5E32-474A-9756-6015EA940188}"/>
    <dgm:cxn modelId="{A50AECF1-5528-4CF8-99B0-4E0AF32B80C3}" type="presOf" srcId="{8DBE53E5-F94C-46CB-86D1-0788A6EADF70}" destId="{808C034F-EA81-42F9-8B5A-8FFA365D3AA2}" srcOrd="0" destOrd="0" presId="urn:microsoft.com/office/officeart/2005/8/layout/cycle3"/>
    <dgm:cxn modelId="{14CD2056-29E2-4846-A6A4-69DAA07EC69D}" srcId="{FF07F7A4-DCD3-46DD-BB93-D75BB49145C1}" destId="{088F7B44-FCE3-4B21-8061-1BAC82659745}" srcOrd="5" destOrd="0" parTransId="{E27580CC-8432-423D-98A2-9F947357F413}" sibTransId="{1093C0B8-E954-4CD7-9B1E-8B19F088715B}"/>
    <dgm:cxn modelId="{5FF2F743-A8A5-481C-8CF4-CAEA6CCE8AB8}" srcId="{FF07F7A4-DCD3-46DD-BB93-D75BB49145C1}" destId="{40D5EB7E-184B-4621-A109-DE1E2BB5747F}" srcOrd="2" destOrd="0" parTransId="{A22A31DC-B183-4986-99C1-E6B6D32BEE26}" sibTransId="{190E126A-D951-4CBC-9C90-A5E0342F34F3}"/>
    <dgm:cxn modelId="{7BE5317A-B917-43F7-995D-C22E43930C41}" srcId="{FF07F7A4-DCD3-46DD-BB93-D75BB49145C1}" destId="{8217C72E-12EF-4430-85FC-D53E688F1A4B}" srcOrd="0" destOrd="0" parTransId="{8F48952E-D2FF-4C8A-8589-6C4214FC2CC1}" sibTransId="{9CABC1E2-595E-4EC5-9497-7AC10FB40147}"/>
    <dgm:cxn modelId="{EF7B4D9B-AD31-46F2-A587-A3877D91022D}" type="presParOf" srcId="{B5153F85-84C4-4271-9C39-796E659914A4}" destId="{789D7C5E-EF8A-4FB7-8660-CB5C13693736}" srcOrd="0" destOrd="0" presId="urn:microsoft.com/office/officeart/2005/8/layout/cycle3"/>
    <dgm:cxn modelId="{10CAB87E-10ED-40A0-AD77-5E42232756AC}" type="presParOf" srcId="{789D7C5E-EF8A-4FB7-8660-CB5C13693736}" destId="{AF200557-92AE-4171-84FF-4BC2A860EDF4}" srcOrd="0" destOrd="0" presId="urn:microsoft.com/office/officeart/2005/8/layout/cycle3"/>
    <dgm:cxn modelId="{A447A6EB-5942-446C-8C91-7939973627C0}" type="presParOf" srcId="{789D7C5E-EF8A-4FB7-8660-CB5C13693736}" destId="{A701E739-0ECB-4A2C-AB18-CFC43AC7111C}" srcOrd="1" destOrd="0" presId="urn:microsoft.com/office/officeart/2005/8/layout/cycle3"/>
    <dgm:cxn modelId="{C677D846-2A4B-4887-AAD6-011C939B246B}" type="presParOf" srcId="{789D7C5E-EF8A-4FB7-8660-CB5C13693736}" destId="{284BBD5A-78F8-43B3-8712-E6D3A7F0D69A}" srcOrd="2" destOrd="0" presId="urn:microsoft.com/office/officeart/2005/8/layout/cycle3"/>
    <dgm:cxn modelId="{425F9954-AC55-4CF3-BECC-8ACAB18CFDB5}" type="presParOf" srcId="{789D7C5E-EF8A-4FB7-8660-CB5C13693736}" destId="{4F48F562-143D-4EAB-B486-60E72C3E9307}" srcOrd="3" destOrd="0" presId="urn:microsoft.com/office/officeart/2005/8/layout/cycle3"/>
    <dgm:cxn modelId="{ADEB68D9-B2BD-459E-87DD-60601BFDC044}" type="presParOf" srcId="{789D7C5E-EF8A-4FB7-8660-CB5C13693736}" destId="{808C034F-EA81-42F9-8B5A-8FFA365D3AA2}" srcOrd="4" destOrd="0" presId="urn:microsoft.com/office/officeart/2005/8/layout/cycle3"/>
    <dgm:cxn modelId="{D43AB594-D734-422B-BF84-B0B5CD37FA32}" type="presParOf" srcId="{789D7C5E-EF8A-4FB7-8660-CB5C13693736}" destId="{F669AB5E-0E76-4F03-A91A-E6A7281A1815}" srcOrd="5" destOrd="0" presId="urn:microsoft.com/office/officeart/2005/8/layout/cycle3"/>
    <dgm:cxn modelId="{4E4825B4-215E-4CFD-B82B-E833AD378883}" type="presParOf" srcId="{789D7C5E-EF8A-4FB7-8660-CB5C13693736}" destId="{169587E9-7E13-4A82-A4A8-CB0812F58C18}" srcOrd="6" destOrd="0" presId="urn:microsoft.com/office/officeart/2005/8/layout/cycle3"/>
  </dgm:cxnLst>
  <dgm:bg/>
  <dgm:whole>
    <a:ln w="38100">
      <a:solidFill>
        <a:srgbClr val="7030A0"/>
      </a:solidFill>
    </a:ln>
  </dgm:whole>
  <dgm:extLst>
    <a:ext uri="http://schemas.microsoft.com/office/drawing/2008/diagram">
      <dsp:dataModelExt xmlns:dsp="http://schemas.microsoft.com/office/drawing/2008/diagram" relId="rId11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701E739-0ECB-4A2C-AB18-CFC43AC7111C}">
      <dsp:nvSpPr>
        <dsp:cNvPr id="0" name=""/>
        <dsp:cNvSpPr/>
      </dsp:nvSpPr>
      <dsp:spPr>
        <a:xfrm>
          <a:off x="1144092" y="-3563"/>
          <a:ext cx="3652239" cy="3652239"/>
        </a:xfrm>
        <a:prstGeom prst="circularArrow">
          <a:avLst>
            <a:gd name="adj1" fmla="val 5274"/>
            <a:gd name="adj2" fmla="val 312630"/>
            <a:gd name="adj3" fmla="val 14216685"/>
            <a:gd name="adj4" fmla="val 17133720"/>
            <a:gd name="adj5" fmla="val 5477"/>
          </a:avLst>
        </a:prstGeom>
        <a:blipFill rotWithShape="0">
          <a:blip xmlns:r="http://schemas.openxmlformats.org/officeDocument/2006/relationships" r:embed="rId1">
            <a:duotone>
              <a:srgbClr val="4F81BD">
                <a:tint val="40000"/>
                <a:hueOff val="0"/>
                <a:satOff val="0"/>
                <a:lumOff val="0"/>
                <a:alphaOff val="0"/>
                <a:shade val="40000"/>
              </a:srgbClr>
              <a:srgbClr val="4F81BD">
                <a:tint val="40000"/>
                <a:hueOff val="0"/>
                <a:satOff val="0"/>
                <a:lumOff val="0"/>
                <a:alphaOff val="0"/>
                <a:tint val="42000"/>
              </a:srgbClr>
            </a:duotone>
          </a:blip>
          <a:tile tx="0" ty="0" sx="40000" sy="40000" flip="none" algn="tl"/>
        </a:blipFill>
        <a:ln>
          <a:noFill/>
        </a:ln>
        <a:effectLst>
          <a:outerShdw blurRad="50800" dist="38100" dir="2700000" algn="tl" rotWithShape="0">
            <a:prstClr val="black">
              <a:alpha val="40000"/>
            </a:prstClr>
          </a:outerShdw>
        </a:effectLst>
        <a:scene3d>
          <a:camera prst="orthographicFront"/>
          <a:lightRig rig="flat" dir="t"/>
        </a:scene3d>
        <a:sp3d z="-190500" extrusionH="12700" prstMaterial="plastic">
          <a:bevelT w="50800" h="50800"/>
        </a:sp3d>
      </dsp:spPr>
      <dsp:style>
        <a:lnRef idx="0">
          <a:scrgbClr r="0" g="0" b="0"/>
        </a:lnRef>
        <a:fillRef idx="3">
          <a:scrgbClr r="0" g="0" b="0"/>
        </a:fillRef>
        <a:effectRef idx="0">
          <a:scrgbClr r="0" g="0" b="0"/>
        </a:effectRef>
        <a:fontRef idx="minor"/>
      </dsp:style>
    </dsp:sp>
    <dsp:sp modelId="{AF200557-92AE-4171-84FF-4BC2A860EDF4}">
      <dsp:nvSpPr>
        <dsp:cNvPr id="0" name=""/>
        <dsp:cNvSpPr/>
      </dsp:nvSpPr>
      <dsp:spPr>
        <a:xfrm>
          <a:off x="2291472" y="1441"/>
          <a:ext cx="1357479" cy="678739"/>
        </a:xfrm>
        <a:prstGeom prst="roundRect">
          <a:avLst/>
        </a:prstGeom>
        <a:blipFill rotWithShape="0">
          <a:blip xmlns:r="http://schemas.openxmlformats.org/officeDocument/2006/relationships" r:embed="rId1">
            <a:duotone>
              <a:srgbClr val="4F81BD">
                <a:hueOff val="0"/>
                <a:satOff val="0"/>
                <a:lumOff val="0"/>
                <a:alphaOff val="0"/>
                <a:shade val="40000"/>
              </a:srgbClr>
              <a:srgbClr val="4F81BD">
                <a:hueOff val="0"/>
                <a:satOff val="0"/>
                <a:lumOff val="0"/>
                <a:alphaOff val="0"/>
                <a:tint val="42000"/>
              </a:srgbClr>
            </a:duotone>
          </a:blip>
          <a:tile tx="0" ty="0" sx="40000" sy="40000" flip="none" algn="tl"/>
        </a:blipFill>
        <a:ln>
          <a:noFill/>
        </a:ln>
        <a:effectLst>
          <a:outerShdw blurRad="95000" rotWithShape="0">
            <a:srgbClr val="000000">
              <a:alpha val="50000"/>
            </a:srgbClr>
          </a:outerShdw>
          <a:softEdge rad="12700"/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lvl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800" kern="1200" dirty="0" smtClean="0">
              <a:solidFill>
                <a:sysClr val="window" lastClr="FFFFFF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rPr>
            <a:t>Безопасная</a:t>
          </a:r>
          <a:endParaRPr lang="ru-RU" sz="1800" kern="1200" dirty="0">
            <a:solidFill>
              <a:sysClr val="window" lastClr="FFFFFF"/>
            </a:solidFill>
            <a:latin typeface="Times New Roman" panose="02020603050405020304" pitchFamily="18" charset="0"/>
            <a:ea typeface="+mn-ea"/>
            <a:cs typeface="Times New Roman" panose="02020603050405020304" pitchFamily="18" charset="0"/>
          </a:endParaRPr>
        </a:p>
      </dsp:txBody>
      <dsp:txXfrm>
        <a:off x="2324605" y="34574"/>
        <a:ext cx="1291213" cy="612473"/>
      </dsp:txXfrm>
    </dsp:sp>
    <dsp:sp modelId="{284BBD5A-78F8-43B3-8712-E6D3A7F0D69A}">
      <dsp:nvSpPr>
        <dsp:cNvPr id="0" name=""/>
        <dsp:cNvSpPr/>
      </dsp:nvSpPr>
      <dsp:spPr>
        <a:xfrm>
          <a:off x="3409383" y="742260"/>
          <a:ext cx="1687931" cy="678739"/>
        </a:xfrm>
        <a:prstGeom prst="roundRect">
          <a:avLst/>
        </a:prstGeom>
        <a:blipFill rotWithShape="0">
          <a:blip xmlns:r="http://schemas.openxmlformats.org/officeDocument/2006/relationships" r:embed="rId1">
            <a:duotone>
              <a:srgbClr val="4F81BD">
                <a:hueOff val="0"/>
                <a:satOff val="0"/>
                <a:lumOff val="0"/>
                <a:alphaOff val="0"/>
                <a:shade val="40000"/>
              </a:srgbClr>
              <a:srgbClr val="4F81BD">
                <a:hueOff val="0"/>
                <a:satOff val="0"/>
                <a:lumOff val="0"/>
                <a:alphaOff val="0"/>
                <a:tint val="42000"/>
              </a:srgbClr>
            </a:duotone>
          </a:blip>
          <a:tile tx="0" ty="0" sx="40000" sy="40000" flip="none" algn="tl"/>
        </a:blipFill>
        <a:ln>
          <a:solidFill>
            <a:srgbClr val="7030A0"/>
          </a:solidFill>
        </a:ln>
        <a:effectLst>
          <a:outerShdw blurRad="95000" rotWithShape="0">
            <a:srgbClr val="000000">
              <a:alpha val="50000"/>
            </a:srgbClr>
          </a:outerShdw>
          <a:softEdge rad="12700"/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lvl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800" kern="1200" dirty="0" smtClean="0">
              <a:solidFill>
                <a:sysClr val="window" lastClr="FFFFFF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rPr>
            <a:t>Трансформируемая</a:t>
          </a:r>
          <a:endParaRPr lang="ru-RU" sz="1800" kern="1200" dirty="0">
            <a:solidFill>
              <a:sysClr val="window" lastClr="FFFFFF"/>
            </a:solidFill>
            <a:latin typeface="Times New Roman" panose="02020603050405020304" pitchFamily="18" charset="0"/>
            <a:ea typeface="+mn-ea"/>
            <a:cs typeface="Times New Roman" panose="02020603050405020304" pitchFamily="18" charset="0"/>
          </a:endParaRPr>
        </a:p>
      </dsp:txBody>
      <dsp:txXfrm>
        <a:off x="3442516" y="775393"/>
        <a:ext cx="1621665" cy="612473"/>
      </dsp:txXfrm>
    </dsp:sp>
    <dsp:sp modelId="{4F48F562-143D-4EAB-B486-60E72C3E9307}">
      <dsp:nvSpPr>
        <dsp:cNvPr id="0" name=""/>
        <dsp:cNvSpPr/>
      </dsp:nvSpPr>
      <dsp:spPr>
        <a:xfrm>
          <a:off x="3409383" y="2223899"/>
          <a:ext cx="1687931" cy="678739"/>
        </a:xfrm>
        <a:prstGeom prst="roundRect">
          <a:avLst/>
        </a:prstGeom>
        <a:blipFill rotWithShape="0">
          <a:blip xmlns:r="http://schemas.openxmlformats.org/officeDocument/2006/relationships" r:embed="rId1">
            <a:duotone>
              <a:srgbClr val="4F81BD">
                <a:hueOff val="0"/>
                <a:satOff val="0"/>
                <a:lumOff val="0"/>
                <a:alphaOff val="0"/>
                <a:shade val="40000"/>
              </a:srgbClr>
              <a:srgbClr val="4F81BD">
                <a:hueOff val="0"/>
                <a:satOff val="0"/>
                <a:lumOff val="0"/>
                <a:alphaOff val="0"/>
                <a:tint val="42000"/>
              </a:srgbClr>
            </a:duotone>
          </a:blip>
          <a:tile tx="0" ty="0" sx="40000" sy="40000" flip="none" algn="tl"/>
        </a:blipFill>
        <a:ln>
          <a:noFill/>
        </a:ln>
        <a:effectLst>
          <a:outerShdw blurRad="95000" rotWithShape="0">
            <a:srgbClr val="000000">
              <a:alpha val="50000"/>
            </a:srgbClr>
          </a:outerShdw>
          <a:softEdge rad="12700"/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lvl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800" kern="1200" dirty="0" smtClean="0">
              <a:solidFill>
                <a:sysClr val="window" lastClr="FFFFFF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rPr>
            <a:t>Вариативная</a:t>
          </a:r>
          <a:endParaRPr lang="ru-RU" sz="1800" kern="1200" dirty="0">
            <a:solidFill>
              <a:sysClr val="window" lastClr="FFFFFF"/>
            </a:solidFill>
            <a:latin typeface="Times New Roman" panose="02020603050405020304" pitchFamily="18" charset="0"/>
            <a:ea typeface="+mn-ea"/>
            <a:cs typeface="Times New Roman" panose="02020603050405020304" pitchFamily="18" charset="0"/>
          </a:endParaRPr>
        </a:p>
      </dsp:txBody>
      <dsp:txXfrm>
        <a:off x="3442516" y="2257032"/>
        <a:ext cx="1621665" cy="612473"/>
      </dsp:txXfrm>
    </dsp:sp>
    <dsp:sp modelId="{808C034F-EA81-42F9-8B5A-8FFA365D3AA2}">
      <dsp:nvSpPr>
        <dsp:cNvPr id="0" name=""/>
        <dsp:cNvSpPr/>
      </dsp:nvSpPr>
      <dsp:spPr>
        <a:xfrm>
          <a:off x="2291472" y="2964718"/>
          <a:ext cx="1357479" cy="678739"/>
        </a:xfrm>
        <a:prstGeom prst="roundRect">
          <a:avLst/>
        </a:prstGeom>
        <a:blipFill rotWithShape="0">
          <a:blip xmlns:r="http://schemas.openxmlformats.org/officeDocument/2006/relationships" r:embed="rId1">
            <a:duotone>
              <a:srgbClr val="4F81BD">
                <a:hueOff val="0"/>
                <a:satOff val="0"/>
                <a:lumOff val="0"/>
                <a:alphaOff val="0"/>
                <a:shade val="40000"/>
              </a:srgbClr>
              <a:srgbClr val="4F81BD">
                <a:hueOff val="0"/>
                <a:satOff val="0"/>
                <a:lumOff val="0"/>
                <a:alphaOff val="0"/>
                <a:tint val="42000"/>
              </a:srgbClr>
            </a:duotone>
          </a:blip>
          <a:tile tx="0" ty="0" sx="40000" sy="40000" flip="none" algn="tl"/>
        </a:blipFill>
        <a:ln>
          <a:noFill/>
        </a:ln>
        <a:effectLst>
          <a:outerShdw blurRad="95000" rotWithShape="0">
            <a:srgbClr val="000000">
              <a:alpha val="50000"/>
            </a:srgbClr>
          </a:outerShdw>
          <a:softEdge rad="12700"/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lvl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800" kern="1200" dirty="0" smtClean="0">
              <a:solidFill>
                <a:sysClr val="window" lastClr="FFFFFF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rPr>
            <a:t>Доступная</a:t>
          </a:r>
          <a:endParaRPr lang="ru-RU" sz="1800" kern="1200" dirty="0">
            <a:solidFill>
              <a:sysClr val="window" lastClr="FFFFFF"/>
            </a:solidFill>
            <a:latin typeface="Times New Roman" panose="02020603050405020304" pitchFamily="18" charset="0"/>
            <a:ea typeface="+mn-ea"/>
            <a:cs typeface="Times New Roman" panose="02020603050405020304" pitchFamily="18" charset="0"/>
          </a:endParaRPr>
        </a:p>
      </dsp:txBody>
      <dsp:txXfrm>
        <a:off x="2324605" y="2997851"/>
        <a:ext cx="1291213" cy="612473"/>
      </dsp:txXfrm>
    </dsp:sp>
    <dsp:sp modelId="{F669AB5E-0E76-4F03-A91A-E6A7281A1815}">
      <dsp:nvSpPr>
        <dsp:cNvPr id="0" name=""/>
        <dsp:cNvSpPr/>
      </dsp:nvSpPr>
      <dsp:spPr>
        <a:xfrm>
          <a:off x="843110" y="2223899"/>
          <a:ext cx="1687931" cy="678739"/>
        </a:xfrm>
        <a:prstGeom prst="roundRect">
          <a:avLst/>
        </a:prstGeom>
        <a:blipFill rotWithShape="0">
          <a:blip xmlns:r="http://schemas.openxmlformats.org/officeDocument/2006/relationships" r:embed="rId1">
            <a:duotone>
              <a:srgbClr val="4F81BD">
                <a:hueOff val="0"/>
                <a:satOff val="0"/>
                <a:lumOff val="0"/>
                <a:alphaOff val="0"/>
                <a:shade val="40000"/>
              </a:srgbClr>
              <a:srgbClr val="4F81BD">
                <a:hueOff val="0"/>
                <a:satOff val="0"/>
                <a:lumOff val="0"/>
                <a:alphaOff val="0"/>
                <a:tint val="42000"/>
              </a:srgbClr>
            </a:duotone>
          </a:blip>
          <a:tile tx="0" ty="0" sx="40000" sy="40000" flip="none" algn="tl"/>
        </a:blipFill>
        <a:ln>
          <a:noFill/>
        </a:ln>
        <a:effectLst>
          <a:outerShdw blurRad="95000" rotWithShape="0">
            <a:srgbClr val="000000">
              <a:alpha val="50000"/>
            </a:srgbClr>
          </a:outerShdw>
          <a:softEdge rad="12700"/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lvl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800" kern="1200" dirty="0" smtClean="0">
              <a:solidFill>
                <a:sysClr val="window" lastClr="FFFFFF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rPr>
            <a:t>Содержательно-насыщенная</a:t>
          </a:r>
          <a:endParaRPr lang="ru-RU" sz="1800" kern="1200" dirty="0">
            <a:solidFill>
              <a:sysClr val="window" lastClr="FFFFFF"/>
            </a:solidFill>
            <a:latin typeface="Times New Roman" panose="02020603050405020304" pitchFamily="18" charset="0"/>
            <a:ea typeface="+mn-ea"/>
            <a:cs typeface="Times New Roman" panose="02020603050405020304" pitchFamily="18" charset="0"/>
          </a:endParaRPr>
        </a:p>
      </dsp:txBody>
      <dsp:txXfrm>
        <a:off x="876243" y="2257032"/>
        <a:ext cx="1621665" cy="612473"/>
      </dsp:txXfrm>
    </dsp:sp>
    <dsp:sp modelId="{169587E9-7E13-4A82-A4A8-CB0812F58C18}">
      <dsp:nvSpPr>
        <dsp:cNvPr id="0" name=""/>
        <dsp:cNvSpPr/>
      </dsp:nvSpPr>
      <dsp:spPr>
        <a:xfrm>
          <a:off x="843110" y="742260"/>
          <a:ext cx="1687931" cy="678739"/>
        </a:xfrm>
        <a:prstGeom prst="roundRect">
          <a:avLst/>
        </a:prstGeom>
        <a:blipFill rotWithShape="0">
          <a:blip xmlns:r="http://schemas.openxmlformats.org/officeDocument/2006/relationships" r:embed="rId1">
            <a:duotone>
              <a:srgbClr val="4F81BD">
                <a:hueOff val="0"/>
                <a:satOff val="0"/>
                <a:lumOff val="0"/>
                <a:alphaOff val="0"/>
                <a:shade val="40000"/>
              </a:srgbClr>
              <a:srgbClr val="4F81BD">
                <a:hueOff val="0"/>
                <a:satOff val="0"/>
                <a:lumOff val="0"/>
                <a:alphaOff val="0"/>
                <a:tint val="42000"/>
              </a:srgbClr>
            </a:duotone>
          </a:blip>
          <a:tile tx="0" ty="0" sx="40000" sy="40000" flip="none" algn="tl"/>
        </a:blipFill>
        <a:ln>
          <a:noFill/>
        </a:ln>
        <a:effectLst>
          <a:outerShdw blurRad="95000" rotWithShape="0">
            <a:srgbClr val="000000">
              <a:alpha val="50000"/>
            </a:srgbClr>
          </a:outerShdw>
          <a:softEdge rad="12700"/>
        </a:effectLst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lvl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800" kern="1200" dirty="0" smtClean="0">
              <a:solidFill>
                <a:sysClr val="window" lastClr="FFFFFF"/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rPr>
            <a:t>Полифункциональность </a:t>
          </a:r>
          <a:endParaRPr lang="ru-RU" sz="1800" kern="1200" dirty="0">
            <a:solidFill>
              <a:sysClr val="window" lastClr="FFFFFF"/>
            </a:solidFill>
            <a:latin typeface="Times New Roman" panose="02020603050405020304" pitchFamily="18" charset="0"/>
            <a:ea typeface="+mn-ea"/>
            <a:cs typeface="Times New Roman" panose="02020603050405020304" pitchFamily="18" charset="0"/>
          </a:endParaRPr>
        </a:p>
      </dsp:txBody>
      <dsp:txXfrm>
        <a:off x="876243" y="775393"/>
        <a:ext cx="1621665" cy="612473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ycle3">
  <dgm:title val=""/>
  <dgm:desc val=""/>
  <dgm:catLst>
    <dgm:cat type="cycle" pri="5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  <dgm:pt modelId="3"/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axis="ch" ptType="node" func="cnt" op="equ" val="2">
        <dgm:alg type="composite">
          <dgm:param type="ar" val="0.9"/>
        </dgm:alg>
        <dgm:shape xmlns:r="http://schemas.openxmlformats.org/officeDocument/2006/relationships" r:blip="">
          <dgm:adjLst/>
        </dgm:shape>
        <dgm:presOf/>
        <dgm:constrLst>
          <dgm:constr type="primFontSz" for="ch" ptType="node" op="equ" val="65"/>
          <dgm:constr type="ctrX" for="ch" forName="node1" refType="w" fact="0.5"/>
          <dgm:constr type="t" for="ch" forName="node1"/>
          <dgm:constr type="w" for="ch" forName="node1" refType="w" fact="0.8"/>
          <dgm:constr type="h" for="ch" forName="node1" refType="w" refFor="ch" refForName="node1" fact="0.5"/>
          <dgm:constr type="ctrX" for="ch" forName="sibTrans" refType="w" fact="0.5"/>
          <dgm:constr type="t" for="ch" forName="sibTrans"/>
          <dgm:constr type="w" for="ch" forName="sibTrans" refType="w" fact="0.8"/>
          <dgm:constr type="h" for="ch" forName="sibTrans" refType="w" refFor="ch" refForName="node1" fact="0.5"/>
          <dgm:constr type="userA" for="ch" forName="sibTrans" refType="w" fact="1.07"/>
          <dgm:constr type="ctrX" for="ch" forName="node2" refType="w" fact="0.5"/>
          <dgm:constr type="b" for="ch" forName="node2" refType="h"/>
          <dgm:constr type="w" for="ch" forName="node2" refType="w" fact="0.8"/>
          <dgm:constr type="h" for="ch" forName="node2" refType="w" refFor="ch" refForName="node1" fact="0.5"/>
          <dgm:constr type="l" for="ch" forName="sp1"/>
          <dgm:constr type="t" for="ch" forName="sp1" refType="h" fact="0.5"/>
          <dgm:constr type="w" for="ch" forName="sp1" val="1"/>
          <dgm:constr type="h" for="ch" forName="sp1" val="1"/>
          <dgm:constr type="r" for="ch" forName="sp2" refType="w"/>
          <dgm:constr type="t" for="ch" forName="sp2" refType="h" fact="0.5"/>
          <dgm:constr type="w" for="ch" forName="sp2" val="1"/>
          <dgm:constr type="h" for="ch" forName="sp2" val="1"/>
        </dgm:constrLst>
        <dgm:ruleLst/>
      </dgm:if>
      <dgm:else name="Name3">
        <dgm:alg type="composite"/>
        <dgm:shape xmlns:r="http://schemas.openxmlformats.org/officeDocument/2006/relationships" r:blip="">
          <dgm:adjLst/>
        </dgm:shape>
        <dgm:presOf/>
        <dgm:constrLst>
          <dgm:constr type="primFontSz" for="ch" ptType="node" op="equ" val="65"/>
        </dgm:constrLst>
        <dgm:ruleLst/>
      </dgm:else>
    </dgm:choose>
    <dgm:choose name="Name4">
      <dgm:if name="Name5" axis="ch" ptType="node" func="cnt" op="equ" val="2">
        <dgm:layoutNode name="node1">
          <dgm:varLst>
            <dgm:bulletEnabled val="1"/>
          </dgm:varLst>
          <dgm:alg type="tx"/>
          <dgm:shape xmlns:r="http://schemas.openxmlformats.org/officeDocument/2006/relationships" type="roundRect" r:blip="">
            <dgm:adjLst/>
          </dgm:shape>
          <dgm:presOf axis="ch desOrSelf" ptType="node node" st="1 1" cnt="1 0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sibTrans" styleLbl="bgShp">
          <dgm:choose name="Name6">
            <dgm:if name="Name7" func="var" arg="dir" op="equ" val="norm">
              <dgm:alg type="conn">
                <dgm:param type="connRout" val="longCurve"/>
                <dgm:param type="begPts" val="midR"/>
                <dgm:param type="endPts" val="midL"/>
                <dgm:param type="dstNode" val="node1"/>
              </dgm:alg>
              <dgm:shape xmlns:r="http://schemas.openxmlformats.org/officeDocument/2006/relationships" type="conn" r:blip="" zOrderOff="-2">
                <dgm:adjLst/>
              </dgm:shape>
              <dgm:presOf axis="ch" ptType="sibTrans"/>
              <dgm:constrLst>
                <dgm:constr type="userA"/>
                <dgm:constr type="diam" refType="userA" fact="-1"/>
                <dgm:constr type="wArH" refType="userA" fact="0.05"/>
                <dgm:constr type="hArH" refType="userA" fact="0.1"/>
                <dgm:constr type="stemThick" refType="userA" fact="0.06"/>
                <dgm:constr type="begPad" refType="connDist" fact="-0.2"/>
                <dgm:constr type="endPad" refType="connDist" fact="0.05"/>
              </dgm:constrLst>
            </dgm:if>
            <dgm:else name="Name8">
              <dgm:alg type="conn">
                <dgm:param type="connRout" val="longCurve"/>
                <dgm:param type="begPts" val="midL"/>
                <dgm:param type="endPts" val="midR"/>
                <dgm:param type="dstNode" val="node1"/>
              </dgm:alg>
              <dgm:shape xmlns:r="http://schemas.openxmlformats.org/officeDocument/2006/relationships" type="conn" r:blip="" zOrderOff="-2">
                <dgm:adjLst/>
              </dgm:shape>
              <dgm:presOf axis="ch" ptType="sibTrans"/>
              <dgm:constrLst>
                <dgm:constr type="userA"/>
                <dgm:constr type="diam" refType="userA"/>
                <dgm:constr type="wArH" refType="userA" fact="0.05"/>
                <dgm:constr type="hArH" refType="userA" fact="0.1"/>
                <dgm:constr type="stemThick" refType="userA" fact="0.06"/>
                <dgm:constr type="begPad" refType="connDist" fact="-0.2"/>
                <dgm:constr type="endPad" refType="connDist" fact="0.05"/>
              </dgm:constrLst>
            </dgm:else>
          </dgm:choose>
          <dgm:ruleLst/>
        </dgm:layoutNode>
        <dgm:layoutNode name="node2">
          <dgm:varLst>
            <dgm:bulletEnabled val="1"/>
          </dgm:varLst>
          <dgm:alg type="tx"/>
          <dgm:shape xmlns:r="http://schemas.openxmlformats.org/officeDocument/2006/relationships" type="roundRect" r:blip="">
            <dgm:adjLst/>
          </dgm:shape>
          <dgm:presOf axis="ch desOrSelf" ptType="node node" st="2 1" cnt="1 0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sp1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  <dgm:layoutNode name="sp2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if>
      <dgm:else name="Name9">
        <dgm:layoutNode name="cycle">
          <dgm:choose name="Name10">
            <dgm:if name="Name11" func="var" arg="dir" op="equ" val="norm">
              <dgm:alg type="cycle">
                <dgm:param type="stAng" val="0"/>
                <dgm:param type="spanAng" val="360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diam" refType="w"/>
                <dgm:constr type="w" for="ch" ptType="node" refType="w"/>
                <dgm:constr type="sibSp" val="15"/>
                <dgm:constr type="userA" for="ch" ptType="sibTrans" refType="diam" op="equ" fact="-1"/>
                <dgm:constr type="wArH" for="ch" ptType="sibTrans" refType="diam" op="equ" fact="0.05"/>
                <dgm:constr type="hArH" for="ch" ptType="sibTrans" refType="diam" op="equ" fact="0.1"/>
                <dgm:constr type="stemThick" for="ch" ptType="sibTrans" refType="diam" op="equ" fact="0.065"/>
                <dgm:constr type="primFontSz" for="ch" ptType="node" op="equ"/>
              </dgm:constrLst>
            </dgm:if>
            <dgm:else name="Name12">
              <dgm:alg type="cycle">
                <dgm:param type="stAng" val="0"/>
                <dgm:param type="spanAng" val="-360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diam" refType="w"/>
                <dgm:constr type="w" for="ch" ptType="node" refType="w"/>
                <dgm:constr type="sibSp" val="15"/>
                <dgm:constr type="userA" for="ch" ptType="sibTrans" refType="diam" op="equ"/>
                <dgm:constr type="wArH" for="ch" ptType="sibTrans" refType="diam" op="equ" fact="0.05"/>
                <dgm:constr type="hArH" for="ch" ptType="sibTrans" refType="diam" op="equ" fact="0.1"/>
                <dgm:constr type="stemThick" for="ch" ptType="sibTrans" refType="diam" op="equ" fact="0.065"/>
                <dgm:constr type="primFontSz" for="ch" ptType="node" op="equ"/>
              </dgm:constrLst>
            </dgm:else>
          </dgm:choose>
          <dgm:ruleLst/>
          <dgm:forEach name="nodesFirstNodeForEach" axis="ch" ptType="node" cnt="1">
            <dgm:layoutNode name="nodeFirstNode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h" refType="w" fact="0.5"/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forEach name="sibTransForEach" axis="followSib" ptType="sibTrans" cnt="1">
              <dgm:layoutNode name="sibTransFirstNode" styleLbl="bgShp">
                <dgm:choose name="Name13">
                  <dgm:if name="Name14" func="var" arg="dir" op="equ" val="norm">
                    <dgm:alg type="conn">
                      <dgm:param type="connRout" val="longCurve"/>
                      <dgm:param type="begPts" val="midR"/>
                      <dgm:param type="endPts" val="midL"/>
                      <dgm:param type="dstNode" val="nodeFirstNode"/>
                    </dgm:alg>
                  </dgm:if>
                  <dgm:else name="Name15">
                    <dgm:alg type="conn">
                      <dgm:param type="connRout" val="longCurve"/>
                      <dgm:param type="begPts" val="midL"/>
                      <dgm:param type="endPts" val="midR"/>
                      <dgm:param type="dstNode" val="nodeFirstNode"/>
                    </dgm:alg>
                  </dgm:else>
                </dgm:choose>
                <dgm:shape xmlns:r="http://schemas.openxmlformats.org/officeDocument/2006/relationships" type="conn" r:blip="" zOrderOff="-2">
                  <dgm:adjLst/>
                </dgm:shape>
                <dgm:presOf axis="self"/>
                <dgm:choose name="Name16">
                  <dgm:if name="Name17" axis="par ch" ptType="doc node" func="cnt" op="equ" val="3">
                    <dgm:constrLst>
                      <dgm:constr type="userA"/>
                      <dgm:constr type="diam" refType="userA" fact="1.01"/>
                      <dgm:constr type="begPad" refType="connDist" fact="-0.2"/>
                      <dgm:constr type="endPad" refType="connDist" fact="0.05"/>
                    </dgm:constrLst>
                  </dgm:if>
                  <dgm:if name="Name18" axis="par ch" ptType="doc node" func="cnt" op="equ" val="4">
                    <dgm:constrLst>
                      <dgm:constr type="userA"/>
                      <dgm:constr type="diam" refType="userA" fact="1.26"/>
                      <dgm:constr type="begPad" refType="connDist" fact="-0.2"/>
                      <dgm:constr type="endPad" refType="connDist" fact="0.05"/>
                    </dgm:constrLst>
                  </dgm:if>
                  <dgm:if name="Name19" axis="par ch" ptType="doc node" func="cnt" op="equ" val="5">
                    <dgm:constrLst>
                      <dgm:constr type="userA"/>
                      <dgm:constr type="diam" refType="userA" fact="1.04"/>
                      <dgm:constr type="begPad" refType="connDist" fact="-0.2"/>
                      <dgm:constr type="endPad" refType="connDist" fact="0.05"/>
                    </dgm:constrLst>
                  </dgm:if>
                  <dgm:if name="Name20" axis="par ch" ptType="doc node" func="cnt" op="equ" val="6">
                    <dgm:constrLst>
                      <dgm:constr type="userA"/>
                      <dgm:constr type="diam" refType="userA" fact="1.1"/>
                      <dgm:constr type="begPad" refType="connDist" fact="-0.2"/>
                      <dgm:constr type="endPad" refType="connDist" fact="0.05"/>
                    </dgm:constrLst>
                  </dgm:if>
                  <dgm:else name="Name21">
                    <dgm:constrLst>
                      <dgm:constr type="userA"/>
                      <dgm:constr type="diam" refType="userA" fact="1.04"/>
                      <dgm:constr type="begPad" refType="connDist" fact="-0.2"/>
                      <dgm:constr type="endPad" refType="connDist" fact="0.05"/>
                    </dgm:constrLst>
                  </dgm:else>
                </dgm:choose>
                <dgm:ruleLst/>
              </dgm:layoutNode>
            </dgm:forEach>
          </dgm:forEach>
          <dgm:forEach name="followingNodesForEach" axis="ch" ptType="node" st="2">
            <dgm:layoutNode name="nodeFollowingNodes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h" refType="w" fact="0.5"/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</dgm:forEach>
        </dgm:layoutNode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3d1">
  <dgm:title val=""/>
  <dgm:desc val=""/>
  <dgm:catLst>
    <dgm:cat type="3D" pri="111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flat" dir="t"/>
    </dgm:scene3d>
    <dgm:sp3d z="1270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flat" dir="t"/>
    </dgm:scene3d>
    <dgm:sp3d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flat" dir="t"/>
    </dgm:scene3d>
    <dgm:sp3d z="-1905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flat" dir="t"/>
    </dgm:scene3d>
    <dgm:sp3d z="-80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flat" dir="t"/>
    </dgm:scene3d>
    <dgm:sp3d z="127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flat" dir="t"/>
    </dgm:scene3d>
    <dgm:sp3d z="-1905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flat" dir="t"/>
    </dgm:scene3d>
    <dgm:sp3d z="-40000" prstMaterial="matte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 z="127000" prstMaterial="matte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flat" dir="t"/>
    </dgm:scene3d>
    <dgm:sp3d z="-10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FollowNode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FollowNode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flat" dir="t"/>
    </dgm:scene3d>
    <dgm:sp3d z="-190500" extrusionH="12700" prstMaterial="matte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z="190500"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247</TotalTime>
  <Pages>8</Pages>
  <Words>1261</Words>
  <Characters>7193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Дом</Company>
  <LinksUpToDate>false</LinksUpToDate>
  <CharactersWithSpaces>8438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Леся</dc:creator>
  <cp:keywords/>
  <dc:description/>
  <cp:lastModifiedBy>Леся</cp:lastModifiedBy>
  <cp:revision>71</cp:revision>
  <dcterms:created xsi:type="dcterms:W3CDTF">2020-04-25T02:09:00Z</dcterms:created>
  <dcterms:modified xsi:type="dcterms:W3CDTF">2020-05-05T03:45:00Z</dcterms:modified>
</cp:coreProperties>
</file>