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.0.0 -->
  <w:body>
    <w:p w:rsidR="0058163B" w:rsidP="0058163B">
      <w:pPr>
        <w:spacing w:line="360" w:lineRule="auto"/>
        <w:ind w:firstLine="720"/>
        <w:jc w:val="right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УДК 332.6</w:t>
      </w:r>
    </w:p>
    <w:p w:rsidR="0058163B" w:rsidRPr="00BB4A4F" w:rsidP="0058163B">
      <w:pPr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58163B">
        <w:rPr>
          <w:rFonts w:ascii="Times New Roman" w:hAnsi="Times New Roman" w:cs="Times New Roman"/>
          <w:b/>
          <w:sz w:val="28"/>
          <w:lang w:val="ru-RU"/>
        </w:rPr>
        <w:t>Методика определения кадастровой стоимости объектов оценки, имеющие экономическую стоимос</w:t>
      </w:r>
      <w:r w:rsidR="00BB4A4F">
        <w:rPr>
          <w:rFonts w:ascii="Times New Roman" w:hAnsi="Times New Roman" w:cs="Times New Roman"/>
          <w:b/>
          <w:sz w:val="28"/>
          <w:lang w:val="ru-RU"/>
        </w:rPr>
        <w:t>ть и подлежащие налогообложению</w:t>
      </w:r>
    </w:p>
    <w:p w:rsidR="00BB4A4F" w:rsidRPr="00BB4A4F" w:rsidP="00BB4A4F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BB4A4F">
        <w:rPr>
          <w:rFonts w:ascii="Times New Roman" w:hAnsi="Times New Roman" w:cs="Times New Roman"/>
          <w:b/>
          <w:sz w:val="28"/>
          <w:lang w:val="ru-RU"/>
        </w:rPr>
        <w:t>Ильина Д.В.</w:t>
      </w:r>
    </w:p>
    <w:p w:rsidR="00BB4A4F" w:rsidP="00BB4A4F">
      <w:pPr>
        <w:spacing w:after="0" w:line="360" w:lineRule="auto"/>
        <w:ind w:firstLine="720"/>
        <w:jc w:val="center"/>
        <w:rPr>
          <w:rFonts w:ascii="Times New Roman" w:hAnsi="Times New Roman" w:cs="Times New Roman"/>
          <w:i/>
          <w:sz w:val="28"/>
        </w:rPr>
      </w:pPr>
      <w:r w:rsidRPr="00BB4A4F">
        <w:rPr>
          <w:rFonts w:ascii="Times New Roman" w:hAnsi="Times New Roman" w:cs="Times New Roman"/>
          <w:i/>
          <w:sz w:val="28"/>
          <w:lang w:val="ru-RU"/>
        </w:rPr>
        <w:t xml:space="preserve">Ильина Дарья Вячеславовна / </w:t>
      </w:r>
      <w:r w:rsidRPr="00BB4A4F">
        <w:rPr>
          <w:rFonts w:ascii="Times New Roman" w:hAnsi="Times New Roman" w:cs="Times New Roman"/>
          <w:i/>
          <w:sz w:val="28"/>
        </w:rPr>
        <w:t>Ilina</w:t>
      </w:r>
      <w:r w:rsidRPr="00BB4A4F">
        <w:rPr>
          <w:rFonts w:ascii="Times New Roman" w:hAnsi="Times New Roman" w:cs="Times New Roman"/>
          <w:i/>
          <w:sz w:val="28"/>
          <w:lang w:val="ru-RU"/>
        </w:rPr>
        <w:t xml:space="preserve"> </w:t>
      </w:r>
      <w:r w:rsidRPr="00BB4A4F">
        <w:rPr>
          <w:rFonts w:ascii="Times New Roman" w:hAnsi="Times New Roman" w:cs="Times New Roman"/>
          <w:i/>
          <w:sz w:val="28"/>
        </w:rPr>
        <w:t>Daria</w:t>
      </w:r>
      <w:r w:rsidRPr="00BB4A4F">
        <w:rPr>
          <w:rFonts w:ascii="Times New Roman" w:hAnsi="Times New Roman" w:cs="Times New Roman"/>
          <w:i/>
          <w:sz w:val="28"/>
          <w:lang w:val="ru-RU"/>
        </w:rPr>
        <w:t xml:space="preserve"> – студентка магистратуры, профиль: «Оценка и управление городскими  территориями», </w:t>
      </w:r>
    </w:p>
    <w:p w:rsidR="00BB4A4F" w:rsidRPr="00BB4A4F" w:rsidP="00BB4A4F">
      <w:pPr>
        <w:spacing w:after="0" w:line="360" w:lineRule="auto"/>
        <w:ind w:firstLine="720"/>
        <w:jc w:val="center"/>
        <w:rPr>
          <w:rFonts w:ascii="Times New Roman" w:hAnsi="Times New Roman" w:cs="Times New Roman"/>
          <w:i/>
          <w:sz w:val="28"/>
          <w:lang w:val="ru-RU"/>
        </w:rPr>
      </w:pPr>
      <w:r w:rsidRPr="00BB4A4F">
        <w:rPr>
          <w:rFonts w:ascii="Times New Roman" w:hAnsi="Times New Roman" w:cs="Times New Roman"/>
          <w:i/>
          <w:sz w:val="28"/>
          <w:lang w:val="ru-RU"/>
        </w:rPr>
        <w:t xml:space="preserve">ФГБОУ </w:t>
      </w:r>
      <w:r w:rsidRPr="00BB4A4F">
        <w:rPr>
          <w:rFonts w:ascii="Times New Roman" w:hAnsi="Times New Roman" w:cs="Times New Roman"/>
          <w:i/>
          <w:sz w:val="28"/>
          <w:lang w:val="ru-RU"/>
        </w:rPr>
        <w:t>ВО</w:t>
      </w:r>
      <w:r w:rsidRPr="00BB4A4F">
        <w:rPr>
          <w:rFonts w:ascii="Times New Roman" w:hAnsi="Times New Roman" w:cs="Times New Roman"/>
          <w:i/>
          <w:sz w:val="28"/>
          <w:lang w:val="ru-RU"/>
        </w:rPr>
        <w:t xml:space="preserve"> «Государственный университет по землеустройству», </w:t>
      </w:r>
    </w:p>
    <w:p w:rsidR="00BB4A4F" w:rsidRPr="00BB4A4F" w:rsidP="00BB4A4F">
      <w:pPr>
        <w:spacing w:after="0" w:line="360" w:lineRule="auto"/>
        <w:ind w:firstLine="720"/>
        <w:jc w:val="center"/>
        <w:rPr>
          <w:rFonts w:ascii="Times New Roman" w:hAnsi="Times New Roman" w:cs="Times New Roman"/>
          <w:i/>
          <w:sz w:val="28"/>
          <w:lang w:val="ru-RU"/>
        </w:rPr>
      </w:pPr>
      <w:r w:rsidRPr="00BB4A4F">
        <w:rPr>
          <w:rFonts w:ascii="Times New Roman" w:hAnsi="Times New Roman" w:cs="Times New Roman"/>
          <w:i/>
          <w:sz w:val="28"/>
          <w:lang w:val="ru-RU"/>
        </w:rPr>
        <w:t>г. Москва.</w:t>
      </w:r>
    </w:p>
    <w:p w:rsidR="00794D0F" w:rsidRPr="00BB4A4F" w:rsidP="00BB4A4F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lang w:val="ru-RU"/>
        </w:rPr>
      </w:pPr>
      <w:r w:rsidRPr="00BB4A4F">
        <w:rPr>
          <w:rFonts w:ascii="Times New Roman" w:hAnsi="Times New Roman" w:cs="Times New Roman"/>
          <w:b/>
          <w:i/>
          <w:sz w:val="28"/>
          <w:lang w:val="ru-RU"/>
        </w:rPr>
        <w:t>Аннотация:</w:t>
      </w:r>
      <w:r w:rsidRPr="00BB4A4F">
        <w:rPr>
          <w:rFonts w:ascii="Times New Roman" w:hAnsi="Times New Roman" w:cs="Times New Roman"/>
          <w:i/>
          <w:sz w:val="28"/>
          <w:lang w:val="ru-RU"/>
        </w:rPr>
        <w:t xml:space="preserve"> Уже много лет в России кадастровая стоимость объектов играет важную </w:t>
      </w:r>
      <w:r w:rsidRPr="00BB4A4F">
        <w:rPr>
          <w:rFonts w:ascii="Times New Roman" w:hAnsi="Times New Roman" w:cs="Times New Roman"/>
          <w:i/>
          <w:sz w:val="28"/>
          <w:lang w:val="ru-RU"/>
        </w:rPr>
        <w:t>роль</w:t>
      </w:r>
      <w:r w:rsidRPr="00BB4A4F">
        <w:rPr>
          <w:rFonts w:ascii="Times New Roman" w:hAnsi="Times New Roman" w:cs="Times New Roman"/>
          <w:i/>
          <w:sz w:val="28"/>
          <w:lang w:val="ru-RU"/>
        </w:rPr>
        <w:t xml:space="preserve"> как для владельцев имущества, так и для муниципалитетов. По поводу методического обеспечения</w:t>
      </w:r>
      <w:r w:rsidRPr="00BB4A4F">
        <w:rPr>
          <w:rFonts w:ascii="Times New Roman" w:hAnsi="Times New Roman" w:cs="Times New Roman"/>
          <w:i/>
          <w:sz w:val="28"/>
          <w:lang w:val="ru-RU"/>
        </w:rPr>
        <w:t xml:space="preserve"> данного вопроса ведутся споры, что доказывает несостоятельность существующей </w:t>
      </w:r>
      <w:r w:rsidRPr="00BB4A4F">
        <w:rPr>
          <w:rFonts w:ascii="Times New Roman" w:hAnsi="Times New Roman" w:cs="Times New Roman"/>
          <w:i/>
          <w:sz w:val="28"/>
          <w:lang w:val="ru-RU"/>
        </w:rPr>
        <w:t>методики определения кадастровой стоимости объектов оценки</w:t>
      </w:r>
      <w:r w:rsidRPr="00BB4A4F">
        <w:rPr>
          <w:rFonts w:ascii="Times New Roman" w:hAnsi="Times New Roman" w:cs="Times New Roman"/>
          <w:i/>
          <w:sz w:val="28"/>
          <w:lang w:val="ru-RU"/>
        </w:rPr>
        <w:t>. В статье приведены понятия кадастровой стоимости, виды имущества, подлежащие кадастровой оценке, существующая методика её определения, обозначены проблемы данной методики.</w:t>
      </w:r>
    </w:p>
    <w:p w:rsidR="00794D0F" w:rsidRPr="00BB4A4F" w:rsidP="00BB4A4F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lang w:val="ru-RU"/>
        </w:rPr>
      </w:pPr>
      <w:r w:rsidRPr="00BB4A4F">
        <w:rPr>
          <w:rFonts w:ascii="Times New Roman" w:hAnsi="Times New Roman" w:cs="Times New Roman"/>
          <w:b/>
          <w:i/>
          <w:sz w:val="28"/>
          <w:lang w:val="ru-RU"/>
        </w:rPr>
        <w:t>Ключевые слова:</w:t>
      </w:r>
      <w:r w:rsidRPr="00BB4A4F">
        <w:rPr>
          <w:rFonts w:ascii="Times New Roman" w:hAnsi="Times New Roman" w:cs="Times New Roman"/>
          <w:i/>
          <w:sz w:val="28"/>
          <w:lang w:val="ru-RU"/>
        </w:rPr>
        <w:t xml:space="preserve"> кадастровая стоимость, кадастровая оценка, методики оценки, факторы оценки.</w:t>
      </w:r>
    </w:p>
    <w:p w:rsidR="00794D0F" w:rsidRPr="009C5ACB" w:rsidP="00BB4A4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ru-RU"/>
        </w:rPr>
        <w:t>Вопрос кадастровой стоимости объекта возникает перед человеком хотя бы раз, например, при расчете налога на недвижимое имущество, при его разделе или продаже</w:t>
      </w:r>
      <w:r w:rsidR="00AA00D5">
        <w:rPr>
          <w:rFonts w:ascii="Times New Roman" w:hAnsi="Times New Roman" w:cs="Times New Roman"/>
          <w:sz w:val="28"/>
          <w:lang w:val="ru-RU"/>
        </w:rPr>
        <w:t>, а также</w:t>
      </w:r>
      <w:r>
        <w:rPr>
          <w:rFonts w:ascii="Times New Roman" w:hAnsi="Times New Roman" w:cs="Times New Roman"/>
          <w:sz w:val="28"/>
          <w:lang w:val="ru-RU"/>
        </w:rPr>
        <w:t xml:space="preserve">. </w:t>
      </w:r>
      <w:r w:rsidR="006139C2">
        <w:rPr>
          <w:rFonts w:ascii="Times New Roman" w:hAnsi="Times New Roman" w:cs="Times New Roman"/>
          <w:sz w:val="28"/>
          <w:lang w:val="ru-RU"/>
        </w:rPr>
        <w:t>Кадастровая стоимость объекта с экономической стоимостью представляет собой установленную государством стоимость данного объекта. Определяется она либо массовым способом, либо при его невозможности рассматривается каждый объект индивидуально. При этом обязательна переоценка. В целом по России переоценка производится раз в три года, а в городах федерального значения – раз в два года.</w:t>
      </w:r>
    </w:p>
    <w:p w:rsidR="006139C2" w:rsidP="009C5A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Благодаря установленной кадастровой стоимости у государства есть возможность</w:t>
      </w:r>
      <w:r w:rsidR="00AA00D5">
        <w:rPr>
          <w:rFonts w:ascii="Times New Roman" w:hAnsi="Times New Roman" w:cs="Times New Roman"/>
          <w:sz w:val="28"/>
          <w:lang w:val="ru-RU"/>
        </w:rPr>
        <w:t xml:space="preserve"> вести учет собственности, эффективно на</w:t>
      </w:r>
      <w:r w:rsidR="003B2F5F">
        <w:rPr>
          <w:rFonts w:ascii="Times New Roman" w:hAnsi="Times New Roman" w:cs="Times New Roman"/>
          <w:sz w:val="28"/>
          <w:lang w:val="ru-RU"/>
        </w:rPr>
        <w:t>числять и взимать налоги, а так</w:t>
      </w:r>
      <w:r w:rsidR="00AA00D5">
        <w:rPr>
          <w:rFonts w:ascii="Times New Roman" w:hAnsi="Times New Roman" w:cs="Times New Roman"/>
          <w:sz w:val="28"/>
          <w:lang w:val="ru-RU"/>
        </w:rPr>
        <w:t>же осуществлять налоговое планирование.</w:t>
      </w:r>
      <w:r w:rsidR="000A1D90">
        <w:rPr>
          <w:rFonts w:ascii="Times New Roman" w:hAnsi="Times New Roman" w:cs="Times New Roman"/>
          <w:sz w:val="28"/>
          <w:lang w:val="ru-RU"/>
        </w:rPr>
        <w:t xml:space="preserve"> В зависимости от кадастровой стоимости начисляется налоговая база по налогу на имущество как физических, так и юридических лиц (ст. 378.2, 403 Налогового Кодекса РФ).</w:t>
      </w:r>
    </w:p>
    <w:p w:rsidR="00D97C48" w:rsidRPr="009C5ACB" w:rsidP="009C5A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ru-RU"/>
        </w:rPr>
        <w:t>Методика определения кадастровой стоимости прописана в Федеральном стандарте оценки №4 «Определение кадастровой стоимости объектов недвижимости» и в приказе Министерства экономического развития РФ №226 «Об утверждении методических указаний о государственной кадастровой оценке»</w:t>
      </w:r>
      <w:r w:rsidR="00394332">
        <w:rPr>
          <w:rFonts w:ascii="Times New Roman" w:hAnsi="Times New Roman" w:cs="Times New Roman"/>
          <w:sz w:val="28"/>
          <w:lang w:val="ru-RU"/>
        </w:rPr>
        <w:t xml:space="preserve">. </w:t>
      </w:r>
      <w:r w:rsidR="00F71923">
        <w:rPr>
          <w:rFonts w:ascii="Times New Roman" w:hAnsi="Times New Roman" w:cs="Times New Roman"/>
          <w:sz w:val="28"/>
          <w:lang w:val="ru-RU"/>
        </w:rPr>
        <w:t xml:space="preserve">Постановке на кадастровый учет подлежат земельные владения, сооружения, помещения, незавершенное строительство, место, предназначенное для транспорта, недвижимые комплексы. </w:t>
      </w:r>
      <w:r w:rsidR="00581506">
        <w:rPr>
          <w:rFonts w:ascii="Times New Roman" w:hAnsi="Times New Roman" w:cs="Times New Roman"/>
          <w:sz w:val="28"/>
          <w:lang w:val="ru-RU"/>
        </w:rPr>
        <w:t xml:space="preserve">Согласно вышеперечисленным документам кадастровая стоимость </w:t>
      </w:r>
      <w:r w:rsidR="00DE1CDD">
        <w:rPr>
          <w:rFonts w:ascii="Times New Roman" w:hAnsi="Times New Roman" w:cs="Times New Roman"/>
          <w:sz w:val="28"/>
          <w:lang w:val="ru-RU"/>
        </w:rPr>
        <w:t>определяется в несколько этапов</w:t>
      </w:r>
      <w:r w:rsidR="00F71923">
        <w:rPr>
          <w:rFonts w:ascii="Times New Roman" w:hAnsi="Times New Roman" w:cs="Times New Roman"/>
          <w:sz w:val="28"/>
          <w:lang w:val="ru-RU"/>
        </w:rPr>
        <w:t>, одним из которых является</w:t>
      </w:r>
      <w:r w:rsidR="00DE1CDD">
        <w:rPr>
          <w:rFonts w:ascii="Times New Roman" w:hAnsi="Times New Roman" w:cs="Times New Roman"/>
          <w:sz w:val="28"/>
          <w:lang w:val="ru-RU"/>
        </w:rPr>
        <w:t xml:space="preserve"> </w:t>
      </w:r>
      <w:r w:rsidR="00F71923">
        <w:rPr>
          <w:rFonts w:ascii="Times New Roman" w:hAnsi="Times New Roman" w:cs="Times New Roman"/>
          <w:sz w:val="28"/>
          <w:lang w:val="ru-RU"/>
        </w:rPr>
        <w:t xml:space="preserve">непосредственно произведение оценки кадастровой стоимости объекта. </w:t>
      </w:r>
    </w:p>
    <w:p w:rsidR="00F71923" w:rsidP="009C5A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Основным способом определения кадастровой стоимости объекта является массовый метод. Исполнитель работ (оценщик) не рассматривает для оценки каждый из объектов отдельно. Он делит все заявленные объекты на группы по схожим характеристикам и оценивает совокупность объектов в каждой группе.</w:t>
      </w:r>
      <w:r w:rsidR="007A5354">
        <w:rPr>
          <w:rFonts w:ascii="Times New Roman" w:hAnsi="Times New Roman" w:cs="Times New Roman"/>
          <w:sz w:val="28"/>
          <w:lang w:val="ru-RU"/>
        </w:rPr>
        <w:t xml:space="preserve"> В свою очередь массовый метод делится на несколько подходов. При сравнительном подходе требуется сравнить цены сделок </w:t>
      </w:r>
      <w:r w:rsidR="007A5354">
        <w:rPr>
          <w:rFonts w:ascii="Times New Roman" w:hAnsi="Times New Roman" w:cs="Times New Roman"/>
          <w:sz w:val="28"/>
          <w:lang w:val="ru-RU"/>
        </w:rPr>
        <w:t>по</w:t>
      </w:r>
      <w:r w:rsidR="007A5354">
        <w:rPr>
          <w:rFonts w:ascii="Times New Roman" w:hAnsi="Times New Roman" w:cs="Times New Roman"/>
          <w:sz w:val="28"/>
          <w:lang w:val="ru-RU"/>
        </w:rPr>
        <w:t xml:space="preserve"> сходим </w:t>
      </w:r>
      <w:r w:rsidR="007A5354">
        <w:rPr>
          <w:rFonts w:ascii="Times New Roman" w:hAnsi="Times New Roman" w:cs="Times New Roman"/>
          <w:sz w:val="28"/>
          <w:lang w:val="ru-RU"/>
        </w:rPr>
        <w:t>объектом</w:t>
      </w:r>
      <w:r w:rsidR="007A5354">
        <w:rPr>
          <w:rFonts w:ascii="Times New Roman" w:hAnsi="Times New Roman" w:cs="Times New Roman"/>
          <w:sz w:val="28"/>
          <w:lang w:val="ru-RU"/>
        </w:rPr>
        <w:t xml:space="preserve"> оценки. Затратный подход основывается на затратах, которые производятся для покупки объекта оценки. При доходном подходе определяется ожидаемый доход от используемого объекта. Эти подходы могут быть скомбинированы</w:t>
      </w:r>
      <w:r w:rsidR="00B27E5B">
        <w:rPr>
          <w:rFonts w:ascii="Times New Roman" w:hAnsi="Times New Roman" w:cs="Times New Roman"/>
          <w:sz w:val="28"/>
          <w:lang w:val="ru-RU"/>
        </w:rPr>
        <w:t xml:space="preserve"> в целях определения кадастровой стоимости. </w:t>
      </w:r>
      <w:r w:rsidR="00B27E5B">
        <w:rPr>
          <w:rFonts w:ascii="Times New Roman" w:hAnsi="Times New Roman" w:cs="Times New Roman"/>
          <w:sz w:val="28"/>
          <w:lang w:val="ru-RU"/>
        </w:rPr>
        <w:t xml:space="preserve">Индивидуально каждый объект может оцениваться только в случае, когда метод массовой оценки не применим. </w:t>
      </w:r>
      <w:r w:rsidR="007A5354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2E2EE2" w:rsidP="009C5A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</w:t>
      </w:r>
      <w:r w:rsidR="001303DF">
        <w:rPr>
          <w:rFonts w:ascii="Times New Roman" w:hAnsi="Times New Roman" w:cs="Times New Roman"/>
          <w:sz w:val="28"/>
          <w:lang w:val="ru-RU"/>
        </w:rPr>
        <w:t>дна</w:t>
      </w:r>
      <w:r>
        <w:rPr>
          <w:rFonts w:ascii="Times New Roman" w:hAnsi="Times New Roman" w:cs="Times New Roman"/>
          <w:sz w:val="28"/>
          <w:lang w:val="ru-RU"/>
        </w:rPr>
        <w:t xml:space="preserve"> из главных проблем в </w:t>
      </w:r>
      <w:r w:rsidR="00B27E5B">
        <w:rPr>
          <w:rFonts w:ascii="Times New Roman" w:hAnsi="Times New Roman" w:cs="Times New Roman"/>
          <w:sz w:val="28"/>
          <w:lang w:val="ru-RU"/>
        </w:rPr>
        <w:t xml:space="preserve">методике определения кадастровой стоимости </w:t>
      </w:r>
      <w:r w:rsidR="001303DF">
        <w:rPr>
          <w:rFonts w:ascii="Times New Roman" w:hAnsi="Times New Roman" w:cs="Times New Roman"/>
          <w:sz w:val="28"/>
          <w:lang w:val="ru-RU"/>
        </w:rPr>
        <w:t>проявляется при оспаривании установленной стоимости. Оспаривание происходит на основе рыночной стоимости с использованием индивидуального метода оценки. Как итог можно увидеть совершенно разные результаты стоимости.</w:t>
      </w:r>
    </w:p>
    <w:p w:rsidR="007A5354" w:rsidP="009C5A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Следующей проблемой можно выделить то, что цена объектов в частности на рынке недвижимости формируется под воздействием ра</w:t>
      </w:r>
      <w:r w:rsidR="001C26E5">
        <w:rPr>
          <w:rFonts w:ascii="Times New Roman" w:hAnsi="Times New Roman" w:cs="Times New Roman"/>
          <w:sz w:val="28"/>
          <w:lang w:val="ru-RU"/>
        </w:rPr>
        <w:t>зличных спекулятивных факторов.</w:t>
      </w:r>
      <w:r w:rsidRPr="001C26E5" w:rsidR="001C26E5">
        <w:rPr>
          <w:rFonts w:ascii="Times New Roman" w:hAnsi="Times New Roman" w:cs="Times New Roman"/>
          <w:sz w:val="28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lang w:val="ru-RU"/>
        </w:rPr>
        <w:t xml:space="preserve">Информацию о ценах можно найти в информационной системе «Мониторинг рынка недвижимости», но качество информации в ней оставляет желать лучшего. Не известно насколько эта информация соответствует реальной ситуации, ведь для минимизации начисления налогов стороны сделок не отражают </w:t>
      </w:r>
      <w:r w:rsidR="00222122">
        <w:rPr>
          <w:rFonts w:ascii="Times New Roman" w:hAnsi="Times New Roman" w:cs="Times New Roman"/>
          <w:sz w:val="28"/>
          <w:lang w:val="ru-RU"/>
        </w:rPr>
        <w:t>реальной рыночной стоимости. В доказательство этому можно увидеть необъективную разницу в ценах жилья разного класса.</w:t>
      </w:r>
    </w:p>
    <w:p w:rsidR="00222122" w:rsidP="009C5A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Ещё одной проблемой можно выделить несоответствие результатов кадастровой оценки реальной ситуации на рынке. Это является отрицательной чертой массового способа оценки. Не всегда оценщик может найти аналог оцениваемому объекту из-за неправильной трактовки некоторых характеристик стоимости и достаточно узкого промежутка времени, отводимого на оценку.</w:t>
      </w:r>
    </w:p>
    <w:p w:rsidR="00C23C0B" w:rsidP="009C5A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Отдельного внимания стоит проблема, связанная с отсутствием согласованности между существующими классификациями объектов недвижимости.</w:t>
      </w:r>
      <w:r w:rsidR="00082FEB">
        <w:rPr>
          <w:rFonts w:ascii="Times New Roman" w:hAnsi="Times New Roman" w:cs="Times New Roman"/>
          <w:sz w:val="28"/>
          <w:lang w:val="ru-RU"/>
        </w:rPr>
        <w:t xml:space="preserve"> Одна из таких – классификатор видов использования земельных участков. </w:t>
      </w:r>
      <w:r w:rsidR="00082FEB">
        <w:rPr>
          <w:rFonts w:ascii="Times New Roman" w:hAnsi="Times New Roman" w:cs="Times New Roman"/>
          <w:sz w:val="28"/>
          <w:lang w:val="ru-RU"/>
        </w:rPr>
        <w:t xml:space="preserve">Группы, приведенные в методических рекомендациях по </w:t>
      </w:r>
      <w:r w:rsidR="00082FEB">
        <w:rPr>
          <w:rFonts w:ascii="Times New Roman" w:hAnsi="Times New Roman" w:cs="Times New Roman"/>
          <w:sz w:val="28"/>
          <w:lang w:val="ru-RU"/>
        </w:rPr>
        <w:t>кадастровой оценке не совпадают</w:t>
      </w:r>
      <w:r w:rsidR="00082FEB">
        <w:rPr>
          <w:rFonts w:ascii="Times New Roman" w:hAnsi="Times New Roman" w:cs="Times New Roman"/>
          <w:sz w:val="28"/>
          <w:lang w:val="ru-RU"/>
        </w:rPr>
        <w:t xml:space="preserve"> с группами, приведенными в Налоговом кодексе РФ.</w:t>
      </w:r>
    </w:p>
    <w:p w:rsidR="00222122" w:rsidRPr="009C5ACB" w:rsidP="009C5A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ru-RU"/>
        </w:rPr>
        <w:t xml:space="preserve">Из-за существующих проблем в российской практике кадастровой оценки достаточно часто встречается оспаривание результатов государственной кадастровой оценки. Только за первые четыре месяца 2020 года было начато 5 880 споров о стоимости объектов по результатам кадастровой оценки. В основном результаты оценки оспаривают физические лица и чаще всего запрашивается установление рыночной стоимости </w:t>
      </w:r>
      <w:r>
        <w:rPr>
          <w:rFonts w:ascii="Times New Roman" w:hAnsi="Times New Roman" w:cs="Times New Roman"/>
          <w:sz w:val="28"/>
          <w:lang w:val="ru-RU"/>
        </w:rPr>
        <w:t>вместо</w:t>
      </w:r>
      <w:r>
        <w:rPr>
          <w:rFonts w:ascii="Times New Roman" w:hAnsi="Times New Roman" w:cs="Times New Roman"/>
          <w:sz w:val="28"/>
          <w:lang w:val="ru-RU"/>
        </w:rPr>
        <w:t xml:space="preserve"> кадастровой. </w:t>
      </w:r>
      <w:r w:rsidR="00C23C0B">
        <w:rPr>
          <w:rFonts w:ascii="Times New Roman" w:hAnsi="Times New Roman" w:cs="Times New Roman"/>
          <w:sz w:val="28"/>
          <w:lang w:val="ru-RU"/>
        </w:rPr>
        <w:t>За это же время было рассмотрено 1 333 иска, из которых удовлетворены 97%. В сумме в результате этих споров кадастровая стоимость всех объектов была снижена на 21, 369 млрд. руб.</w:t>
      </w:r>
    </w:p>
    <w:p w:rsidR="00C23C0B" w:rsidP="009C5A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ru-RU"/>
        </w:rPr>
        <w:t xml:space="preserve">В сложившейся ситуации можно сделать вывод о нерешенности ряда вопросов в методике кадастровой оценки, над </w:t>
      </w:r>
      <w:r>
        <w:rPr>
          <w:rFonts w:ascii="Times New Roman" w:hAnsi="Times New Roman" w:cs="Times New Roman"/>
          <w:sz w:val="28"/>
          <w:lang w:val="ru-RU"/>
        </w:rPr>
        <w:t>которым</w:t>
      </w:r>
      <w:r w:rsidR="00082FEB">
        <w:rPr>
          <w:rFonts w:ascii="Times New Roman" w:hAnsi="Times New Roman" w:cs="Times New Roman"/>
          <w:sz w:val="28"/>
          <w:lang w:val="ru-RU"/>
        </w:rPr>
        <w:t>и</w:t>
      </w:r>
      <w:r w:rsidR="00082FEB">
        <w:rPr>
          <w:rFonts w:ascii="Times New Roman" w:hAnsi="Times New Roman" w:cs="Times New Roman"/>
          <w:sz w:val="28"/>
          <w:lang w:val="ru-RU"/>
        </w:rPr>
        <w:t xml:space="preserve"> безусловно стоит работать оперативно. Сделать это можно при помощи совершенствования законодательной базы и методики определения кадастровой стоимости, а также обновления и установления новых условий при самой процедуре оценки и при её оспаривании.</w:t>
      </w:r>
    </w:p>
    <w:p w:rsidR="009C5ACB" w:rsidRPr="009C5ACB" w:rsidP="00794D0F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</w:rPr>
      </w:pPr>
    </w:p>
    <w:p w:rsidR="009C5ACB" w:rsidP="00794D0F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lang w:val="ru-RU"/>
        </w:rPr>
        <w:sectPr w:rsidSect="001E1804">
          <w:pgSz w:w="12240" w:h="15840"/>
          <w:pgMar w:top="1418" w:right="1418" w:bottom="1418" w:left="1418" w:header="720" w:footer="720" w:gutter="0"/>
          <w:cols w:space="720"/>
          <w:docGrid w:linePitch="360"/>
        </w:sectPr>
      </w:pPr>
    </w:p>
    <w:p w:rsidR="002E2EE2" w:rsidRPr="0058163B" w:rsidP="00794D0F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58163B">
        <w:rPr>
          <w:rFonts w:ascii="Times New Roman" w:hAnsi="Times New Roman" w:cs="Times New Roman"/>
          <w:b/>
          <w:sz w:val="28"/>
          <w:lang w:val="ru-RU"/>
        </w:rPr>
        <w:t>Список использованной литературы</w:t>
      </w:r>
      <w:r w:rsidRPr="0058163B">
        <w:rPr>
          <w:rFonts w:ascii="Times New Roman" w:hAnsi="Times New Roman" w:cs="Times New Roman"/>
          <w:b/>
          <w:sz w:val="28"/>
          <w:lang w:val="ru-RU"/>
        </w:rPr>
        <w:t>:</w:t>
      </w:r>
    </w:p>
    <w:p w:rsidR="00394332" w:rsidP="00394332">
      <w:pPr>
        <w:pStyle w:val="ListParagraph"/>
        <w:numPr>
          <w:ilvl w:val="0"/>
          <w:numId w:val="2"/>
        </w:numPr>
        <w:spacing w:line="360" w:lineRule="auto"/>
        <w:jc w:val="both"/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</w:pPr>
      <w:r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 xml:space="preserve">Лепехина О.Ю., </w:t>
      </w:r>
      <w:r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>Ососкова</w:t>
      </w:r>
      <w:r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 xml:space="preserve"> И.Ф. К современным проблемам государственной кадастровой оценки недвижимости // Вестник РУДН. Серия: Экономика. 2018 №1 С. 19-27</w:t>
      </w:r>
    </w:p>
    <w:p w:rsidR="00394332" w:rsidP="00ED67DC">
      <w:pPr>
        <w:pStyle w:val="ListParagraph"/>
        <w:numPr>
          <w:ilvl w:val="0"/>
          <w:numId w:val="2"/>
        </w:numPr>
        <w:spacing w:line="360" w:lineRule="auto"/>
        <w:jc w:val="both"/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</w:pPr>
      <w:r w:rsidRPr="00394332"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>Федеральный закон от 3 июля 2016 г. № 237-ФЗ «О государственной</w:t>
      </w:r>
      <w:r w:rsidRPr="000A1D90"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 xml:space="preserve"> </w:t>
      </w:r>
      <w:r w:rsidRPr="00394332"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>кадастровой оценке»</w:t>
      </w:r>
    </w:p>
    <w:p w:rsidR="000A1D90" w:rsidP="00ED67DC">
      <w:pPr>
        <w:pStyle w:val="ListParagraph"/>
        <w:numPr>
          <w:ilvl w:val="0"/>
          <w:numId w:val="2"/>
        </w:numPr>
        <w:spacing w:line="360" w:lineRule="auto"/>
        <w:jc w:val="both"/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</w:pPr>
      <w:r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>Пчелинцева</w:t>
      </w:r>
      <w:r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 xml:space="preserve"> А.С. Совершенствование законодательной и нормативно-правовой базы в области кадастровой оценки // Научные труды </w:t>
      </w:r>
      <w:r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>КубГТУ</w:t>
      </w:r>
      <w:r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>. 2019 №1 С. 256-268</w:t>
      </w:r>
    </w:p>
    <w:p w:rsidR="002E2EE2" w:rsidRPr="000A1D90" w:rsidP="00837CC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0A1D90"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>Официальный сайт Федеральной службы государственной регистрации, кадастра и картог</w:t>
      </w:r>
      <w:r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>р</w:t>
      </w:r>
      <w:r w:rsidRPr="000A1D90"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 xml:space="preserve">афии </w:t>
      </w:r>
      <w:r w:rsidRPr="000A1D90">
        <w:rPr>
          <w:rStyle w:val="Hyperlink"/>
          <w:rFonts w:ascii="Times New Roman" w:hAnsi="Times New Roman" w:cs="Times New Roman"/>
          <w:color w:val="auto"/>
          <w:sz w:val="28"/>
          <w:u w:val="none"/>
        </w:rPr>
        <w:t>https</w:t>
      </w:r>
      <w:r w:rsidRPr="000A1D90"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>://</w:t>
      </w:r>
      <w:r w:rsidRPr="000A1D90">
        <w:rPr>
          <w:rStyle w:val="Hyperlink"/>
          <w:rFonts w:ascii="Times New Roman" w:hAnsi="Times New Roman" w:cs="Times New Roman"/>
          <w:color w:val="auto"/>
          <w:sz w:val="28"/>
          <w:u w:val="none"/>
        </w:rPr>
        <w:t>rosreestr</w:t>
      </w:r>
      <w:r w:rsidRPr="000A1D90"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>.</w:t>
      </w:r>
      <w:r w:rsidRPr="000A1D90">
        <w:rPr>
          <w:rStyle w:val="Hyperlink"/>
          <w:rFonts w:ascii="Times New Roman" w:hAnsi="Times New Roman" w:cs="Times New Roman"/>
          <w:color w:val="auto"/>
          <w:sz w:val="28"/>
          <w:u w:val="none"/>
        </w:rPr>
        <w:t>ru</w:t>
      </w:r>
      <w:r w:rsidRPr="000A1D90"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>/</w:t>
      </w:r>
      <w:r w:rsidRPr="000A1D90">
        <w:rPr>
          <w:rStyle w:val="Hyperlink"/>
          <w:rFonts w:ascii="Times New Roman" w:hAnsi="Times New Roman" w:cs="Times New Roman"/>
          <w:color w:val="auto"/>
          <w:sz w:val="28"/>
          <w:u w:val="none"/>
        </w:rPr>
        <w:t>site</w:t>
      </w:r>
      <w:r w:rsidRPr="000A1D90"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>/</w:t>
      </w:r>
      <w:r w:rsidRPr="000A1D90" w:rsidR="0086278B">
        <w:rPr>
          <w:rStyle w:val="Hyperlink"/>
          <w:rFonts w:ascii="Times New Roman" w:hAnsi="Times New Roman" w:cs="Times New Roman"/>
          <w:color w:val="auto"/>
          <w:sz w:val="28"/>
          <w:u w:val="none"/>
          <w:lang w:val="ru-RU"/>
        </w:rPr>
        <w:t xml:space="preserve"> </w:t>
      </w:r>
    </w:p>
    <w:p w:rsidR="000A1D90" w:rsidRPr="000A1D90" w:rsidP="000A1D90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1D90">
        <w:rPr>
          <w:rFonts w:ascii="Times New Roman" w:hAnsi="Times New Roman" w:cs="Times New Roman"/>
          <w:sz w:val="28"/>
          <w:szCs w:val="28"/>
          <w:lang w:val="ru-RU"/>
        </w:rPr>
        <w:t>Приказ Министерства экономического развития РФ от 12 мая 2017 г. № 226 “Об утверждении методических указаний о государственной кадастровой оценке”</w:t>
      </w:r>
    </w:p>
    <w:p w:rsidR="00D97C48" w:rsidRPr="000A1D90" w:rsidP="000A1D90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1D90">
        <w:rPr>
          <w:rFonts w:ascii="Times New Roman" w:hAnsi="Times New Roman" w:cs="Times New Roman"/>
          <w:sz w:val="28"/>
          <w:szCs w:val="28"/>
          <w:lang w:val="ru-RU"/>
        </w:rPr>
        <w:t>Федеральный стандарт оценки «Определение кадастровой стоимости объектов недвижимости (ФСО № 4)»</w:t>
      </w:r>
    </w:p>
    <w:sectPr w:rsidSect="001E1804">
      <w:pgSz w:w="12240" w:h="15840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A51D35"/>
    <w:multiLevelType w:val="hybridMultilevel"/>
    <w:tmpl w:val="F566F0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C2552A"/>
    <w:multiLevelType w:val="hybridMultilevel"/>
    <w:tmpl w:val="3416AD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FF"/>
        <w:u w:val="single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D971E0"/>
    <w:multiLevelType w:val="hybridMultilevel"/>
    <w:tmpl w:val="A232C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52610"/>
    <w:multiLevelType w:val="hybridMultilevel"/>
    <w:tmpl w:val="AEC657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2EE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94332"/>
    <w:pPr>
      <w:ind w:left="720"/>
      <w:contextualSpacing/>
    </w:pPr>
  </w:style>
  <w:style w:type="paragraph" w:styleId="FootnoteText">
    <w:name w:val="footnote text"/>
    <w:basedOn w:val="Normal"/>
    <w:link w:val="a"/>
    <w:uiPriority w:val="99"/>
    <w:semiHidden/>
    <w:unhideWhenUsed/>
    <w:rsid w:val="000A1D90"/>
    <w:pPr>
      <w:spacing w:after="0" w:line="240" w:lineRule="auto"/>
    </w:pPr>
    <w:rPr>
      <w:sz w:val="20"/>
      <w:szCs w:val="20"/>
    </w:rPr>
  </w:style>
  <w:style w:type="character" w:customStyle="1" w:styleId="a">
    <w:name w:val="Текст сноски Знак"/>
    <w:basedOn w:val="DefaultParagraphFont"/>
    <w:link w:val="FootnoteText"/>
    <w:uiPriority w:val="99"/>
    <w:semiHidden/>
    <w:rsid w:val="000A1D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1D90"/>
    <w:rPr>
      <w:vertAlign w:val="superscript"/>
    </w:rPr>
  </w:style>
  <w:style w:type="paragraph" w:styleId="EndnoteText">
    <w:name w:val="endnote text"/>
    <w:basedOn w:val="Normal"/>
    <w:link w:val="a0"/>
    <w:uiPriority w:val="99"/>
    <w:semiHidden/>
    <w:unhideWhenUsed/>
    <w:rsid w:val="007A5354"/>
    <w:pPr>
      <w:spacing w:after="0" w:line="240" w:lineRule="auto"/>
    </w:pPr>
    <w:rPr>
      <w:sz w:val="20"/>
      <w:szCs w:val="20"/>
    </w:rPr>
  </w:style>
  <w:style w:type="character" w:customStyle="1" w:styleId="a0">
    <w:name w:val="Текст концевой сноски Знак"/>
    <w:basedOn w:val="DefaultParagraphFont"/>
    <w:link w:val="EndnoteText"/>
    <w:uiPriority w:val="99"/>
    <w:semiHidden/>
    <w:rsid w:val="007A535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A53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1F0B3-4DEE-480A-A4AD-88BC16AA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5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Kireeva, Olga</dc:creator>
  <cp:lastModifiedBy>Дарья Ильина</cp:lastModifiedBy>
  <cp:revision>7</cp:revision>
  <dcterms:created xsi:type="dcterms:W3CDTF">2020-05-24T00:29:00Z</dcterms:created>
  <dcterms:modified xsi:type="dcterms:W3CDTF">2020-05-26T19:28:00Z</dcterms:modified>
</cp:coreProperties>
</file>