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E3" w:rsidRDefault="00444DE3" w:rsidP="00444DE3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муниципальное дошкольное образовательное учреждение детский сад «Берёзка»</w:t>
      </w:r>
    </w:p>
    <w:p w:rsidR="00444DE3" w:rsidRDefault="00444DE3" w:rsidP="00444DE3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  <w:u w:val="single"/>
        </w:rPr>
        <w:t>Судиславского</w:t>
      </w:r>
      <w:proofErr w:type="spellEnd"/>
      <w:r>
        <w:rPr>
          <w:rFonts w:ascii="Times New Roman" w:hAnsi="Times New Roman" w:cs="Times New Roman"/>
          <w:sz w:val="20"/>
          <w:szCs w:val="20"/>
          <w:u w:val="single"/>
        </w:rPr>
        <w:t xml:space="preserve"> муниципального района Костромской области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444DE3" w:rsidRDefault="00444DE3" w:rsidP="00444DE3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157860 Костромская область п</w:t>
      </w:r>
      <w:proofErr w:type="gramStart"/>
      <w:r>
        <w:rPr>
          <w:rFonts w:ascii="Times New Roman" w:hAnsi="Times New Roman" w:cs="Times New Roman"/>
          <w:sz w:val="20"/>
          <w:szCs w:val="20"/>
        </w:rPr>
        <w:t>.С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удиславль ул.Советская д.19 «А» </w:t>
      </w:r>
    </w:p>
    <w:p w:rsidR="00444DE3" w:rsidRDefault="00444DE3" w:rsidP="00444DE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тел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.(49433) 9-71-65, </w:t>
      </w:r>
      <w:r>
        <w:rPr>
          <w:rStyle w:val="b-predefined-field1"/>
          <w:rFonts w:ascii="Times New Roman" w:hAnsi="Times New Roman" w:cs="Times New Roman"/>
          <w:color w:val="000000"/>
          <w:sz w:val="20"/>
          <w:szCs w:val="20"/>
          <w:lang w:val="en-US"/>
        </w:rPr>
        <w:t>e-mail: bereska.sudislavl@yandex.ru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444DE3" w:rsidRDefault="00444DE3" w:rsidP="00444DE3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444DE3" w:rsidRDefault="00444DE3" w:rsidP="00444DE3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444DE3" w:rsidRDefault="00444DE3" w:rsidP="00444DE3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444DE3" w:rsidRDefault="00444DE3" w:rsidP="00444DE3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444DE3" w:rsidRPr="00561D09" w:rsidRDefault="00444DE3" w:rsidP="00444DE3">
      <w:pPr>
        <w:pStyle w:val="a3"/>
        <w:spacing w:before="0" w:beforeAutospacing="0" w:after="120" w:afterAutospacing="0" w:line="240" w:lineRule="atLeast"/>
        <w:jc w:val="center"/>
        <w:rPr>
          <w:b/>
          <w:bCs/>
          <w:iCs/>
          <w:color w:val="333333"/>
          <w:sz w:val="40"/>
          <w:szCs w:val="40"/>
          <w:shd w:val="clear" w:color="auto" w:fill="FFFFFF"/>
        </w:rPr>
      </w:pPr>
      <w:r w:rsidRPr="00561D09">
        <w:rPr>
          <w:b/>
          <w:bCs/>
          <w:iCs/>
          <w:color w:val="333333"/>
          <w:sz w:val="40"/>
          <w:szCs w:val="40"/>
          <w:shd w:val="clear" w:color="auto" w:fill="FFFFFF"/>
        </w:rPr>
        <w:t xml:space="preserve">Проект </w:t>
      </w:r>
    </w:p>
    <w:p w:rsidR="00DF642B" w:rsidRDefault="00444DE3" w:rsidP="00444DE3">
      <w:pPr>
        <w:pStyle w:val="a3"/>
        <w:spacing w:before="0" w:beforeAutospacing="0" w:after="120" w:afterAutospacing="0" w:line="240" w:lineRule="atLeast"/>
        <w:jc w:val="center"/>
        <w:rPr>
          <w:b/>
          <w:bCs/>
          <w:iCs/>
          <w:color w:val="333333"/>
          <w:sz w:val="36"/>
          <w:szCs w:val="36"/>
          <w:shd w:val="clear" w:color="auto" w:fill="FFFFFF"/>
        </w:rPr>
      </w:pPr>
      <w:r w:rsidRPr="00561D09">
        <w:rPr>
          <w:b/>
          <w:bCs/>
          <w:iCs/>
          <w:color w:val="333333"/>
          <w:sz w:val="36"/>
          <w:szCs w:val="36"/>
          <w:shd w:val="clear" w:color="auto" w:fill="FFFFFF"/>
        </w:rPr>
        <w:t xml:space="preserve">по художественно – эстетическому развитию </w:t>
      </w:r>
    </w:p>
    <w:p w:rsidR="00444DE3" w:rsidRPr="00444DE3" w:rsidRDefault="00444DE3" w:rsidP="00444DE3">
      <w:pPr>
        <w:pStyle w:val="a3"/>
        <w:spacing w:before="0" w:beforeAutospacing="0" w:after="120" w:afterAutospacing="0" w:line="240" w:lineRule="atLeast"/>
        <w:jc w:val="center"/>
        <w:rPr>
          <w:b/>
          <w:bCs/>
          <w:iCs/>
          <w:color w:val="333333"/>
          <w:sz w:val="36"/>
          <w:szCs w:val="36"/>
          <w:shd w:val="clear" w:color="auto" w:fill="FFFFFF"/>
        </w:rPr>
      </w:pPr>
      <w:r w:rsidRPr="00561D09">
        <w:rPr>
          <w:b/>
          <w:bCs/>
          <w:iCs/>
          <w:color w:val="333333"/>
          <w:sz w:val="36"/>
          <w:szCs w:val="36"/>
          <w:shd w:val="clear" w:color="auto" w:fill="FFFFFF"/>
        </w:rPr>
        <w:t xml:space="preserve">детей </w:t>
      </w:r>
      <w:r>
        <w:rPr>
          <w:b/>
          <w:bCs/>
          <w:iCs/>
          <w:color w:val="333333"/>
          <w:sz w:val="36"/>
          <w:szCs w:val="36"/>
          <w:shd w:val="clear" w:color="auto" w:fill="FFFFFF"/>
        </w:rPr>
        <w:t>старшей группы</w:t>
      </w:r>
    </w:p>
    <w:p w:rsidR="00444DE3" w:rsidRDefault="00444DE3" w:rsidP="00444DE3">
      <w:pPr>
        <w:pStyle w:val="a3"/>
        <w:spacing w:before="0" w:beforeAutospacing="0" w:after="120" w:afterAutospacing="0" w:line="240" w:lineRule="atLeast"/>
        <w:jc w:val="center"/>
        <w:rPr>
          <w:b/>
          <w:bCs/>
          <w:iCs/>
          <w:color w:val="333333"/>
          <w:sz w:val="36"/>
          <w:szCs w:val="36"/>
          <w:shd w:val="clear" w:color="auto" w:fill="FFFFFF"/>
        </w:rPr>
      </w:pPr>
      <w:r w:rsidRPr="00561D09">
        <w:rPr>
          <w:b/>
          <w:bCs/>
          <w:iCs/>
          <w:color w:val="333333"/>
          <w:sz w:val="36"/>
          <w:szCs w:val="36"/>
          <w:shd w:val="clear" w:color="auto" w:fill="FFFFFF"/>
        </w:rPr>
        <w:t>на тему: «</w:t>
      </w:r>
      <w:r>
        <w:rPr>
          <w:b/>
          <w:bCs/>
          <w:iCs/>
          <w:color w:val="333333"/>
          <w:sz w:val="36"/>
          <w:szCs w:val="36"/>
          <w:shd w:val="clear" w:color="auto" w:fill="FFFFFF"/>
        </w:rPr>
        <w:t>Народные промыслы России</w:t>
      </w:r>
      <w:r w:rsidRPr="00561D09">
        <w:rPr>
          <w:b/>
          <w:bCs/>
          <w:iCs/>
          <w:color w:val="333333"/>
          <w:sz w:val="36"/>
          <w:szCs w:val="36"/>
          <w:shd w:val="clear" w:color="auto" w:fill="FFFFFF"/>
        </w:rPr>
        <w:t>»</w:t>
      </w:r>
    </w:p>
    <w:p w:rsidR="00444DE3" w:rsidRPr="00561D09" w:rsidRDefault="00444DE3" w:rsidP="00444DE3">
      <w:pPr>
        <w:pStyle w:val="a3"/>
        <w:spacing w:before="0" w:beforeAutospacing="0" w:after="120" w:afterAutospacing="0" w:line="240" w:lineRule="atLeast"/>
        <w:jc w:val="center"/>
        <w:rPr>
          <w:b/>
          <w:bCs/>
          <w:iCs/>
          <w:color w:val="333333"/>
          <w:sz w:val="36"/>
          <w:szCs w:val="36"/>
          <w:shd w:val="clear" w:color="auto" w:fill="FFFFFF"/>
        </w:rPr>
      </w:pPr>
      <w:r>
        <w:rPr>
          <w:b/>
          <w:bCs/>
          <w:iCs/>
          <w:color w:val="333333"/>
          <w:sz w:val="36"/>
          <w:szCs w:val="36"/>
          <w:shd w:val="clear" w:color="auto" w:fill="FFFFFF"/>
        </w:rPr>
        <w:t>(декоративно – прикладное искусство)</w:t>
      </w:r>
    </w:p>
    <w:p w:rsidR="00444DE3" w:rsidRPr="00311457" w:rsidRDefault="00444DE3" w:rsidP="00444DE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DE3" w:rsidRDefault="00444DE3" w:rsidP="00444DE3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DE3" w:rsidRDefault="00444DE3" w:rsidP="00444DE3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DE3" w:rsidRPr="00DF642B" w:rsidRDefault="00444DE3" w:rsidP="00444DE3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</w:rPr>
      </w:pPr>
      <w:r w:rsidRPr="00DF642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Воспитатель: Галкина Т.И.</w:t>
      </w: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spacing w:line="360" w:lineRule="auto"/>
        <w:rPr>
          <w:rFonts w:ascii="Times New Roman" w:hAnsi="Times New Roman" w:cs="Times New Roman"/>
          <w:b/>
        </w:rPr>
      </w:pPr>
    </w:p>
    <w:p w:rsidR="00444DE3" w:rsidRDefault="00444DE3" w:rsidP="00444DE3">
      <w:pPr>
        <w:jc w:val="center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444DE3" w:rsidRPr="00DF642B" w:rsidRDefault="00DF642B" w:rsidP="00444DE3">
      <w:pPr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 xml:space="preserve">2019 - </w:t>
      </w:r>
      <w:r w:rsidRPr="00DF642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eastAsia="ru-RU"/>
        </w:rPr>
        <w:t>2020 учебный год</w:t>
      </w:r>
    </w:p>
    <w:p w:rsidR="00DF642B" w:rsidRDefault="00DF642B" w:rsidP="00444DE3">
      <w:pPr>
        <w:jc w:val="center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Тип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Информационно-познавательный, творческий. 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дети, воспитатели и родители.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краткосрочный (2 недели)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 детей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дети 5-6 лет.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642B" w:rsidRPr="00DF642B" w:rsidRDefault="00DF642B" w:rsidP="00DF642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Данный проект направлен на знакомство детей с </w:t>
      </w:r>
      <w:r w:rsidRPr="00DF642B">
        <w:rPr>
          <w:rFonts w:ascii="Times New Roman" w:hAnsi="Times New Roman" w:cs="Times New Roman"/>
          <w:sz w:val="28"/>
          <w:szCs w:val="28"/>
        </w:rPr>
        <w:t>народно декоративно-прикладным искусством нашей страны. Это – неотъемлемая часть культуры. Эмоциональность, поэтическая образность этого искусства  близки, понятны и дороги людям. Как всякое большое искусство, оно воспитывает чуткое отношение к прекрасному, способствует формированию гармонично развитой личности. Основанное на глубоких художественных традициях, Народное искусство входит в жизнь и культуру народа, благотворно влияет на формирование человека будущего.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расширение знаний у детей о </w:t>
      </w:r>
      <w:r w:rsidRPr="00DF642B">
        <w:rPr>
          <w:rFonts w:ascii="Times New Roman" w:hAnsi="Times New Roman" w:cs="Times New Roman"/>
          <w:sz w:val="28"/>
          <w:szCs w:val="28"/>
        </w:rPr>
        <w:t>декоративн</w:t>
      </w:r>
      <w:proofErr w:type="gramStart"/>
      <w:r w:rsidRPr="00DF642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42B">
        <w:rPr>
          <w:rFonts w:ascii="Times New Roman" w:hAnsi="Times New Roman" w:cs="Times New Roman"/>
          <w:sz w:val="28"/>
          <w:szCs w:val="28"/>
        </w:rPr>
        <w:t xml:space="preserve"> прикладному искусству и формирование творческих способностей в процессе продуктивной деятельности.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-продолжать знакомить детей с изделиями народных промыслов, закреплять и углублять знания о видах росписи;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-учить создавать изображения по мотивам народной декоративной росписи, знакомить с ее цветовым строем и элементами композиции, учить использовать для украшения оживки;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-учить </w:t>
      </w:r>
      <w:proofErr w:type="gramStart"/>
      <w:r w:rsidRPr="00DF642B">
        <w:rPr>
          <w:rFonts w:ascii="Times New Roman" w:hAnsi="Times New Roman" w:cs="Times New Roman"/>
          <w:sz w:val="28"/>
          <w:szCs w:val="28"/>
        </w:rPr>
        <w:t>ритмично</w:t>
      </w:r>
      <w:proofErr w:type="gramEnd"/>
      <w:r w:rsidRPr="00DF642B">
        <w:rPr>
          <w:rFonts w:ascii="Times New Roman" w:hAnsi="Times New Roman" w:cs="Times New Roman"/>
          <w:sz w:val="28"/>
          <w:szCs w:val="28"/>
        </w:rPr>
        <w:t xml:space="preserve"> располагать узор, предлагая расписывать силуэты и объемные фигуры;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-продолжать развивать навыки лепки из глины, передавать образ глиняной игрушке;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-развить эстетические чувства, эмоции, эстетический вкус, </w:t>
      </w:r>
      <w:proofErr w:type="gramStart"/>
      <w:r w:rsidRPr="00DF642B">
        <w:rPr>
          <w:rFonts w:ascii="Times New Roman" w:hAnsi="Times New Roman" w:cs="Times New Roman"/>
          <w:sz w:val="28"/>
          <w:szCs w:val="28"/>
        </w:rPr>
        <w:t>эстетическое</w:t>
      </w:r>
      <w:proofErr w:type="gramEnd"/>
      <w:r w:rsidRPr="00DF642B">
        <w:rPr>
          <w:rFonts w:ascii="Times New Roman" w:hAnsi="Times New Roman" w:cs="Times New Roman"/>
          <w:sz w:val="28"/>
          <w:szCs w:val="28"/>
        </w:rPr>
        <w:t xml:space="preserve"> восприятия, интерес к искусству;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-формировать умение соотносить художественный образ и средства выразительности, характеризующие его в разных видах искусства, подбирать материал для самостоятельной художественной деятельности.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-знакомить со спецификой создания декоративных цветов (оттенков).</w:t>
      </w:r>
    </w:p>
    <w:p w:rsidR="00DF642B" w:rsidRPr="00DF642B" w:rsidRDefault="00DF642B" w:rsidP="00DF642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642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У</w:t>
      </w:r>
      <w:r w:rsidRPr="00DF642B">
        <w:rPr>
          <w:rFonts w:ascii="Times New Roman" w:hAnsi="Times New Roman" w:cs="Times New Roman"/>
          <w:sz w:val="28"/>
          <w:szCs w:val="28"/>
        </w:rPr>
        <w:t xml:space="preserve"> детей есть знания о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642B">
        <w:rPr>
          <w:rFonts w:ascii="Times New Roman" w:hAnsi="Times New Roman" w:cs="Times New Roman"/>
          <w:sz w:val="28"/>
          <w:szCs w:val="28"/>
        </w:rPr>
        <w:t>декоративно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42B">
        <w:rPr>
          <w:rFonts w:ascii="Times New Roman" w:hAnsi="Times New Roman" w:cs="Times New Roman"/>
          <w:sz w:val="28"/>
          <w:szCs w:val="28"/>
        </w:rPr>
        <w:t>- прикладном искусстве и применяют свои творческие способности в продуктивной деятельности.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реализации проекта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1.Этап. Подготовительный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одборка методического и наглядно-дидактического материала,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подбор необходимых настольно-дидактических игр с детьми,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подбор художественной литературы,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консультаций с родителями.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2.Этап. Реализация проекта (основной этап)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знакомление с предлагаемой художественной литературой по теме,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бесед по теме проекта,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разработка рекомендаций и памяток для родителей,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DF642B">
        <w:rPr>
          <w:rFonts w:ascii="Times New Roman" w:hAnsi="Times New Roman" w:cs="Times New Roman"/>
          <w:sz w:val="28"/>
          <w:szCs w:val="28"/>
        </w:rPr>
        <w:t xml:space="preserve">Рассматривание иллюстраций, фотографий на тему: «Народно-прикладного искусства»,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беседы   по их содержанию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оздание и презентация по ознакомлению детей с народными промыслами.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3.Этап. Заключительный этап: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Викторина с детьми «Народные промыслы России».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hAnsi="Times New Roman" w:cs="Times New Roman"/>
          <w:sz w:val="28"/>
          <w:szCs w:val="28"/>
        </w:rPr>
        <w:t>В наше непростое время, в силу своей занятости на работе и обеспокоенности за материальное состояние своей семьи, мы недостаточно времени уделяем знакомству детей с духовными ценностями. А ведь без них не вырастет настоящий патриот своей родины, умеющий ценить и умножать ее богатства, заботиться о процветании своего края. Становление духовн</w:t>
      </w:r>
      <w:proofErr w:type="gramStart"/>
      <w:r w:rsidRPr="00DF642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42B">
        <w:rPr>
          <w:rFonts w:ascii="Times New Roman" w:hAnsi="Times New Roman" w:cs="Times New Roman"/>
          <w:sz w:val="28"/>
          <w:szCs w:val="28"/>
        </w:rPr>
        <w:t xml:space="preserve"> богатой личности мы должны начинать с раннего возраста,  вкладывать в умы детей то прекрасное, что имеем, учить их дорожить народным наследием, воспитывать уважение к труду народных мастеров, способствовать воспитанию чувства прекрасного, развивать творческие способности детей. Народное декоративно - прикладное искусство как нельзя лучше поможет нам в этом, т</w:t>
      </w:r>
      <w:proofErr w:type="gramStart"/>
      <w:r w:rsidRPr="00DF642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F642B">
        <w:rPr>
          <w:rFonts w:ascii="Times New Roman" w:hAnsi="Times New Roman" w:cs="Times New Roman"/>
          <w:sz w:val="28"/>
          <w:szCs w:val="28"/>
        </w:rPr>
        <w:t xml:space="preserve">  оно пробуждает у детей первые яркие образные представления о Родине, ее культуре, способствует воспитанию нравственно- патриотических чувств у детей. 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реализации проекта совместно с детьми.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817"/>
        <w:gridCol w:w="5387"/>
        <w:gridCol w:w="1559"/>
        <w:gridCol w:w="142"/>
        <w:gridCol w:w="1666"/>
      </w:tblGrid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1559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1808" w:type="dxa"/>
            <w:gridSpan w:val="2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DF642B" w:rsidRPr="00DF642B" w:rsidTr="00EA6950">
        <w:tc>
          <w:tcPr>
            <w:tcW w:w="9571" w:type="dxa"/>
            <w:gridSpan w:val="5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Подготовительный этап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Пн.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spacing w:line="19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Постановка целей, определение актуальности и значимости проекта.</w:t>
            </w:r>
          </w:p>
          <w:p w:rsidR="00DF642B" w:rsidRPr="00DF642B" w:rsidRDefault="00DF642B" w:rsidP="00EA6950">
            <w:pPr>
              <w:spacing w:line="19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Подбор методической литературы для реализации проекта (журналы, статьи, рефераты и т.п.).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  <w:tc>
          <w:tcPr>
            <w:tcW w:w="1808" w:type="dxa"/>
            <w:gridSpan w:val="2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spacing w:line="19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Подбор наглядно-дидактического материала; художественной литературы; дидактических игр, разработка бесед.</w:t>
            </w:r>
          </w:p>
        </w:tc>
        <w:tc>
          <w:tcPr>
            <w:tcW w:w="1559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1808" w:type="dxa"/>
            <w:gridSpan w:val="2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9571" w:type="dxa"/>
            <w:gridSpan w:val="5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Основной этап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Беседа-введение по теме: «Народные промыслы России». 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НОД на тему: «Русская народная культура» п.№38 </w:t>
            </w:r>
            <w:proofErr w:type="spellStart"/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стр</w:t>
            </w:r>
            <w:proofErr w:type="spellEnd"/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70.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Папк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передвижка для родителей на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тему: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«Русская народная игрушка»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Дети, родители,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Чт.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Рассматривание альбома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«Предметы быта».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Беседа по теме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«Ласковое слово 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-Д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ымка»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Рисование на тему: «Дымковская игрушка»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spell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  <w:proofErr w:type="spellEnd"/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№31 </w:t>
            </w:r>
            <w:proofErr w:type="spell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стр</w:t>
            </w:r>
            <w:proofErr w:type="spell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42.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Беседа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«Городец – город мастеров».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Чтение сказки «</w:t>
            </w:r>
            <w:proofErr w:type="spell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Жихарка</w:t>
            </w:r>
            <w:proofErr w:type="spell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». «Дымка»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3.Аппликация: «Нарядная юбка барышни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»(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Альбом дымковская роспись)</w:t>
            </w:r>
          </w:p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4. Консультации для родителей по теме: «Народные промыслы»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«Загадка дымковской игрушки».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родители,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Пн.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 Рассматривание альбома «Народное декоративн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о-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прикладное искусство».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Дидактические игры: «Собери матрёшку», «Чудо узоры», «Выложи ряд».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Консультация для родителей по теме: «Приобщение детей к русской народной культуре через знакомство с дымковской игрушкой».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Просмотр игр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ы-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презентации: «Найди ошибку»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Раскраски на тему: «Народные промыслы»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Дидактические игры: «Обведи элемент», «Найди пару».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4. Загадывание загадок по теме.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 Лепка на тему: «Дымковская игрушка»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Просмотр игр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ы-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презентации: «Помоги Мишутке сделать хохломскую ложку».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Консультация для родителей по теме: «Приобщение детей к русской народной культуре через русскую народную игрушку ».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родители,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 Дидактические игры: «Русский сувенир», «Четвёртый лишний». 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2.Рассматривание альбомов: «История матрёшки», «</w:t>
            </w:r>
            <w:proofErr w:type="spell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Филимоновская</w:t>
            </w:r>
            <w:proofErr w:type="spell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роспись, городецкая роспись, гжельская роспись».</w:t>
            </w:r>
          </w:p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3. Рисование на тему</w:t>
            </w:r>
            <w:proofErr w:type="gramStart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«Хохломская роспись (Ваза)»</w:t>
            </w: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DF642B" w:rsidRPr="00DF642B" w:rsidTr="00EA6950">
        <w:tc>
          <w:tcPr>
            <w:tcW w:w="81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Пт.</w:t>
            </w:r>
          </w:p>
        </w:tc>
        <w:tc>
          <w:tcPr>
            <w:tcW w:w="5387" w:type="dxa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1.Игра-викторина «Народные промыслы России».</w:t>
            </w:r>
          </w:p>
          <w:p w:rsidR="00DF642B" w:rsidRPr="00DF642B" w:rsidRDefault="00DF642B" w:rsidP="00EA6950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DF642B" w:rsidRPr="00DF642B" w:rsidRDefault="00DF642B" w:rsidP="00EA69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воспитатели</w:t>
            </w:r>
          </w:p>
        </w:tc>
        <w:tc>
          <w:tcPr>
            <w:tcW w:w="1666" w:type="dxa"/>
          </w:tcPr>
          <w:p w:rsidR="00DF642B" w:rsidRPr="00DF642B" w:rsidRDefault="00DF642B" w:rsidP="00EA6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</w:tbl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Социально-коммуникативное и познавательное развитие. </w:t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Беседы по теме: «Народные промыслы России», «Ласковое слово 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ымка», «Городец – город мастеров». 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НОД на темы: «Русская народная культура» 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Рассматривание альбомов по теме: «Предметы быта», «Народное декоративн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о-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прикладное искусство», «История матрёшки», «</w:t>
      </w:r>
      <w:proofErr w:type="spell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Филимоновская</w:t>
      </w:r>
      <w:proofErr w:type="spell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роспись, городецкая роспись, гжельская роспись». 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Просмотр игр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ы-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презентации: «Найди ошибку» 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Просмотр игр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ы-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презентации: «Помоги Мишутке сделать хохломскую ложку».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Игра-викторина «Народные промыслы России». </w:t>
      </w: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642B" w:rsidRPr="00DF642B" w:rsidRDefault="00DF642B" w:rsidP="00DF64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Речевое развитие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Чтение сказки «</w:t>
      </w:r>
      <w:proofErr w:type="spell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Жихарка</w:t>
      </w:r>
      <w:proofErr w:type="spell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рассказ «Дымка»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.(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В. </w:t>
      </w:r>
      <w:proofErr w:type="spell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Крупин</w:t>
      </w:r>
      <w:proofErr w:type="spell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 .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Дидактические игры: «Русский сувенир», «Четвёртый лишний», «Обведи элемент», «Найди пару». «Собери матрёшку», «Чудо узоры», «Выложи ряд». 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Чтение стихов, загадывание загадок по теме: «Народные промыслы России». 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Художественно-эстетическое развитие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Лепка на тему: «Дымковская игрушка»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2. Рисование на тему: «Дымковская игрушка». «Хохломская роспись (Ваза)»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Аппликация: «Нарядная юбка барышни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»(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Альбом дымковская роспись) 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реализации проекта совместно с родителями.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Папк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передвижка для родителей на тему: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«Русская народная игрушка  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Консультация для родителей по теме: «Приобщение детей к русской народной культуре через русскую народную игрушку ».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Консультации для родителей по теме: « Народные промыслы»</w:t>
      </w:r>
      <w:proofErr w:type="gramStart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«Загадка дымковской игрушки». 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Консультация для родителей по теме: «Приобщение детей к русской народной культуре через знакомство с дымковской игрушкой», « Искусство Гжели».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Итоговое мероприятие.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Игра-викторина «Народные промыслы России». </w:t>
      </w:r>
    </w:p>
    <w:p w:rsidR="00DF642B" w:rsidRPr="00DF642B" w:rsidRDefault="00DF642B" w:rsidP="00DF64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642B">
        <w:rPr>
          <w:rFonts w:ascii="Times New Roman" w:hAnsi="Times New Roman" w:cs="Times New Roman"/>
          <w:b/>
          <w:sz w:val="28"/>
          <w:szCs w:val="28"/>
        </w:rPr>
        <w:t xml:space="preserve">     Используемая литература: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1. Вершинина Н,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Горбова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О. Знакомство с особенностями декоративно-прикладного искусства в процессе дидактических игр. /Дошкольное воспитание. 2004, №6.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А. А. Народное искусство и детское творчество. 2-е изд. М.: Просвещение, 2006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А. А. Обучение дошкольников декоративному рисованию, лепке, аппликации. – М.: Скрипторий, 2008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lastRenderedPageBreak/>
        <w:t xml:space="preserve">4. «Декоративно-прикладное искусство детям» Д/в. № 3, 1997 г. 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5. Князева О. А.,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М. Д. Приобщение детей к истокам русской народной культуры.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Акцидент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>, 1997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6. Романова А. Ф. Народные промыслы. 2003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7. Лялина Л. А. Народные игры в детском саду. М.: ТЦ Сфера, 2009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8. Народное искусство в воспитании детей. /Под ред. Комаровой Т. С. – М.: Педагогическое общество России, 2005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Скорлупова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О. А. Знакомство детей старшего дошкольного возраста с русским народным декоративно-прикладным искусством. М.: Мозаика-Синтез, 2008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Н. Б. Народная пластика и декоративная лепка. - М.: ТЦ Сфера, 2005г.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>11. Усова А. П. Русское народное творчество в детском саду. М., 1961 г.</w:t>
      </w:r>
    </w:p>
    <w:p w:rsidR="00DF642B" w:rsidRPr="00DF642B" w:rsidRDefault="00DF642B" w:rsidP="00DF64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642B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Т. Я., </w:t>
      </w:r>
      <w:proofErr w:type="spellStart"/>
      <w:r w:rsidRPr="00DF642B">
        <w:rPr>
          <w:rFonts w:ascii="Times New Roman" w:hAnsi="Times New Roman" w:cs="Times New Roman"/>
          <w:sz w:val="28"/>
          <w:szCs w:val="28"/>
        </w:rPr>
        <w:t>Величкина</w:t>
      </w:r>
      <w:proofErr w:type="spellEnd"/>
      <w:r w:rsidRPr="00DF642B">
        <w:rPr>
          <w:rFonts w:ascii="Times New Roman" w:hAnsi="Times New Roman" w:cs="Times New Roman"/>
          <w:sz w:val="28"/>
          <w:szCs w:val="28"/>
        </w:rPr>
        <w:t xml:space="preserve"> Г. Я. Рабочая тетрадь по основам народного искусства «Дымковская игрушка», «Городецкая роспись», «Хохломская роспись», «Сказочная Гжель». 2005 г.</w:t>
      </w:r>
    </w:p>
    <w:p w:rsidR="00DF642B" w:rsidRPr="00DF642B" w:rsidRDefault="00DF642B" w:rsidP="00DF642B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642B" w:rsidRDefault="00DF642B" w:rsidP="00DF642B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444DE3" w:rsidRDefault="00444DE3" w:rsidP="00444DE3">
      <w:pPr>
        <w:jc w:val="center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444DE3" w:rsidRDefault="00444DE3" w:rsidP="00444DE3">
      <w:pPr>
        <w:jc w:val="center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6416CD" w:rsidRDefault="006416CD" w:rsidP="00444DE3">
      <w:pPr>
        <w:jc w:val="center"/>
      </w:pPr>
    </w:p>
    <w:sectPr w:rsidR="006416CD" w:rsidSect="00444DE3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DE3"/>
    <w:rsid w:val="00444DE3"/>
    <w:rsid w:val="0059363B"/>
    <w:rsid w:val="006416CD"/>
    <w:rsid w:val="00B07DFF"/>
    <w:rsid w:val="00B668B2"/>
    <w:rsid w:val="00D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4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predefined-field1">
    <w:name w:val="b-predefined-field1"/>
    <w:basedOn w:val="a0"/>
    <w:rsid w:val="00444DE3"/>
    <w:rPr>
      <w:b/>
      <w:bCs/>
    </w:rPr>
  </w:style>
  <w:style w:type="paragraph" w:styleId="a4">
    <w:name w:val="List Paragraph"/>
    <w:basedOn w:val="a"/>
    <w:uiPriority w:val="34"/>
    <w:qFormat/>
    <w:rsid w:val="00DF642B"/>
    <w:pPr>
      <w:ind w:left="720"/>
      <w:contextualSpacing/>
    </w:pPr>
  </w:style>
  <w:style w:type="table" w:styleId="a5">
    <w:name w:val="Table Grid"/>
    <w:basedOn w:val="a1"/>
    <w:uiPriority w:val="59"/>
    <w:rsid w:val="00DF6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2020-11-06T08:54:00Z</dcterms:created>
  <dcterms:modified xsi:type="dcterms:W3CDTF">2020-11-06T09:29:00Z</dcterms:modified>
</cp:coreProperties>
</file>