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D51" w:rsidRDefault="00EE021D" w:rsidP="00EE021D">
      <w:pPr>
        <w:jc w:val="center"/>
        <w:rPr>
          <w:rFonts w:ascii="Times New Roman" w:hAnsi="Times New Roman"/>
          <w:sz w:val="28"/>
          <w:szCs w:val="28"/>
        </w:rPr>
      </w:pPr>
      <w:r w:rsidRPr="001F6401">
        <w:rPr>
          <w:rFonts w:ascii="Times New Roman" w:hAnsi="Times New Roman"/>
          <w:sz w:val="28"/>
          <w:szCs w:val="28"/>
        </w:rPr>
        <w:t xml:space="preserve">Основные проблемы и пути совершенствования  </w:t>
      </w:r>
      <w:r>
        <w:rPr>
          <w:rFonts w:ascii="Times New Roman" w:hAnsi="Times New Roman"/>
          <w:sz w:val="28"/>
          <w:szCs w:val="28"/>
        </w:rPr>
        <w:t>патентной системы налогообложения</w:t>
      </w:r>
    </w:p>
    <w:p w:rsidR="00EE021D" w:rsidRDefault="00EE021D" w:rsidP="00EE021D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Патентная система налогообложения, является одним из действующих в Российской Федерации специальных налоговых режимов. </w:t>
      </w:r>
      <w:r w:rsidRPr="00EE021D">
        <w:rPr>
          <w:rFonts w:ascii="Times New Roman" w:eastAsia="Calibri" w:hAnsi="Times New Roman" w:cs="Times New Roman"/>
          <w:sz w:val="28"/>
          <w:szCs w:val="28"/>
        </w:rPr>
        <w:t>Данный налоговый режим начал применяться с 2013 года, заменяя упрощенную систему налогообложения на основе патента</w:t>
      </w:r>
      <w:r w:rsidRPr="00EE021D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1"/>
      </w:r>
      <w:r w:rsidRPr="00EE021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Данный специальный налоговый режим подразумевает под собой то, что предприниматель имеет возможность приобрести патент у налоговых органов, который дает возможность законно вести предпринимательскую деятельность. Важно отметить, что приобрести данный документ возможно на любой срок, который не превышает 12-ти месяцев.</w:t>
      </w:r>
    </w:p>
    <w:p w:rsidR="00EE021D" w:rsidRDefault="00EE021D" w:rsidP="00EE021D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Ставка налога по данному специальному налоговому режиму составляет 6%</w:t>
      </w:r>
      <w:r w:rsidR="00677C06">
        <w:rPr>
          <w:rStyle w:val="a5"/>
          <w:rFonts w:ascii="Times New Roman" w:eastAsia="Calibri" w:hAnsi="Times New Roman" w:cs="Times New Roman"/>
          <w:sz w:val="28"/>
          <w:szCs w:val="28"/>
        </w:rPr>
        <w:footnoteReference w:id="2"/>
      </w:r>
      <w:r>
        <w:rPr>
          <w:rFonts w:ascii="Times New Roman" w:eastAsia="Calibri" w:hAnsi="Times New Roman" w:cs="Times New Roman"/>
          <w:sz w:val="28"/>
          <w:szCs w:val="28"/>
        </w:rPr>
        <w:t>. Патентная система налогообложения заменяет такие налоги как:</w:t>
      </w:r>
    </w:p>
    <w:p w:rsidR="00EE021D" w:rsidRPr="00EE021D" w:rsidRDefault="00EE021D" w:rsidP="00EE021D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021D">
        <w:rPr>
          <w:rFonts w:ascii="Times New Roman" w:eastAsia="Calibri" w:hAnsi="Times New Roman" w:cs="Times New Roman"/>
          <w:sz w:val="28"/>
          <w:szCs w:val="28"/>
        </w:rPr>
        <w:t>НДС;</w:t>
      </w:r>
    </w:p>
    <w:p w:rsidR="00EE021D" w:rsidRDefault="00EE021D" w:rsidP="00EE021D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021D">
        <w:rPr>
          <w:rFonts w:ascii="Times New Roman" w:eastAsia="Calibri" w:hAnsi="Times New Roman" w:cs="Times New Roman"/>
          <w:sz w:val="28"/>
          <w:szCs w:val="28"/>
        </w:rPr>
        <w:t>НДФЛ;</w:t>
      </w:r>
    </w:p>
    <w:p w:rsidR="00EE021D" w:rsidRPr="00EE021D" w:rsidRDefault="00EE021D" w:rsidP="00EE021D">
      <w:pPr>
        <w:numPr>
          <w:ilvl w:val="0"/>
          <w:numId w:val="1"/>
        </w:numPr>
        <w:spacing w:after="0" w:line="360" w:lineRule="auto"/>
        <w:ind w:left="0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021D">
        <w:rPr>
          <w:rFonts w:ascii="Times New Roman" w:eastAsia="Calibri" w:hAnsi="Times New Roman" w:cs="Times New Roman"/>
          <w:sz w:val="28"/>
          <w:szCs w:val="28"/>
        </w:rPr>
        <w:t>Налог на имущество физических лиц</w:t>
      </w:r>
    </w:p>
    <w:p w:rsidR="00EE021D" w:rsidRDefault="00EE021D" w:rsidP="00EE021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Однако при использовании патента предприниматель не освобождается от уплаты страховых взносов </w:t>
      </w:r>
      <w:r>
        <w:rPr>
          <w:rFonts w:ascii="Times New Roman" w:hAnsi="Times New Roman"/>
          <w:sz w:val="28"/>
          <w:szCs w:val="28"/>
        </w:rPr>
        <w:t>на фонд оплаты труда своих сотрудников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77C06" w:rsidRDefault="00677C06" w:rsidP="00EE021D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сегодняшний день, патентная система налогообложения применяется в более чем 63 отраслях. Однако региональные налоговые органы имеют возможность продавать патент предпринимателю на те отрасли, которые не входят в список основных отраслей, в случае, если </w:t>
      </w:r>
      <w:proofErr w:type="gramStart"/>
      <w:r>
        <w:rPr>
          <w:rFonts w:ascii="Times New Roman" w:hAnsi="Times New Roman"/>
          <w:sz w:val="28"/>
          <w:szCs w:val="28"/>
        </w:rPr>
        <w:t>отрасль</w:t>
      </w:r>
      <w:proofErr w:type="gramEnd"/>
      <w:r>
        <w:rPr>
          <w:rFonts w:ascii="Times New Roman" w:hAnsi="Times New Roman"/>
          <w:sz w:val="28"/>
          <w:szCs w:val="28"/>
        </w:rPr>
        <w:t xml:space="preserve"> в которой хочет работать предприниматель является важной для региона. </w:t>
      </w:r>
    </w:p>
    <w:p w:rsidR="00677C06" w:rsidRDefault="00677C06" w:rsidP="00677C0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Главным плюсом для предпринимателя данного вида налогового режима, является то, что предприниматель, который только хочет попробовать себя в какой- либо новой нише, имеет возможность это сделать, не уплачивая основные налоги. Таким образом, патент дает возможность тестировать различные отрасли без дополнительной бумажной волокиты и уплаты большого количества налогов</w:t>
      </w:r>
      <w:r w:rsidR="00253F70">
        <w:rPr>
          <w:rStyle w:val="a5"/>
          <w:rFonts w:ascii="Times New Roman" w:hAnsi="Times New Roman"/>
          <w:sz w:val="28"/>
          <w:szCs w:val="28"/>
        </w:rPr>
        <w:footnoteReference w:id="3"/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77C06" w:rsidRDefault="00677C06" w:rsidP="00677C0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Однако помимо явного плюса данного специального налогового режима, существуют и значительные недостатки. Основными недостатками патентной системы налогообложения являются:</w:t>
      </w:r>
    </w:p>
    <w:p w:rsidR="00677C06" w:rsidRDefault="00677C06" w:rsidP="00677C06">
      <w:pPr>
        <w:pStyle w:val="a6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Авансовая система оплаты патента, которая предполагает прогнозирование будущих доходов, на основе которых определяется сумма патента;</w:t>
      </w:r>
    </w:p>
    <w:p w:rsidR="00677C06" w:rsidRDefault="00677C06" w:rsidP="00677C06">
      <w:pPr>
        <w:pStyle w:val="a6"/>
        <w:numPr>
          <w:ilvl w:val="0"/>
          <w:numId w:val="1"/>
        </w:numPr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случае работы в нескольких регионах, предпринимателю необходимо получить патент в каждом регионе</w:t>
      </w:r>
      <w:r w:rsidR="00253F70">
        <w:rPr>
          <w:rStyle w:val="a5"/>
          <w:rFonts w:ascii="Times New Roman" w:eastAsiaTheme="minorHAnsi" w:hAnsi="Times New Roman"/>
          <w:sz w:val="28"/>
          <w:szCs w:val="28"/>
        </w:rPr>
        <w:footnoteReference w:id="4"/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677C06" w:rsidRDefault="00677C06" w:rsidP="00677C06">
      <w:pPr>
        <w:pStyle w:val="a6"/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Главной проблемой авансовой системы оплаты патента является то, что предпринимателю необходимо спрогнозировать свои будущие доходы, на основании которых будет рассчитываться патент</w:t>
      </w:r>
      <w:r w:rsidR="00BB7E4E">
        <w:rPr>
          <w:rStyle w:val="a5"/>
          <w:rFonts w:ascii="Times New Roman" w:eastAsiaTheme="minorHAnsi" w:hAnsi="Times New Roman"/>
          <w:sz w:val="28"/>
          <w:szCs w:val="28"/>
        </w:rPr>
        <w:footnoteReference w:id="5"/>
      </w:r>
      <w:r>
        <w:rPr>
          <w:rFonts w:ascii="Times New Roman" w:eastAsiaTheme="minorHAnsi" w:hAnsi="Times New Roman"/>
          <w:sz w:val="28"/>
          <w:szCs w:val="28"/>
        </w:rPr>
        <w:t>. В реальной жизни такой подход не жизнеспособен, и явно не будет соответствовать действительности.</w:t>
      </w:r>
    </w:p>
    <w:p w:rsidR="00677C06" w:rsidRDefault="00677C06" w:rsidP="00677C06">
      <w:pPr>
        <w:pStyle w:val="a6"/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Поскольку начиная свою деятельность, предприниматель сталкивается с рядом трудностей, которые значительно отражаются на прибы</w:t>
      </w:r>
      <w:r w:rsidR="00BB7E4E">
        <w:rPr>
          <w:rFonts w:ascii="Times New Roman" w:eastAsiaTheme="minorHAnsi" w:hAnsi="Times New Roman"/>
          <w:sz w:val="28"/>
          <w:szCs w:val="28"/>
        </w:rPr>
        <w:t>ли</w:t>
      </w:r>
      <w:r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677C06" w:rsidRDefault="00677C06" w:rsidP="00677C06">
      <w:pPr>
        <w:pStyle w:val="a6"/>
        <w:spacing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Для того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чтобы избежать такой несправедливости, возможно, изменить систему расчета патента и разделить его на 2 платежа. </w:t>
      </w:r>
      <w:r>
        <w:rPr>
          <w:rFonts w:ascii="Times New Roman" w:hAnsi="Times New Roman"/>
          <w:sz w:val="28"/>
          <w:szCs w:val="28"/>
        </w:rPr>
        <w:t>Перв</w:t>
      </w:r>
      <w:r w:rsidR="00E77DA2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E77DA2">
        <w:rPr>
          <w:rFonts w:ascii="Times New Roman" w:hAnsi="Times New Roman"/>
          <w:sz w:val="28"/>
          <w:szCs w:val="28"/>
        </w:rPr>
        <w:lastRenderedPageBreak/>
        <w:t>платеж</w:t>
      </w:r>
      <w:r>
        <w:rPr>
          <w:rFonts w:ascii="Times New Roman" w:hAnsi="Times New Roman"/>
          <w:sz w:val="28"/>
          <w:szCs w:val="28"/>
        </w:rPr>
        <w:t xml:space="preserve"> необходимо </w:t>
      </w:r>
      <w:r w:rsidR="00E77DA2">
        <w:rPr>
          <w:rFonts w:ascii="Times New Roman" w:hAnsi="Times New Roman"/>
          <w:sz w:val="28"/>
          <w:szCs w:val="28"/>
        </w:rPr>
        <w:t>производить</w:t>
      </w:r>
      <w:r>
        <w:rPr>
          <w:rFonts w:ascii="Times New Roman" w:hAnsi="Times New Roman"/>
          <w:sz w:val="28"/>
          <w:szCs w:val="28"/>
        </w:rPr>
        <w:t xml:space="preserve"> при покупке патента, исходя из прогнозируемой налоговой базы. </w:t>
      </w:r>
      <w:r w:rsidR="00E77DA2">
        <w:rPr>
          <w:rFonts w:ascii="Times New Roman" w:hAnsi="Times New Roman"/>
          <w:sz w:val="28"/>
          <w:szCs w:val="28"/>
        </w:rPr>
        <w:t>Второй платеж</w:t>
      </w:r>
      <w:r>
        <w:rPr>
          <w:rFonts w:ascii="Times New Roman" w:hAnsi="Times New Roman"/>
          <w:sz w:val="28"/>
          <w:szCs w:val="28"/>
        </w:rPr>
        <w:t xml:space="preserve"> необходимо </w:t>
      </w:r>
      <w:r w:rsidR="00E77DA2">
        <w:rPr>
          <w:rFonts w:ascii="Times New Roman" w:hAnsi="Times New Roman"/>
          <w:sz w:val="28"/>
          <w:szCs w:val="28"/>
        </w:rPr>
        <w:t xml:space="preserve">производить </w:t>
      </w:r>
      <w:r>
        <w:rPr>
          <w:rFonts w:ascii="Times New Roman" w:hAnsi="Times New Roman"/>
          <w:sz w:val="28"/>
          <w:szCs w:val="28"/>
        </w:rPr>
        <w:t>после окончания действия патента. Важно заметить, что размер патента остается 6%, при этом при первом платеже индивидуальному предпринимателю необходимо оплатить 6% от прогнозируемой прибыли.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по окончании действия патента фактическая прибыль была больше, то индивидуальный предприниматель оплачивает разницу, если фактическая прибыль была меньше прогнозируемой, то налоговые органы возмещают разницу.</w:t>
      </w:r>
    </w:p>
    <w:p w:rsidR="00E77DA2" w:rsidRDefault="00E77DA2" w:rsidP="00677C06">
      <w:pPr>
        <w:pStyle w:val="a6"/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одной серьезной проблемой патентной системы налогообложения является то, что </w:t>
      </w:r>
      <w:r>
        <w:rPr>
          <w:rFonts w:ascii="Times New Roman" w:eastAsiaTheme="minorHAnsi" w:hAnsi="Times New Roman"/>
          <w:sz w:val="28"/>
          <w:szCs w:val="28"/>
        </w:rPr>
        <w:t>если индивидуальный предприниматель планирует функционировать в нескольких регионах, то и патент ему нужно приобретать во всех регионах.</w:t>
      </w:r>
    </w:p>
    <w:p w:rsidR="00E77DA2" w:rsidRDefault="00E77DA2" w:rsidP="00677C06">
      <w:pPr>
        <w:pStyle w:val="a6"/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Такой подход, безусловно, отпугивает большое количество предпринимателей. Поскольку для того, чтобы система функционировала, предпринимателю необходимо потратить много времени и денег. </w:t>
      </w:r>
    </w:p>
    <w:p w:rsidR="00E77DA2" w:rsidRDefault="00E77DA2" w:rsidP="00677C06">
      <w:pPr>
        <w:pStyle w:val="a6"/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 связи с этим, для того, чтобы нивелировать данную проблему необходимо при продаже патента налоговыми органами уточнять регионы, в которых предприниматель планирует функционировать и производить расчеты сразу для нескольких регионов в одной налоговой. Такой подход позволит предпринимателю сэкономить большое количество времени, и привлечет к данному специальному налоговому режиму большее количество предпринимателей.</w:t>
      </w:r>
    </w:p>
    <w:p w:rsidR="00E77DA2" w:rsidRPr="007E05C2" w:rsidRDefault="00E77DA2" w:rsidP="00677C06">
      <w:pPr>
        <w:pStyle w:val="a6"/>
        <w:spacing w:line="360" w:lineRule="auto"/>
        <w:ind w:left="0" w:firstLine="851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Таким образом, подводя итог, хотелось бы отметить, что патентная система налогообложения является достаточно молодым налоговым режимом, который имеет явный плюс, но и в силу своей «молодости» имеет значительные недостатки. Для того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,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чтобы данные недостатки нивелировать необходимо произвести значительные изменения в подходе к расчету патентной системы налогообложения. </w:t>
      </w:r>
    </w:p>
    <w:p w:rsidR="00677C06" w:rsidRPr="00677C06" w:rsidRDefault="00677C06" w:rsidP="00677C06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677C06" w:rsidRPr="00677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21D" w:rsidRDefault="00EE021D" w:rsidP="00EE021D">
      <w:pPr>
        <w:spacing w:after="0" w:line="240" w:lineRule="auto"/>
      </w:pPr>
      <w:r>
        <w:separator/>
      </w:r>
    </w:p>
  </w:endnote>
  <w:endnote w:type="continuationSeparator" w:id="0">
    <w:p w:rsidR="00EE021D" w:rsidRDefault="00EE021D" w:rsidP="00EE0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21D" w:rsidRDefault="00EE021D" w:rsidP="00EE021D">
      <w:pPr>
        <w:spacing w:after="0" w:line="240" w:lineRule="auto"/>
      </w:pPr>
      <w:r>
        <w:separator/>
      </w:r>
    </w:p>
  </w:footnote>
  <w:footnote w:type="continuationSeparator" w:id="0">
    <w:p w:rsidR="00EE021D" w:rsidRDefault="00EE021D" w:rsidP="00EE021D">
      <w:pPr>
        <w:spacing w:after="0" w:line="240" w:lineRule="auto"/>
      </w:pPr>
      <w:r>
        <w:continuationSeparator/>
      </w:r>
    </w:p>
  </w:footnote>
  <w:footnote w:id="1">
    <w:p w:rsidR="00EE021D" w:rsidRPr="00BB7E4E" w:rsidRDefault="00EE021D" w:rsidP="00677C06">
      <w:pPr>
        <w:pStyle w:val="1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E4E">
        <w:rPr>
          <w:rStyle w:val="a5"/>
          <w:rFonts w:ascii="Times New Roman" w:hAnsi="Times New Roman" w:cs="Times New Roman"/>
          <w:b w:val="0"/>
          <w:color w:val="auto"/>
          <w:sz w:val="24"/>
          <w:szCs w:val="24"/>
        </w:rPr>
        <w:footnoteRef/>
      </w:r>
      <w:r w:rsidRPr="00BB7E4E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B7E4E"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eastAsia="ru-RU"/>
        </w:rPr>
        <w:t xml:space="preserve">Федеральный закон "О внесении изменений в части первую и вторую Налогового кодекса Российской Федерации и отдельные законодательные акты Российской Федерации" от 25.06.2012 </w:t>
      </w:r>
      <w:bookmarkStart w:id="0" w:name="_GoBack"/>
      <w:bookmarkEnd w:id="0"/>
      <w:r w:rsidRPr="00BB7E4E"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eastAsia="ru-RU"/>
        </w:rPr>
        <w:t xml:space="preserve">N 94-ФЗ </w:t>
      </w:r>
    </w:p>
  </w:footnote>
  <w:footnote w:id="2">
    <w:p w:rsidR="00677C06" w:rsidRPr="00BB7E4E" w:rsidRDefault="00677C06" w:rsidP="00677C0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7E4E">
        <w:rPr>
          <w:rStyle w:val="a5"/>
          <w:rFonts w:ascii="Times New Roman" w:hAnsi="Times New Roman"/>
          <w:sz w:val="24"/>
          <w:szCs w:val="24"/>
        </w:rPr>
        <w:footnoteRef/>
      </w:r>
      <w:r w:rsidRPr="00BB7E4E">
        <w:rPr>
          <w:rFonts w:ascii="Times New Roman" w:hAnsi="Times New Roman"/>
          <w:sz w:val="24"/>
          <w:szCs w:val="24"/>
        </w:rPr>
        <w:t xml:space="preserve"> </w:t>
      </w:r>
      <w:r w:rsidRPr="00BB7E4E">
        <w:rPr>
          <w:rFonts w:ascii="Times New Roman" w:hAnsi="Times New Roman"/>
          <w:sz w:val="24"/>
          <w:szCs w:val="24"/>
        </w:rPr>
        <w:t xml:space="preserve">Лаптев В.В. Субъекты предпринимательского права: Учебное пособие. М.: </w:t>
      </w:r>
      <w:proofErr w:type="spellStart"/>
      <w:r w:rsidRPr="00BB7E4E">
        <w:rPr>
          <w:rFonts w:ascii="Times New Roman" w:hAnsi="Times New Roman"/>
          <w:sz w:val="24"/>
          <w:szCs w:val="24"/>
        </w:rPr>
        <w:t>Юристъ</w:t>
      </w:r>
      <w:proofErr w:type="spellEnd"/>
      <w:r w:rsidRPr="00BB7E4E">
        <w:rPr>
          <w:rFonts w:ascii="Times New Roman" w:hAnsi="Times New Roman"/>
          <w:sz w:val="24"/>
          <w:szCs w:val="24"/>
        </w:rPr>
        <w:t>, 2019. С. 51</w:t>
      </w:r>
    </w:p>
    <w:p w:rsidR="00677C06" w:rsidRDefault="00677C06">
      <w:pPr>
        <w:pStyle w:val="a3"/>
      </w:pPr>
    </w:p>
  </w:footnote>
  <w:footnote w:id="3">
    <w:p w:rsidR="00253F70" w:rsidRPr="00BB7E4E" w:rsidRDefault="00253F70" w:rsidP="00BB7E4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7E4E">
        <w:rPr>
          <w:rStyle w:val="a5"/>
          <w:rFonts w:ascii="Times New Roman" w:hAnsi="Times New Roman"/>
          <w:sz w:val="24"/>
          <w:szCs w:val="24"/>
        </w:rPr>
        <w:footnoteRef/>
      </w:r>
      <w:r w:rsidRPr="00BB7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7E4E">
        <w:rPr>
          <w:rFonts w:ascii="Times New Roman" w:hAnsi="Times New Roman"/>
          <w:sz w:val="24"/>
          <w:szCs w:val="24"/>
        </w:rPr>
        <w:t>Полубоярова</w:t>
      </w:r>
      <w:proofErr w:type="spellEnd"/>
      <w:r w:rsidRPr="00BB7E4E">
        <w:rPr>
          <w:rFonts w:ascii="Times New Roman" w:hAnsi="Times New Roman"/>
          <w:sz w:val="24"/>
          <w:szCs w:val="24"/>
        </w:rPr>
        <w:t xml:space="preserve"> Н. Выгоды перехода предпринимателя на патент // Арсенал предпринимателя. 2019. № 6</w:t>
      </w:r>
    </w:p>
  </w:footnote>
  <w:footnote w:id="4">
    <w:p w:rsidR="00253F70" w:rsidRPr="00BB7E4E" w:rsidRDefault="00253F70" w:rsidP="00BB7E4E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BB7E4E">
        <w:rPr>
          <w:rStyle w:val="a5"/>
          <w:rFonts w:ascii="Times New Roman" w:hAnsi="Times New Roman"/>
          <w:sz w:val="24"/>
          <w:szCs w:val="24"/>
        </w:rPr>
        <w:footnoteRef/>
      </w:r>
      <w:r w:rsidRPr="00BB7E4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7E4E">
        <w:rPr>
          <w:rFonts w:ascii="Times New Roman" w:hAnsi="Times New Roman"/>
          <w:sz w:val="24"/>
          <w:szCs w:val="24"/>
        </w:rPr>
        <w:t>Парасоцкая</w:t>
      </w:r>
      <w:proofErr w:type="spellEnd"/>
      <w:r w:rsidRPr="00BB7E4E">
        <w:rPr>
          <w:rFonts w:ascii="Times New Roman" w:hAnsi="Times New Roman"/>
          <w:sz w:val="24"/>
          <w:szCs w:val="24"/>
        </w:rPr>
        <w:t xml:space="preserve"> Н. Н. Особенности патентной системы налогообложения // Финансовый вестник: финансы, налоги, страхование, бухгалтерский учет. 201</w:t>
      </w:r>
      <w:r w:rsidRPr="00BB7E4E">
        <w:rPr>
          <w:rFonts w:ascii="Times New Roman" w:hAnsi="Times New Roman"/>
          <w:sz w:val="24"/>
          <w:szCs w:val="24"/>
        </w:rPr>
        <w:t>8</w:t>
      </w:r>
      <w:r w:rsidRPr="00BB7E4E">
        <w:rPr>
          <w:rFonts w:ascii="Times New Roman" w:hAnsi="Times New Roman"/>
          <w:sz w:val="24"/>
          <w:szCs w:val="24"/>
        </w:rPr>
        <w:t>. № 2.</w:t>
      </w:r>
    </w:p>
  </w:footnote>
  <w:footnote w:id="5">
    <w:p w:rsidR="00BB7E4E" w:rsidRPr="00BB7E4E" w:rsidRDefault="00BB7E4E" w:rsidP="00BB7E4E">
      <w:pPr>
        <w:jc w:val="both"/>
        <w:rPr>
          <w:rFonts w:ascii="Times New Roman" w:hAnsi="Times New Roman" w:cs="Times New Roman"/>
          <w:sz w:val="24"/>
          <w:szCs w:val="24"/>
        </w:rPr>
      </w:pPr>
      <w:r w:rsidRPr="00BB7E4E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BB7E4E">
        <w:rPr>
          <w:rFonts w:ascii="Times New Roman" w:hAnsi="Times New Roman" w:cs="Times New Roman"/>
          <w:sz w:val="24"/>
          <w:szCs w:val="24"/>
        </w:rPr>
        <w:t xml:space="preserve"> </w:t>
      </w:r>
      <w:r w:rsidRPr="00BB7E4E">
        <w:rPr>
          <w:rFonts w:ascii="Times New Roman" w:hAnsi="Times New Roman" w:cs="Times New Roman"/>
          <w:sz w:val="24"/>
          <w:szCs w:val="24"/>
        </w:rPr>
        <w:t xml:space="preserve">Доброва М. А. Проблемы налогообложения малого бизнеса / М. А. </w:t>
      </w:r>
      <w:proofErr w:type="spellStart"/>
      <w:r w:rsidRPr="00BB7E4E">
        <w:rPr>
          <w:rFonts w:ascii="Times New Roman" w:hAnsi="Times New Roman" w:cs="Times New Roman"/>
          <w:sz w:val="24"/>
          <w:szCs w:val="24"/>
        </w:rPr>
        <w:t>Дробова</w:t>
      </w:r>
      <w:proofErr w:type="spellEnd"/>
      <w:r w:rsidRPr="00BB7E4E">
        <w:rPr>
          <w:rFonts w:ascii="Times New Roman" w:hAnsi="Times New Roman" w:cs="Times New Roman"/>
          <w:sz w:val="24"/>
          <w:szCs w:val="24"/>
        </w:rPr>
        <w:t xml:space="preserve"> // Материалы VIII Международной студенческой электронной научной конференции «Студенческий научный форум». — URL: www.scienceforum.ru (дата обращения: 06.11.2018).</w:t>
      </w:r>
    </w:p>
    <w:p w:rsidR="00BB7E4E" w:rsidRDefault="00BB7E4E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662A3"/>
    <w:multiLevelType w:val="hybridMultilevel"/>
    <w:tmpl w:val="0B6C8FC6"/>
    <w:lvl w:ilvl="0" w:tplc="B9BA98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9A928D2"/>
    <w:multiLevelType w:val="hybridMultilevel"/>
    <w:tmpl w:val="AE767A9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F3"/>
    <w:rsid w:val="00081D51"/>
    <w:rsid w:val="00253F70"/>
    <w:rsid w:val="00677C06"/>
    <w:rsid w:val="00BB7E4E"/>
    <w:rsid w:val="00D37FF3"/>
    <w:rsid w:val="00E77DA2"/>
    <w:rsid w:val="00EE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EE021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E021D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E021D"/>
    <w:rPr>
      <w:vertAlign w:val="superscript"/>
    </w:rPr>
  </w:style>
  <w:style w:type="paragraph" w:styleId="a6">
    <w:name w:val="List Paragraph"/>
    <w:basedOn w:val="a"/>
    <w:uiPriority w:val="34"/>
    <w:qFormat/>
    <w:rsid w:val="00677C06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E0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0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footnote text"/>
    <w:basedOn w:val="a"/>
    <w:link w:val="a4"/>
    <w:uiPriority w:val="99"/>
    <w:semiHidden/>
    <w:unhideWhenUsed/>
    <w:rsid w:val="00EE021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E021D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E021D"/>
    <w:rPr>
      <w:vertAlign w:val="superscript"/>
    </w:rPr>
  </w:style>
  <w:style w:type="paragraph" w:styleId="a6">
    <w:name w:val="List Paragraph"/>
    <w:basedOn w:val="a"/>
    <w:uiPriority w:val="34"/>
    <w:qFormat/>
    <w:rsid w:val="00677C06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75F41-9AC1-48A0-A164-963EF55AC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4</cp:revision>
  <dcterms:created xsi:type="dcterms:W3CDTF">2020-11-02T22:43:00Z</dcterms:created>
  <dcterms:modified xsi:type="dcterms:W3CDTF">2020-11-02T23:13:00Z</dcterms:modified>
</cp:coreProperties>
</file>