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F69" w:rsidRPr="00B25D03" w:rsidRDefault="00B25D03" w:rsidP="00B25D03">
      <w:pPr>
        <w:shd w:val="clear" w:color="auto" w:fill="FFFFFF"/>
        <w:ind w:firstLine="0"/>
        <w:textAlignment w:val="baseline"/>
        <w:rPr>
          <w:color w:val="000000"/>
          <w:sz w:val="24"/>
          <w:szCs w:val="24"/>
        </w:rPr>
      </w:pPr>
      <w:r>
        <w:rPr>
          <w:color w:val="000000"/>
          <w:szCs w:val="28"/>
        </w:rPr>
        <w:t xml:space="preserve">                                                                           </w:t>
      </w:r>
      <w:r w:rsidR="00176F69" w:rsidRPr="00B25D03">
        <w:rPr>
          <w:color w:val="000000"/>
          <w:sz w:val="24"/>
          <w:szCs w:val="24"/>
        </w:rPr>
        <w:t>Выполнила: воспитатель1кв категории</w:t>
      </w:r>
    </w:p>
    <w:p w:rsidR="00176F69" w:rsidRPr="00B7754C" w:rsidRDefault="00176F69" w:rsidP="00176F69">
      <w:pPr>
        <w:shd w:val="clear" w:color="auto" w:fill="FFFFFF"/>
        <w:textAlignment w:val="baseline"/>
        <w:rPr>
          <w:color w:val="000000"/>
          <w:szCs w:val="28"/>
        </w:rPr>
      </w:pPr>
      <w:r w:rsidRPr="00B25D03">
        <w:rPr>
          <w:color w:val="000000"/>
          <w:sz w:val="24"/>
          <w:szCs w:val="24"/>
        </w:rPr>
        <w:t xml:space="preserve">                                                                                        </w:t>
      </w:r>
      <w:r w:rsidR="00B25D03">
        <w:rPr>
          <w:color w:val="000000"/>
          <w:sz w:val="24"/>
          <w:szCs w:val="24"/>
        </w:rPr>
        <w:t xml:space="preserve">          </w:t>
      </w:r>
      <w:r w:rsidRPr="00B25D03">
        <w:rPr>
          <w:color w:val="000000"/>
          <w:sz w:val="24"/>
          <w:szCs w:val="24"/>
        </w:rPr>
        <w:t>Мурзагильдина О.В.</w:t>
      </w:r>
    </w:p>
    <w:p w:rsidR="00176F69" w:rsidRPr="00B25D03" w:rsidRDefault="00176F69" w:rsidP="00B25D03">
      <w:pPr>
        <w:shd w:val="clear" w:color="auto" w:fill="FFFFFF"/>
        <w:ind w:firstLine="0"/>
        <w:textAlignment w:val="baseline"/>
        <w:rPr>
          <w:color w:val="000000"/>
          <w:szCs w:val="28"/>
        </w:rPr>
      </w:pPr>
      <w:r w:rsidRPr="00296265">
        <w:rPr>
          <w:b/>
          <w:szCs w:val="28"/>
        </w:rPr>
        <w:t>ОСОБЕННОСТИ ФОРМИРОВАНИЯ ВЫР</w:t>
      </w:r>
      <w:r>
        <w:rPr>
          <w:b/>
          <w:szCs w:val="28"/>
        </w:rPr>
        <w:t>АЗИТЕЛЬНОСТИ РЕЧИ ДЕТЕЙ СРЕДНЕГО</w:t>
      </w:r>
      <w:r w:rsidRPr="00296265">
        <w:rPr>
          <w:b/>
          <w:szCs w:val="28"/>
        </w:rPr>
        <w:t xml:space="preserve"> ДОШКОЛЬНОГО ВОЗРАСТА</w:t>
      </w:r>
    </w:p>
    <w:p w:rsidR="00176F69" w:rsidRDefault="00176F69" w:rsidP="00176F69">
      <w:pPr>
        <w:rPr>
          <w:lang w:eastAsia="ru-RU"/>
        </w:rPr>
      </w:pPr>
    </w:p>
    <w:p w:rsidR="00176F69" w:rsidRPr="00D20403" w:rsidRDefault="00176F69" w:rsidP="00176F69">
      <w:pPr>
        <w:spacing w:line="240" w:lineRule="auto"/>
        <w:rPr>
          <w:szCs w:val="28"/>
        </w:rPr>
      </w:pPr>
      <w:r w:rsidRPr="00FA226F">
        <w:rPr>
          <w:b/>
        </w:rPr>
        <w:t>Аннотация:</w:t>
      </w:r>
      <w:r w:rsidRPr="00FA226F">
        <w:t xml:space="preserve"> в статье рассматривается понятие «</w:t>
      </w:r>
      <w:r>
        <w:t>выразительность речи</w:t>
      </w:r>
      <w:r w:rsidRPr="00FA226F">
        <w:t xml:space="preserve">», </w:t>
      </w:r>
      <w:r>
        <w:t xml:space="preserve">показаны особенности развития выразительной речи у детей среднего дошкольного возраста, определены методы и приёмы, которые используются педагогами для </w:t>
      </w:r>
      <w:r w:rsidRPr="00D20403">
        <w:rPr>
          <w:szCs w:val="28"/>
        </w:rPr>
        <w:t xml:space="preserve">формирования выразительности речи </w:t>
      </w:r>
      <w:r>
        <w:rPr>
          <w:szCs w:val="28"/>
        </w:rPr>
        <w:t xml:space="preserve">у </w:t>
      </w:r>
      <w:r w:rsidRPr="00D20403">
        <w:rPr>
          <w:szCs w:val="28"/>
        </w:rPr>
        <w:t>детей среднего дошкольного возраста</w:t>
      </w:r>
      <w:r>
        <w:rPr>
          <w:szCs w:val="28"/>
        </w:rPr>
        <w:t>.</w:t>
      </w:r>
    </w:p>
    <w:p w:rsidR="00176F69" w:rsidRDefault="00176F69" w:rsidP="00176F69">
      <w:pPr>
        <w:spacing w:line="240" w:lineRule="auto"/>
      </w:pPr>
      <w:r w:rsidRPr="00FA226F">
        <w:rPr>
          <w:b/>
        </w:rPr>
        <w:t>Ключевые слова:</w:t>
      </w:r>
      <w:r>
        <w:rPr>
          <w:b/>
        </w:rPr>
        <w:t xml:space="preserve"> </w:t>
      </w:r>
      <w:r w:rsidRPr="00356B2C">
        <w:t>выразительность,</w:t>
      </w:r>
      <w:r w:rsidRPr="00FA226F">
        <w:t xml:space="preserve"> </w:t>
      </w:r>
      <w:r>
        <w:t xml:space="preserve">выразительность речи, </w:t>
      </w:r>
      <w:r>
        <w:rPr>
          <w:szCs w:val="28"/>
        </w:rPr>
        <w:t xml:space="preserve">дети среднего дошкольного возраста, интонация, речевое дыхание, словесные игры, чистоговорки, скороговорки, </w:t>
      </w:r>
      <w:r>
        <w:t>драматизация.</w:t>
      </w:r>
    </w:p>
    <w:p w:rsidR="00176F69" w:rsidRDefault="00176F69" w:rsidP="00176F69">
      <w:pPr>
        <w:spacing w:line="240" w:lineRule="auto"/>
        <w:rPr>
          <w:lang w:eastAsia="ru-RU"/>
        </w:rPr>
      </w:pPr>
    </w:p>
    <w:p w:rsidR="00176F69" w:rsidRDefault="00176F69" w:rsidP="00176F69">
      <w:pPr>
        <w:spacing w:line="240" w:lineRule="auto"/>
        <w:rPr>
          <w:lang w:eastAsia="ru-RU"/>
        </w:rPr>
      </w:pPr>
    </w:p>
    <w:p w:rsidR="00176F69" w:rsidRDefault="00176F69" w:rsidP="00176F69">
      <w:pPr>
        <w:spacing w:line="240" w:lineRule="auto"/>
        <w:rPr>
          <w:lang w:eastAsia="ru-RU"/>
        </w:rPr>
      </w:pPr>
      <w:r w:rsidRPr="00CF7659">
        <w:rPr>
          <w:lang w:eastAsia="ru-RU"/>
        </w:rPr>
        <w:t xml:space="preserve">Дошкольный возраст – это период активного усвоения ребенком разговорного языка, становления и развития всех сторон речи: фонетической, лексической, грамматической. </w:t>
      </w:r>
      <w:r>
        <w:rPr>
          <w:lang w:eastAsia="ru-RU"/>
        </w:rPr>
        <w:t xml:space="preserve">Большое значение имеет формирование </w:t>
      </w:r>
      <w:r w:rsidRPr="000057B7">
        <w:rPr>
          <w:szCs w:val="28"/>
        </w:rPr>
        <w:t>выразительности речи детей</w:t>
      </w:r>
      <w:r>
        <w:rPr>
          <w:szCs w:val="28"/>
        </w:rPr>
        <w:t xml:space="preserve">, что способствует передачи мыслей, чувств, эмоций в процессе общения, а также </w:t>
      </w:r>
      <w:r>
        <w:t>регуляции высших психологических функций личности.</w:t>
      </w:r>
    </w:p>
    <w:p w:rsidR="00176F69" w:rsidRDefault="00176F69" w:rsidP="00176F69">
      <w:pPr>
        <w:spacing w:line="240" w:lineRule="auto"/>
      </w:pPr>
      <w:r>
        <w:t>По мнению Н.А. Стародубовой, «выразительность – это качественная характеристика речи, показатель высокой степени самостоятельного, осознанного использования языка» [7, с. 55].</w:t>
      </w:r>
    </w:p>
    <w:p w:rsidR="00176F69" w:rsidRDefault="00176F69" w:rsidP="00176F69">
      <w:pPr>
        <w:spacing w:line="240" w:lineRule="auto"/>
      </w:pPr>
      <w:r>
        <w:t xml:space="preserve">Н.С. Рождественский отмечал, что «выразительность речи – умение внятно, убедительно и в то же время по возможности сжато выражать свои мысли и чувства; умение интонацией, выбором слов, построением предложений, подбором фактов, примеров действовать на слушателя и читателя» [5, с. 83]. </w:t>
      </w:r>
    </w:p>
    <w:p w:rsidR="00176F69" w:rsidRDefault="00176F69" w:rsidP="00176F69">
      <w:pPr>
        <w:spacing w:line="240" w:lineRule="auto"/>
      </w:pPr>
      <w:r>
        <w:t>С точки зрения А.И. Максакова особую роль в выразительности речи играет интонация, которая позволяет показать «смысловое отношение к высказываемому и эмоциональные оттенки речи» [3, с. 12].</w:t>
      </w:r>
    </w:p>
    <w:p w:rsidR="00176F69" w:rsidRDefault="00176F69" w:rsidP="00176F69">
      <w:pPr>
        <w:spacing w:line="240" w:lineRule="auto"/>
        <w:rPr>
          <w:szCs w:val="28"/>
        </w:rPr>
      </w:pPr>
      <w:r>
        <w:rPr>
          <w:lang w:eastAsia="ru-RU"/>
        </w:rPr>
        <w:t xml:space="preserve">Исследования </w:t>
      </w:r>
      <w:r w:rsidRPr="000A3124">
        <w:t xml:space="preserve">А.М. </w:t>
      </w:r>
      <w:proofErr w:type="spellStart"/>
      <w:r w:rsidRPr="000A3124">
        <w:t>Леушиной</w:t>
      </w:r>
      <w:proofErr w:type="spellEnd"/>
      <w:r w:rsidRPr="000A3124">
        <w:t xml:space="preserve"> </w:t>
      </w:r>
      <w:r>
        <w:rPr>
          <w:szCs w:val="28"/>
        </w:rPr>
        <w:t xml:space="preserve">показали, что одним из показателей развития речи дошкольников является сформированность навыков общения детей, умение донести информацию до собеседника. Следует отметить, что дети среднего дошкольного возраста могут вести диалог, активно </w:t>
      </w:r>
      <w:r w:rsidRPr="000A3124">
        <w:t>участвовать в коллективной беседе, пересказывают сказки и короткие рассказы, самостоятельно рассказывают по игрушкам и картинкам.</w:t>
      </w:r>
      <w:r>
        <w:t xml:space="preserve"> Но речь их ещё недостаточно выразительна, они не используют эмоции, чувства при пересказе, не могут интонационно обыгрывать ситуации. В звуковом отношении речи средних дошкольников характерно отсутствие звучности, неторопливости, чёткости </w:t>
      </w:r>
      <w:r>
        <w:rPr>
          <w:szCs w:val="28"/>
        </w:rPr>
        <w:t>[2</w:t>
      </w:r>
      <w:r w:rsidRPr="00072067">
        <w:rPr>
          <w:szCs w:val="28"/>
        </w:rPr>
        <w:t>]</w:t>
      </w:r>
      <w:r>
        <w:t xml:space="preserve">. </w:t>
      </w:r>
    </w:p>
    <w:p w:rsidR="00176F69" w:rsidRPr="00296265" w:rsidRDefault="00176F69" w:rsidP="00176F69">
      <w:pPr>
        <w:spacing w:line="240" w:lineRule="auto"/>
      </w:pPr>
      <w:r>
        <w:lastRenderedPageBreak/>
        <w:t>Ф</w:t>
      </w:r>
      <w:r w:rsidRPr="00296265">
        <w:t>ормировани</w:t>
      </w:r>
      <w:r>
        <w:t>е</w:t>
      </w:r>
      <w:r w:rsidRPr="00296265">
        <w:t xml:space="preserve"> выр</w:t>
      </w:r>
      <w:r>
        <w:t>азительности речи детей среднего</w:t>
      </w:r>
      <w:r w:rsidRPr="00296265">
        <w:t xml:space="preserve"> дошкольного возраста</w:t>
      </w:r>
      <w:r>
        <w:t xml:space="preserve"> должно осуществляться как в процессе непосредственной образовательной деятельности, так и в процессе осуществления режимной деятельности в течение дня. Большую роль здесь играет речь педагога, которая служит образцом правильного произношения. В качестве примера можно отметить приход ребёнка утром в детский сад, когда педагог может использовать приветствие, ласковое обращение к нему. Взрослый должен показать, как правильно нужно поздороваться, чтобы это было понятно, чётко, но в тоже время негромко. </w:t>
      </w:r>
    </w:p>
    <w:p w:rsidR="00176F69" w:rsidRDefault="00176F69" w:rsidP="00176F69">
      <w:pPr>
        <w:spacing w:line="240" w:lineRule="auto"/>
      </w:pPr>
      <w:r>
        <w:t>Добиться мягкого и приветливого тона разговора можно только во время кропотливой повседневной работы. В процессе беседы на занятиях педагог должен ненавязчиво следить за речью ребёнка, чтобы его ответ был направлен к слушателям и, соответственно, понятен окружающими.</w:t>
      </w:r>
    </w:p>
    <w:p w:rsidR="00176F69" w:rsidRDefault="00176F69" w:rsidP="00176F69">
      <w:pPr>
        <w:spacing w:line="240" w:lineRule="auto"/>
      </w:pPr>
      <w:r>
        <w:t xml:space="preserve">В целях формирования выразительности речи необходимо обращаться к различным методам и приёмам: словесным играм, упражнениям </w:t>
      </w:r>
      <w:r w:rsidRPr="004F56C9">
        <w:rPr>
          <w:szCs w:val="28"/>
        </w:rPr>
        <w:t>на развитие речевого дыхания</w:t>
      </w:r>
      <w:r>
        <w:t xml:space="preserve">, чистоговоркам и скороговоркам, элементам драматизации как небольших стихотворений, потешек, так и сказок. </w:t>
      </w:r>
    </w:p>
    <w:p w:rsidR="00176F69" w:rsidRDefault="00176F69" w:rsidP="00176F69">
      <w:pPr>
        <w:spacing w:line="240" w:lineRule="auto"/>
      </w:pPr>
      <w:r>
        <w:t>Рассмотрим особенности использования данных приёмов на занятиях по развитию речи детей среднего дошкольного возраста.</w:t>
      </w:r>
    </w:p>
    <w:p w:rsidR="00176F69" w:rsidRDefault="00176F69" w:rsidP="00176F69">
      <w:pPr>
        <w:spacing w:line="240" w:lineRule="auto"/>
        <w:rPr>
          <w:rFonts w:eastAsia="Times New Roman"/>
          <w:color w:val="111111"/>
          <w:szCs w:val="28"/>
          <w:lang w:eastAsia="ru-RU"/>
        </w:rPr>
      </w:pPr>
      <w:r w:rsidRPr="00E60A07">
        <w:rPr>
          <w:rStyle w:val="a3"/>
          <w:szCs w:val="28"/>
          <w:bdr w:val="none" w:sz="0" w:space="0" w:color="auto" w:frame="1"/>
        </w:rPr>
        <w:t xml:space="preserve">Формированию силы и высоты </w:t>
      </w:r>
      <w:r w:rsidRPr="00E60A07">
        <w:rPr>
          <w:szCs w:val="28"/>
        </w:rPr>
        <w:t xml:space="preserve">голоса, темпа речи и развитию интонации могут способствовать такие словесные игры как </w:t>
      </w:r>
      <w:r w:rsidRPr="00E60A07">
        <w:rPr>
          <w:rFonts w:eastAsia="Times New Roman"/>
          <w:szCs w:val="28"/>
          <w:lang w:eastAsia="ru-RU"/>
        </w:rPr>
        <w:t xml:space="preserve">«Не разбуди Катю», </w:t>
      </w:r>
      <w:r w:rsidRPr="00E60A07">
        <w:rPr>
          <w:szCs w:val="28"/>
        </w:rPr>
        <w:t xml:space="preserve">«Громко-шепотом», </w:t>
      </w:r>
      <w:r w:rsidRPr="00E60A07">
        <w:rPr>
          <w:rFonts w:eastAsia="Times New Roman"/>
          <w:color w:val="111111"/>
          <w:szCs w:val="28"/>
          <w:lang w:eastAsia="ru-RU"/>
        </w:rPr>
        <w:t>«Кот и мыши», «Идите с нами играть» и т.д.</w:t>
      </w:r>
      <w:r>
        <w:rPr>
          <w:rFonts w:eastAsia="Times New Roman"/>
          <w:color w:val="111111"/>
          <w:szCs w:val="28"/>
          <w:lang w:eastAsia="ru-RU"/>
        </w:rPr>
        <w:t xml:space="preserve"> </w:t>
      </w:r>
    </w:p>
    <w:p w:rsidR="00176F69" w:rsidRPr="00353CDE" w:rsidRDefault="00176F69" w:rsidP="00176F69">
      <w:pPr>
        <w:spacing w:line="240" w:lineRule="auto"/>
        <w:rPr>
          <w:rFonts w:eastAsia="Times New Roman"/>
          <w:color w:val="111111"/>
          <w:szCs w:val="28"/>
          <w:lang w:eastAsia="ru-RU"/>
        </w:rPr>
      </w:pPr>
      <w:r>
        <w:rPr>
          <w:rFonts w:eastAsia="Times New Roman"/>
          <w:color w:val="111111"/>
          <w:szCs w:val="28"/>
          <w:lang w:eastAsia="ru-RU"/>
        </w:rPr>
        <w:t>В процессе выполнения заданий педагог должен использовать сначала коллективное повторение фраз, затем три-четыре ребёнка должны произнести фразу самосто</w:t>
      </w:r>
      <w:r w:rsidR="00863116">
        <w:rPr>
          <w:rFonts w:eastAsia="Times New Roman"/>
          <w:color w:val="111111"/>
          <w:szCs w:val="28"/>
          <w:lang w:eastAsia="ru-RU"/>
        </w:rPr>
        <w:t>ятельно. Здесь важно следить за правильные интонации</w:t>
      </w:r>
      <w:r>
        <w:rPr>
          <w:rFonts w:eastAsia="Times New Roman"/>
          <w:color w:val="111111"/>
          <w:szCs w:val="28"/>
          <w:lang w:eastAsia="ru-RU"/>
        </w:rPr>
        <w:t>, постановкой логического ударения, сменой темпа и силой голоса, с которой произносит фразу ребёнок. Если он будет затрудняться, педагог должен произнести фразу вместе с ним, после чего ребёнок должен произнести её самостоятельно ещё раз</w:t>
      </w:r>
      <w:r>
        <w:t xml:space="preserve"> [7].</w:t>
      </w:r>
    </w:p>
    <w:p w:rsidR="00176F69" w:rsidRDefault="00176F69" w:rsidP="00176F69">
      <w:pPr>
        <w:spacing w:line="240" w:lineRule="auto"/>
        <w:rPr>
          <w:lang w:eastAsia="ru-RU"/>
        </w:rPr>
      </w:pPr>
      <w:r>
        <w:rPr>
          <w:rFonts w:eastAsia="Times New Roman"/>
          <w:color w:val="111111"/>
          <w:szCs w:val="28"/>
          <w:lang w:eastAsia="ru-RU"/>
        </w:rPr>
        <w:t xml:space="preserve">Для развития </w:t>
      </w:r>
      <w:r w:rsidRPr="00676076">
        <w:rPr>
          <w:lang w:eastAsia="ru-RU"/>
        </w:rPr>
        <w:t>интонационной выразительности</w:t>
      </w:r>
      <w:r>
        <w:rPr>
          <w:lang w:eastAsia="ru-RU"/>
        </w:rPr>
        <w:t xml:space="preserve"> педагог предлагает детям простое предложение, например, «Бабочка летает» или «Цветы распустились», «Река замёрзла» и т.д. Нужно проговорить его с разной интонацией, которое бы показывало отношение ребёнка к происходящему явлению. </w:t>
      </w:r>
    </w:p>
    <w:p w:rsidR="00176F69" w:rsidRDefault="00176F69" w:rsidP="00176F69">
      <w:pPr>
        <w:spacing w:line="240" w:lineRule="auto"/>
        <w:rPr>
          <w:lang w:eastAsia="ru-RU"/>
        </w:rPr>
      </w:pPr>
      <w:r>
        <w:rPr>
          <w:lang w:eastAsia="ru-RU"/>
        </w:rPr>
        <w:t xml:space="preserve">Для формирования у средних дошкольников </w:t>
      </w:r>
      <w:r w:rsidRPr="00676076">
        <w:rPr>
          <w:lang w:eastAsia="ru-RU"/>
        </w:rPr>
        <w:t>вопросительной и утвердительной интонации</w:t>
      </w:r>
      <w:r>
        <w:rPr>
          <w:lang w:eastAsia="ru-RU"/>
        </w:rPr>
        <w:t xml:space="preserve"> можно использовать простые стихотворения, знакомые детям. В качестве задания можно предложить детям проговорить первую строчку с одной интонацией, вторую – с другой и т.д. Для того, чтобы задание было выполнено более качественно, детей нужно разделить на подгруппы. Сначала педагог должен вместе с ними произнести строки, затем дети повторяют их самостоятельно. </w:t>
      </w:r>
    </w:p>
    <w:p w:rsidR="00176F69" w:rsidRDefault="00176F69" w:rsidP="00176F69">
      <w:pPr>
        <w:spacing w:line="240" w:lineRule="auto"/>
      </w:pPr>
      <w:r>
        <w:t xml:space="preserve">Упражнения на развитие речевого дыхания направлены на укрепление мышц губ, обрабатывание длительного выдоха и автоматизацию звуков. </w:t>
      </w:r>
    </w:p>
    <w:p w:rsidR="00176F69" w:rsidRDefault="00176F69" w:rsidP="00176F69">
      <w:pPr>
        <w:spacing w:line="240" w:lineRule="auto"/>
      </w:pPr>
      <w:r>
        <w:t xml:space="preserve">На первом этапе у детей нужно развивать бесшумный вдох </w:t>
      </w:r>
      <w:r w:rsidR="00863116">
        <w:t>без поднимания</w:t>
      </w:r>
      <w:r>
        <w:t xml:space="preserve"> плеч. При обучении ребёнка среднего дошкольного возраста </w:t>
      </w:r>
      <w:r>
        <w:lastRenderedPageBreak/>
        <w:t xml:space="preserve">выдоху, нужно дать ему для произношения короткие фразы (не больше 2 – 3 слов). Постепенно их количество можно увеличивать. </w:t>
      </w:r>
    </w:p>
    <w:p w:rsidR="00176F69" w:rsidRDefault="00176F69" w:rsidP="00176F69">
      <w:pPr>
        <w:spacing w:line="240" w:lineRule="auto"/>
      </w:pPr>
      <w:r>
        <w:t xml:space="preserve">Данные упражнения следует включать в практику работы постепенно: сначала нужно дать одно задание и следить за тем, чтобы дети не переутомились, и ни у кого не закружилась голова. Потом количество упражнений можно увеличить, </w:t>
      </w:r>
      <w:proofErr w:type="gramStart"/>
      <w:r>
        <w:t>но</w:t>
      </w:r>
      <w:proofErr w:type="gramEnd"/>
      <w:r>
        <w:t xml:space="preserve"> чтобы их длительность не превышала пяти минут [3, с. 14].</w:t>
      </w:r>
    </w:p>
    <w:p w:rsidR="00176F69" w:rsidRDefault="00176F69" w:rsidP="00176F69">
      <w:pPr>
        <w:spacing w:line="240" w:lineRule="auto"/>
      </w:pPr>
      <w:r>
        <w:t xml:space="preserve">Для совершенствования дикции у детей среднего дошкольного возраста используются чистоговорки и скороговорки. </w:t>
      </w:r>
    </w:p>
    <w:p w:rsidR="00176F69" w:rsidRPr="00BF2E3E" w:rsidRDefault="00176F69" w:rsidP="00176F69">
      <w:pPr>
        <w:spacing w:line="240" w:lineRule="auto"/>
      </w:pPr>
      <w:r>
        <w:t xml:space="preserve">Чистоговорки – ритмичный речевой материал, содержащий сложные сочетания звуков, слогов, слов, трудных для произношения. Для средних дошкольников можно использовать несложные сочетания звуков, </w:t>
      </w:r>
      <w:proofErr w:type="gramStart"/>
      <w:r w:rsidR="00863116">
        <w:t>например</w:t>
      </w:r>
      <w:proofErr w:type="gramEnd"/>
      <w:r>
        <w:t xml:space="preserve">: «Ба-ба-ба – на крыше есть труба. </w:t>
      </w:r>
      <w:r w:rsidRPr="006F0571">
        <w:t>Бу-бу-бу – надо чистить трубу.</w:t>
      </w:r>
      <w:r>
        <w:t xml:space="preserve"> </w:t>
      </w:r>
      <w:r w:rsidRPr="006F0571">
        <w:t>Бы-бы-бы – валит дым из трубы</w:t>
      </w:r>
      <w:r>
        <w:t xml:space="preserve">» или </w:t>
      </w:r>
      <w:r w:rsidRPr="00044D38">
        <w:rPr>
          <w:szCs w:val="28"/>
        </w:rPr>
        <w:t>«</w:t>
      </w:r>
      <w:r w:rsidRPr="00044D38">
        <w:rPr>
          <w:color w:val="000000" w:themeColor="text1"/>
          <w:szCs w:val="28"/>
        </w:rPr>
        <w:t>Ша-ша-ша, ша-ша-ша, выходи из камыша»</w:t>
      </w:r>
      <w:r w:rsidRPr="006F0571">
        <w:t>.</w:t>
      </w:r>
    </w:p>
    <w:p w:rsidR="00176F69" w:rsidRDefault="00176F69" w:rsidP="00176F69">
      <w:pPr>
        <w:spacing w:line="240" w:lineRule="auto"/>
      </w:pPr>
      <w:r>
        <w:t xml:space="preserve">Скороговорки сложнее произносить детям среднего дошкольного возраста, так как они содержат труднопроизносимую ритмичную фразу. В работу можно вводить такие простые скороговорки, как: </w:t>
      </w:r>
      <w:r w:rsidRPr="009A6D14">
        <w:rPr>
          <w:lang w:eastAsia="ru-RU"/>
        </w:rPr>
        <w:t xml:space="preserve">Бежит лиса по </w:t>
      </w:r>
      <w:r>
        <w:rPr>
          <w:lang w:eastAsia="ru-RU"/>
        </w:rPr>
        <w:t>ш</w:t>
      </w:r>
      <w:r w:rsidRPr="009A6D14">
        <w:rPr>
          <w:lang w:eastAsia="ru-RU"/>
        </w:rPr>
        <w:t>естачку.</w:t>
      </w:r>
      <w:r>
        <w:t xml:space="preserve"> </w:t>
      </w:r>
      <w:r>
        <w:rPr>
          <w:lang w:eastAsia="ru-RU"/>
        </w:rPr>
        <w:t xml:space="preserve">Лизни, лиса, песочку» или </w:t>
      </w:r>
      <w:r>
        <w:t>«</w:t>
      </w:r>
      <w:r>
        <w:rPr>
          <w:lang w:eastAsia="ru-RU"/>
        </w:rPr>
        <w:t xml:space="preserve">Суслик на солнце сушил сухари – </w:t>
      </w:r>
      <w:r w:rsidRPr="009A6D14">
        <w:rPr>
          <w:lang w:eastAsia="ru-RU"/>
        </w:rPr>
        <w:t>Чиж проскакал, и исчезли они</w:t>
      </w:r>
      <w:r>
        <w:rPr>
          <w:lang w:eastAsia="ru-RU"/>
        </w:rPr>
        <w:t>»</w:t>
      </w:r>
      <w:r w:rsidRPr="009A6D14">
        <w:rPr>
          <w:lang w:eastAsia="ru-RU"/>
        </w:rPr>
        <w:t>.</w:t>
      </w:r>
    </w:p>
    <w:p w:rsidR="00176F69" w:rsidRDefault="00176F69" w:rsidP="00176F69">
      <w:pPr>
        <w:spacing w:line="240" w:lineRule="auto"/>
      </w:pPr>
      <w:r>
        <w:t>При изучении новой скороговорки педагог произносит её несколько раз отчётливо, медленно, акцентируя внимание на повторяющих звуках. Затем приглашается несколько детей с хорошей памятью и дикцией для индивидуального проговаривания.</w:t>
      </w:r>
      <w:r w:rsidRPr="001529FF">
        <w:t xml:space="preserve"> </w:t>
      </w:r>
      <w:r>
        <w:t>Для закрепления изученной скороговорки   дети повторяют её хором всей группой или подгруппой. В заключении работы над скороговоркой следует озвучить её отдельными детьми и самим педагогом [6].</w:t>
      </w:r>
    </w:p>
    <w:p w:rsidR="00176F69" w:rsidRDefault="00176F69" w:rsidP="00176F69">
      <w:pPr>
        <w:spacing w:line="240" w:lineRule="auto"/>
      </w:pPr>
      <w:r>
        <w:t>На повторных занятиях со скороговорками или, если текст легкий и дети сразу им овладели, можно разнообразить задания: предложить произнести заученную скороговорку громче или тише, не меняя темпа, а когда она уже правильно заучена всеми детьми, можно менять и темп. Если скороговорка состоит из нескольких фраз, ее интересно повторять по ролям.</w:t>
      </w:r>
    </w:p>
    <w:p w:rsidR="00176F69" w:rsidRDefault="00176F69" w:rsidP="00176F69">
      <w:pPr>
        <w:spacing w:line="240" w:lineRule="auto"/>
      </w:pPr>
      <w:r>
        <w:t xml:space="preserve">На занятиях (пересказ, заучивание и чтение стихотворений, драматизация) и в самостоятельной художественно-речевой деятельности дошкольников воспитатель прибегает к специфичным приемам руководства выразительными качествами детской речи. Исходным приемом является образец выразительного чтения. Но чтобы дети не копировали его бездумно, чтобы формировать творческую индивидуальность чтения, образец должен сопровождаться рядом других активных приемов. Их назначение – помочь ребенку осознать особенности исполнения данного произведения. </w:t>
      </w:r>
    </w:p>
    <w:p w:rsidR="00176F69" w:rsidRDefault="00176F69" w:rsidP="00176F69">
      <w:pPr>
        <w:spacing w:line="240" w:lineRule="auto"/>
      </w:pPr>
      <w:r>
        <w:t>Образец чтения дополняется объяснениями и указаниями воспитателя к выразительности речи детей. Используется напоминание сходного случая, яркого представления из жизни детей, оживляющее пережитые ранее чувства.</w:t>
      </w:r>
    </w:p>
    <w:p w:rsidR="00176F69" w:rsidRDefault="00176F69" w:rsidP="00176F69">
      <w:pPr>
        <w:spacing w:line="240" w:lineRule="auto"/>
      </w:pPr>
      <w:r>
        <w:t xml:space="preserve">В ходе работы над текстом педагог вместе с детьми рассматривает персонажей, помогает определить их характеры (хитренькая лиса, трусливый заяц, злой волк и т.д.), повторить слова, которые произносят персонажи, какие </w:t>
      </w:r>
      <w:r>
        <w:lastRenderedPageBreak/>
        <w:t>интонации они при этом используют. После чего попробовать проиграть небольшой сюжет [7].</w:t>
      </w:r>
    </w:p>
    <w:p w:rsidR="00176F69" w:rsidRDefault="00176F69" w:rsidP="00176F69">
      <w:pPr>
        <w:spacing w:line="240" w:lineRule="auto"/>
      </w:pPr>
      <w:r>
        <w:t>В театрализованной деятельности ребенок использует еще и другие средства передачи сценического образа – мимику, жест, позу, походку. Ряд приемов способствует поиску детьми разнообразных средств передачи образа, причем передачи не подражательной, а своей, индивидуальной, связанной с пластической характеристикой. Активный прием – творческие задания. Варианты таких заданий разработаны Л.С. Фурминой: подойти к товарищу и попросить у него игрушку так, чтобы остальные могли определить, как ее попросили (вежливо, обидчиво, резко и т. п.); перейти «ручей» по камешкам от лица любого персонажа и объяснить, как и почему он так идет и др.</w:t>
      </w:r>
      <w:r w:rsidRPr="006071DF">
        <w:t xml:space="preserve"> </w:t>
      </w:r>
      <w:r>
        <w:t>[4].</w:t>
      </w:r>
    </w:p>
    <w:p w:rsidR="00176F69" w:rsidRDefault="00176F69" w:rsidP="00176F69">
      <w:pPr>
        <w:spacing w:line="240" w:lineRule="auto"/>
      </w:pPr>
      <w:r>
        <w:t xml:space="preserve">Очень эффективен прием – чтение в лицах (по ролям). Материалом могут служить короткие стихотворения, потешки, шутки. </w:t>
      </w:r>
    </w:p>
    <w:p w:rsidR="00176F69" w:rsidRDefault="00176F69" w:rsidP="00176F69">
      <w:pPr>
        <w:spacing w:line="240" w:lineRule="auto"/>
        <w:rPr>
          <w:lang w:bidi="ru-RU"/>
        </w:rPr>
      </w:pPr>
      <w:r>
        <w:t>Ф</w:t>
      </w:r>
      <w:r w:rsidRPr="00296265">
        <w:t>ормировани</w:t>
      </w:r>
      <w:r>
        <w:t>ю</w:t>
      </w:r>
      <w:r w:rsidRPr="00296265">
        <w:t xml:space="preserve"> выр</w:t>
      </w:r>
      <w:r>
        <w:t>азительности речи детей среднего</w:t>
      </w:r>
      <w:r w:rsidRPr="00296265">
        <w:t xml:space="preserve"> дошкольного возраста</w:t>
      </w:r>
      <w:r>
        <w:t xml:space="preserve"> способствует также правильно организованная развивающая </w:t>
      </w:r>
      <w:r w:rsidRPr="003B0382">
        <w:rPr>
          <w:lang w:bidi="ru-RU"/>
        </w:rPr>
        <w:t>предметно-</w:t>
      </w:r>
      <w:r>
        <w:rPr>
          <w:lang w:bidi="ru-RU"/>
        </w:rPr>
        <w:t>пространственная</w:t>
      </w:r>
      <w:r w:rsidRPr="003B0382">
        <w:rPr>
          <w:lang w:bidi="ru-RU"/>
        </w:rPr>
        <w:t xml:space="preserve"> сред</w:t>
      </w:r>
      <w:r>
        <w:rPr>
          <w:lang w:bidi="ru-RU"/>
        </w:rPr>
        <w:t xml:space="preserve">а группы. </w:t>
      </w:r>
      <w:r w:rsidRPr="00E037D1">
        <w:t>Группы должны быть оснащены современным игровым и дидактическим оборудованием, включающим в себя наглядный, раздаточный материалы, позволяющий обеспечить более высокий уровень познавательно-речевого развития детей.</w:t>
      </w:r>
    </w:p>
    <w:p w:rsidR="00176F69" w:rsidRDefault="00176F69" w:rsidP="00176F69">
      <w:pPr>
        <w:spacing w:line="240" w:lineRule="auto"/>
        <w:rPr>
          <w:szCs w:val="28"/>
          <w:lang w:bidi="ru-RU"/>
        </w:rPr>
      </w:pPr>
      <w:r w:rsidRPr="0065204A">
        <w:rPr>
          <w:szCs w:val="28"/>
          <w:lang w:bidi="ru-RU"/>
        </w:rPr>
        <w:t xml:space="preserve">В центре развития речи </w:t>
      </w:r>
      <w:r>
        <w:rPr>
          <w:szCs w:val="28"/>
          <w:lang w:bidi="ru-RU"/>
        </w:rPr>
        <w:t xml:space="preserve">можно использовать игры, которые будут способствовать </w:t>
      </w:r>
      <w:r w:rsidRPr="0065204A">
        <w:rPr>
          <w:szCs w:val="28"/>
          <w:lang w:bidi="ru-RU"/>
        </w:rPr>
        <w:t>развити</w:t>
      </w:r>
      <w:r>
        <w:rPr>
          <w:szCs w:val="28"/>
          <w:lang w:bidi="ru-RU"/>
        </w:rPr>
        <w:t>ю</w:t>
      </w:r>
      <w:r w:rsidRPr="0065204A">
        <w:rPr>
          <w:szCs w:val="28"/>
          <w:lang w:bidi="ru-RU"/>
        </w:rPr>
        <w:t xml:space="preserve"> речевого дыхания: «Надуй шарик», «Снежинка», «Мыльные пузыри», «Лучок»; игры и на развитие фонематического слуха и звукопроизношения: «Звуковой поезд», «Чудесный мешочек», «Шумя</w:t>
      </w:r>
      <w:r w:rsidRPr="0065204A">
        <w:rPr>
          <w:rStyle w:val="21"/>
          <w:rFonts w:eastAsia="Calibri"/>
        </w:rPr>
        <w:t>щ</w:t>
      </w:r>
      <w:r w:rsidRPr="0065204A">
        <w:rPr>
          <w:szCs w:val="28"/>
          <w:lang w:bidi="ru-RU"/>
        </w:rPr>
        <w:t>ие коробочки», «Звуковой коллаж».</w:t>
      </w:r>
      <w:r>
        <w:rPr>
          <w:szCs w:val="28"/>
          <w:lang w:bidi="ru-RU"/>
        </w:rPr>
        <w:t xml:space="preserve"> В качестве оборудования уголка нужны такие предметы как </w:t>
      </w:r>
      <w:r>
        <w:t>теннисные мячики, ватные шарики, кораблики, мыльные пузыри, трубочки.</w:t>
      </w:r>
      <w:r>
        <w:rPr>
          <w:szCs w:val="28"/>
          <w:lang w:bidi="ru-RU"/>
        </w:rPr>
        <w:t xml:space="preserve"> Также нужно повесить зеркало, чтобы ребёнок мог при выполнении упражнения на артикуляцию контролировать свои действия. </w:t>
      </w:r>
    </w:p>
    <w:p w:rsidR="00176F69" w:rsidRDefault="00176F69" w:rsidP="00176F69">
      <w:pPr>
        <w:spacing w:line="240" w:lineRule="auto"/>
      </w:pPr>
      <w:r>
        <w:rPr>
          <w:lang w:eastAsia="ru-RU"/>
        </w:rPr>
        <w:t xml:space="preserve">В качестве оборудования уголка для театрализованной деятельности нужно приобрести </w:t>
      </w:r>
      <w:r>
        <w:t>куклы на руку и на палочках, персонажи бибабо, маски, костюмы. Дети самостоятельно могут озвучивать роли, развивая интонацию и темп речи.  Всё оборудование периодически должно пополняться новыми игрушками, иллюстрациями, декорациями и т.д. [4].</w:t>
      </w:r>
    </w:p>
    <w:p w:rsidR="00176F69" w:rsidRDefault="00176F69" w:rsidP="00176F69">
      <w:pPr>
        <w:spacing w:line="240" w:lineRule="auto"/>
      </w:pPr>
      <w:r>
        <w:t>Таким образом, организуя работу с дошкольниками, воспитателю важно помнить, что своевременное и правильное речевое развитие в большинстве случаев имеет зависимость от индивидуальных особенностей ребенка, от тех условий, в которых он живет, не менее важными являются окружающая речевая среда и педагогическое воздействие, направленное со стороны взрослых.</w:t>
      </w:r>
    </w:p>
    <w:p w:rsidR="00176F69" w:rsidRDefault="00176F69" w:rsidP="00176F69">
      <w:pPr>
        <w:spacing w:line="240" w:lineRule="auto"/>
      </w:pPr>
    </w:p>
    <w:p w:rsidR="00176F69" w:rsidRDefault="00176F69" w:rsidP="00176F69">
      <w:pPr>
        <w:spacing w:after="200" w:line="276" w:lineRule="auto"/>
        <w:ind w:firstLine="0"/>
        <w:jc w:val="center"/>
        <w:rPr>
          <w:b/>
          <w:szCs w:val="28"/>
        </w:rPr>
      </w:pPr>
    </w:p>
    <w:p w:rsidR="00176F69" w:rsidRDefault="00176F69" w:rsidP="00176F69">
      <w:pPr>
        <w:spacing w:after="200" w:line="276" w:lineRule="auto"/>
        <w:ind w:firstLine="0"/>
        <w:jc w:val="center"/>
        <w:rPr>
          <w:b/>
          <w:szCs w:val="28"/>
        </w:rPr>
      </w:pPr>
    </w:p>
    <w:p w:rsidR="00B25D03" w:rsidRDefault="00B25D03" w:rsidP="00863116">
      <w:pPr>
        <w:spacing w:after="200" w:line="276" w:lineRule="auto"/>
        <w:ind w:firstLine="0"/>
        <w:rPr>
          <w:b/>
          <w:szCs w:val="28"/>
        </w:rPr>
      </w:pPr>
    </w:p>
    <w:p w:rsidR="00176F69" w:rsidRPr="006643D2" w:rsidRDefault="00B25D03" w:rsidP="00863116">
      <w:pPr>
        <w:spacing w:after="200" w:line="276" w:lineRule="auto"/>
        <w:ind w:firstLine="0"/>
        <w:rPr>
          <w:b/>
          <w:szCs w:val="28"/>
        </w:rPr>
      </w:pPr>
      <w:r>
        <w:rPr>
          <w:b/>
          <w:szCs w:val="28"/>
        </w:rPr>
        <w:lastRenderedPageBreak/>
        <w:t xml:space="preserve">                                           </w:t>
      </w:r>
      <w:r w:rsidR="00176F69" w:rsidRPr="006643D2">
        <w:rPr>
          <w:b/>
          <w:szCs w:val="28"/>
        </w:rPr>
        <w:t>Список литературы</w:t>
      </w:r>
    </w:p>
    <w:p w:rsidR="00176F69" w:rsidRPr="00E2324F" w:rsidRDefault="00176F69" w:rsidP="00176F69">
      <w:pPr>
        <w:pStyle w:val="a4"/>
        <w:numPr>
          <w:ilvl w:val="0"/>
          <w:numId w:val="1"/>
        </w:numPr>
        <w:tabs>
          <w:tab w:val="left" w:pos="1276"/>
        </w:tabs>
        <w:ind w:left="709" w:hanging="349"/>
        <w:contextualSpacing/>
        <w:jc w:val="both"/>
        <w:rPr>
          <w:color w:val="000000"/>
          <w:sz w:val="28"/>
          <w:szCs w:val="28"/>
        </w:rPr>
      </w:pPr>
      <w:r w:rsidRPr="00E2324F">
        <w:rPr>
          <w:color w:val="000000"/>
          <w:sz w:val="28"/>
          <w:szCs w:val="28"/>
        </w:rPr>
        <w:t xml:space="preserve">Кубасова О.В. Выразительное чтение: пособие для студентов средних педагогических учеб. заведений. – М.: Издательский центр «Академия», </w:t>
      </w:r>
      <w:r>
        <w:rPr>
          <w:color w:val="000000"/>
          <w:sz w:val="28"/>
          <w:szCs w:val="28"/>
        </w:rPr>
        <w:t>1998</w:t>
      </w:r>
      <w:r w:rsidRPr="00E2324F">
        <w:rPr>
          <w:color w:val="000000"/>
          <w:sz w:val="28"/>
          <w:szCs w:val="28"/>
        </w:rPr>
        <w:t>. – 144 с.</w:t>
      </w:r>
      <w:bookmarkStart w:id="0" w:name="_GoBack"/>
      <w:bookmarkEnd w:id="0"/>
    </w:p>
    <w:p w:rsidR="00176F69" w:rsidRDefault="00176F69" w:rsidP="00176F69">
      <w:pPr>
        <w:pStyle w:val="a6"/>
        <w:numPr>
          <w:ilvl w:val="0"/>
          <w:numId w:val="1"/>
        </w:numPr>
        <w:tabs>
          <w:tab w:val="clear" w:pos="4153"/>
          <w:tab w:val="clear" w:pos="8306"/>
          <w:tab w:val="left" w:pos="709"/>
          <w:tab w:val="left" w:pos="851"/>
          <w:tab w:val="left" w:pos="993"/>
        </w:tabs>
        <w:ind w:left="709" w:hanging="349"/>
        <w:jc w:val="both"/>
        <w:rPr>
          <w:sz w:val="28"/>
        </w:rPr>
      </w:pPr>
      <w:r>
        <w:rPr>
          <w:color w:val="000000"/>
          <w:sz w:val="28"/>
          <w:szCs w:val="28"/>
        </w:rPr>
        <w:t>Леушина</w:t>
      </w:r>
      <w:r w:rsidRPr="00E2324F">
        <w:rPr>
          <w:color w:val="000000"/>
          <w:sz w:val="28"/>
          <w:szCs w:val="28"/>
        </w:rPr>
        <w:t xml:space="preserve"> А.М. Развитие связной речи у дошкольников. </w:t>
      </w:r>
      <w:r>
        <w:rPr>
          <w:sz w:val="28"/>
        </w:rPr>
        <w:t>// Хрестоматия по теории и методике развития речи детей дошкольного возраста / Сост. М.М. Алексеева, В.И. Яшина. – М.: Академия, 1999. – С. 358 – 369.</w:t>
      </w:r>
    </w:p>
    <w:p w:rsidR="00176F69" w:rsidRPr="006071DF" w:rsidRDefault="00176F69" w:rsidP="00176F69">
      <w:pPr>
        <w:pStyle w:val="a4"/>
        <w:numPr>
          <w:ilvl w:val="0"/>
          <w:numId w:val="1"/>
        </w:numPr>
        <w:tabs>
          <w:tab w:val="left" w:pos="1276"/>
        </w:tabs>
        <w:ind w:left="709" w:hanging="349"/>
        <w:contextualSpacing/>
        <w:jc w:val="both"/>
        <w:rPr>
          <w:color w:val="000000"/>
          <w:sz w:val="28"/>
          <w:szCs w:val="28"/>
        </w:rPr>
      </w:pPr>
      <w:r w:rsidRPr="00E2324F">
        <w:rPr>
          <w:sz w:val="28"/>
          <w:szCs w:val="28"/>
        </w:rPr>
        <w:t xml:space="preserve">Максаков А.И. Воспитание звуковой культуры речи у дошкольников. Пособие для педагогов дошкольных учреждений. </w:t>
      </w:r>
      <w:r w:rsidRPr="00E2324F">
        <w:rPr>
          <w:rStyle w:val="c0"/>
          <w:sz w:val="28"/>
          <w:szCs w:val="28"/>
        </w:rPr>
        <w:t>–</w:t>
      </w:r>
      <w:r w:rsidRPr="00E2324F">
        <w:rPr>
          <w:sz w:val="28"/>
          <w:szCs w:val="28"/>
        </w:rPr>
        <w:t xml:space="preserve"> М.: Мозаика-Синтез, 2015. </w:t>
      </w:r>
      <w:r w:rsidRPr="00E2324F">
        <w:rPr>
          <w:rStyle w:val="c0"/>
          <w:sz w:val="28"/>
          <w:szCs w:val="28"/>
        </w:rPr>
        <w:t>–</w:t>
      </w:r>
      <w:r w:rsidRPr="00E2324F">
        <w:rPr>
          <w:sz w:val="28"/>
          <w:szCs w:val="28"/>
        </w:rPr>
        <w:t xml:space="preserve"> 64 с.</w:t>
      </w:r>
    </w:p>
    <w:p w:rsidR="00176F69" w:rsidRPr="006071DF" w:rsidRDefault="00176F69" w:rsidP="00176F69">
      <w:pPr>
        <w:pStyle w:val="a4"/>
        <w:numPr>
          <w:ilvl w:val="0"/>
          <w:numId w:val="1"/>
        </w:numPr>
        <w:tabs>
          <w:tab w:val="left" w:pos="1276"/>
        </w:tabs>
        <w:contextualSpacing/>
        <w:jc w:val="both"/>
        <w:rPr>
          <w:color w:val="000000"/>
          <w:sz w:val="28"/>
          <w:szCs w:val="28"/>
        </w:rPr>
      </w:pPr>
      <w:r w:rsidRPr="006071DF">
        <w:rPr>
          <w:sz w:val="28"/>
          <w:szCs w:val="28"/>
        </w:rPr>
        <w:t>Петрова Т.И. Театрализованные игры в детском саду. – М.: Просвещение, 201</w:t>
      </w:r>
      <w:r>
        <w:rPr>
          <w:sz w:val="28"/>
          <w:szCs w:val="28"/>
        </w:rPr>
        <w:t>4</w:t>
      </w:r>
      <w:r w:rsidRPr="006071DF">
        <w:rPr>
          <w:sz w:val="28"/>
          <w:szCs w:val="28"/>
        </w:rPr>
        <w:t>. – 113 с.</w:t>
      </w:r>
    </w:p>
    <w:p w:rsidR="00176F69" w:rsidRPr="00E2324F" w:rsidRDefault="00176F69" w:rsidP="00176F69">
      <w:pPr>
        <w:pStyle w:val="a4"/>
        <w:numPr>
          <w:ilvl w:val="0"/>
          <w:numId w:val="1"/>
        </w:numPr>
        <w:tabs>
          <w:tab w:val="left" w:pos="1276"/>
        </w:tabs>
        <w:ind w:left="709" w:hanging="349"/>
        <w:contextualSpacing/>
        <w:jc w:val="both"/>
        <w:rPr>
          <w:color w:val="000000" w:themeColor="text1"/>
          <w:sz w:val="28"/>
          <w:szCs w:val="28"/>
        </w:rPr>
      </w:pPr>
      <w:r w:rsidRPr="00E2324F">
        <w:rPr>
          <w:color w:val="000000"/>
          <w:sz w:val="28"/>
          <w:szCs w:val="28"/>
        </w:rPr>
        <w:t>Рождественский Н.С. Речевое раз</w:t>
      </w:r>
      <w:r>
        <w:rPr>
          <w:color w:val="000000"/>
          <w:sz w:val="28"/>
          <w:szCs w:val="28"/>
        </w:rPr>
        <w:t>витие старших школьников</w:t>
      </w:r>
      <w:r w:rsidRPr="00E2324F">
        <w:rPr>
          <w:color w:val="000000"/>
          <w:sz w:val="28"/>
          <w:szCs w:val="28"/>
        </w:rPr>
        <w:t xml:space="preserve">. </w:t>
      </w:r>
      <w:r w:rsidRPr="00E2324F">
        <w:rPr>
          <w:sz w:val="28"/>
          <w:szCs w:val="28"/>
        </w:rPr>
        <w:t xml:space="preserve">[Электронный ресурс]. </w:t>
      </w:r>
      <w:r w:rsidRPr="00E2324F">
        <w:rPr>
          <w:color w:val="000000"/>
          <w:sz w:val="28"/>
          <w:szCs w:val="28"/>
        </w:rPr>
        <w:t>–</w:t>
      </w:r>
      <w:r w:rsidRPr="00E2324F">
        <w:rPr>
          <w:sz w:val="28"/>
          <w:szCs w:val="28"/>
        </w:rPr>
        <w:t xml:space="preserve"> Режим доступа: https://infourok.ru. </w:t>
      </w:r>
    </w:p>
    <w:p w:rsidR="00176F69" w:rsidRPr="00E2324F" w:rsidRDefault="00176F69" w:rsidP="00176F69">
      <w:pPr>
        <w:pStyle w:val="a4"/>
        <w:numPr>
          <w:ilvl w:val="0"/>
          <w:numId w:val="1"/>
        </w:numPr>
        <w:tabs>
          <w:tab w:val="left" w:pos="1276"/>
        </w:tabs>
        <w:ind w:left="709" w:hanging="349"/>
        <w:contextualSpacing/>
        <w:jc w:val="both"/>
        <w:rPr>
          <w:color w:val="000000"/>
          <w:sz w:val="28"/>
          <w:szCs w:val="28"/>
        </w:rPr>
      </w:pPr>
      <w:r>
        <w:rPr>
          <w:sz w:val="28"/>
          <w:szCs w:val="28"/>
        </w:rPr>
        <w:t>Спасенова</w:t>
      </w:r>
      <w:r w:rsidRPr="00E2324F">
        <w:rPr>
          <w:sz w:val="28"/>
          <w:szCs w:val="28"/>
        </w:rPr>
        <w:t xml:space="preserve"> Т.А. Особенности развития образной речи детей в старшем дошкольном возрасте // Евразийский Союз Ученых </w:t>
      </w:r>
      <w:r w:rsidRPr="00E2324F">
        <w:rPr>
          <w:color w:val="000000"/>
          <w:sz w:val="28"/>
          <w:szCs w:val="28"/>
        </w:rPr>
        <w:t xml:space="preserve">ЕСУ. – 2015. – № 4. – С. 25 </w:t>
      </w:r>
      <w:r w:rsidRPr="00E2324F">
        <w:rPr>
          <w:rStyle w:val="c0"/>
          <w:sz w:val="28"/>
          <w:szCs w:val="28"/>
        </w:rPr>
        <w:t>– 2</w:t>
      </w:r>
      <w:r w:rsidRPr="00E2324F">
        <w:rPr>
          <w:color w:val="000000"/>
          <w:sz w:val="28"/>
          <w:szCs w:val="28"/>
        </w:rPr>
        <w:t>8.</w:t>
      </w:r>
    </w:p>
    <w:p w:rsidR="00176F69" w:rsidRPr="006071DF" w:rsidRDefault="00176F69" w:rsidP="00176F69">
      <w:pPr>
        <w:pStyle w:val="a4"/>
        <w:numPr>
          <w:ilvl w:val="0"/>
          <w:numId w:val="1"/>
        </w:numPr>
        <w:tabs>
          <w:tab w:val="left" w:pos="1276"/>
        </w:tabs>
        <w:ind w:left="709" w:hanging="349"/>
        <w:contextualSpacing/>
        <w:jc w:val="both"/>
        <w:rPr>
          <w:sz w:val="28"/>
          <w:szCs w:val="28"/>
        </w:rPr>
      </w:pPr>
      <w:r w:rsidRPr="00E2324F">
        <w:rPr>
          <w:color w:val="000000" w:themeColor="text1"/>
          <w:sz w:val="28"/>
          <w:szCs w:val="28"/>
        </w:rPr>
        <w:t>Стародубова Н.А. Теория и методика развития</w:t>
      </w:r>
      <w:r>
        <w:rPr>
          <w:color w:val="000000" w:themeColor="text1"/>
          <w:sz w:val="28"/>
          <w:szCs w:val="28"/>
        </w:rPr>
        <w:t xml:space="preserve"> речи дошкольников</w:t>
      </w:r>
      <w:r w:rsidRPr="00E2324F">
        <w:rPr>
          <w:color w:val="000000" w:themeColor="text1"/>
          <w:sz w:val="28"/>
          <w:szCs w:val="28"/>
        </w:rPr>
        <w:t>. – М.: Академия, 20</w:t>
      </w:r>
      <w:r>
        <w:rPr>
          <w:color w:val="000000" w:themeColor="text1"/>
          <w:sz w:val="28"/>
          <w:szCs w:val="28"/>
        </w:rPr>
        <w:t>09</w:t>
      </w:r>
      <w:r w:rsidRPr="00E2324F">
        <w:rPr>
          <w:color w:val="000000" w:themeColor="text1"/>
          <w:sz w:val="28"/>
          <w:szCs w:val="28"/>
        </w:rPr>
        <w:t>. – 256 с.</w:t>
      </w:r>
    </w:p>
    <w:p w:rsidR="00176F69" w:rsidRPr="006071DF" w:rsidRDefault="00176F69" w:rsidP="00176F69">
      <w:pPr>
        <w:pStyle w:val="a4"/>
        <w:numPr>
          <w:ilvl w:val="0"/>
          <w:numId w:val="1"/>
        </w:numPr>
        <w:tabs>
          <w:tab w:val="left" w:pos="1276"/>
        </w:tabs>
        <w:contextualSpacing/>
        <w:jc w:val="both"/>
        <w:rPr>
          <w:color w:val="000000"/>
          <w:sz w:val="28"/>
          <w:szCs w:val="28"/>
        </w:rPr>
      </w:pPr>
      <w:r w:rsidRPr="006071DF">
        <w:rPr>
          <w:sz w:val="28"/>
          <w:szCs w:val="28"/>
        </w:rPr>
        <w:t>Шевцова Е.Е.</w:t>
      </w:r>
      <w:r>
        <w:rPr>
          <w:sz w:val="28"/>
          <w:szCs w:val="28"/>
        </w:rPr>
        <w:t>,</w:t>
      </w:r>
      <w:r w:rsidRPr="006071DF">
        <w:rPr>
          <w:sz w:val="28"/>
          <w:szCs w:val="28"/>
        </w:rPr>
        <w:t xml:space="preserve"> Забродина Л.В. Технологии формирования интонационной стороны речи. </w:t>
      </w:r>
      <w:r w:rsidRPr="006071DF">
        <w:rPr>
          <w:rStyle w:val="c0"/>
          <w:sz w:val="28"/>
          <w:szCs w:val="28"/>
        </w:rPr>
        <w:t>–</w:t>
      </w:r>
      <w:r w:rsidRPr="006071DF">
        <w:rPr>
          <w:sz w:val="28"/>
          <w:szCs w:val="28"/>
        </w:rPr>
        <w:t xml:space="preserve"> М.: АСТ, 2017. </w:t>
      </w:r>
      <w:r w:rsidRPr="006071DF">
        <w:rPr>
          <w:rStyle w:val="c0"/>
          <w:sz w:val="28"/>
          <w:szCs w:val="28"/>
        </w:rPr>
        <w:t>–</w:t>
      </w:r>
      <w:r w:rsidRPr="006071DF">
        <w:rPr>
          <w:sz w:val="28"/>
          <w:szCs w:val="28"/>
        </w:rPr>
        <w:t xml:space="preserve"> 222 с.</w:t>
      </w:r>
    </w:p>
    <w:p w:rsidR="00176F69" w:rsidRDefault="00176F69" w:rsidP="00176F69">
      <w:pPr>
        <w:spacing w:line="240" w:lineRule="auto"/>
      </w:pPr>
    </w:p>
    <w:p w:rsidR="00191F8D" w:rsidRDefault="00191F8D"/>
    <w:sectPr w:rsidR="00191F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8513AA"/>
    <w:multiLevelType w:val="hybridMultilevel"/>
    <w:tmpl w:val="13586B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F69"/>
    <w:rsid w:val="00176F69"/>
    <w:rsid w:val="00191F8D"/>
    <w:rsid w:val="00863116"/>
    <w:rsid w:val="00B25D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8D605"/>
  <w15:chartTrackingRefBased/>
  <w15:docId w15:val="{3EAD894C-8421-4C93-BFC4-00CC2420B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F69"/>
    <w:pPr>
      <w:spacing w:after="0" w:line="360" w:lineRule="auto"/>
      <w:ind w:firstLine="709"/>
      <w:jc w:val="both"/>
    </w:pPr>
    <w:rPr>
      <w:rFonts w:ascii="Times New Roman" w:eastAsia="Calibri" w:hAnsi="Times New Roman" w:cs="Times New Roman"/>
      <w:sz w:val="28"/>
    </w:rPr>
  </w:style>
  <w:style w:type="paragraph" w:styleId="1">
    <w:name w:val="heading 1"/>
    <w:basedOn w:val="a"/>
    <w:next w:val="a"/>
    <w:link w:val="10"/>
    <w:uiPriority w:val="9"/>
    <w:qFormat/>
    <w:rsid w:val="00176F69"/>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176F69"/>
    <w:pPr>
      <w:spacing w:before="100" w:beforeAutospacing="1" w:after="100" w:afterAutospacing="1" w:line="240" w:lineRule="auto"/>
      <w:ind w:firstLine="0"/>
      <w:jc w:val="left"/>
      <w:outlineLvl w:val="1"/>
    </w:pPr>
    <w:rPr>
      <w:rFonts w:eastAsia="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6F69"/>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176F69"/>
    <w:rPr>
      <w:rFonts w:ascii="Times New Roman" w:eastAsia="Times New Roman" w:hAnsi="Times New Roman" w:cs="Times New Roman"/>
      <w:b/>
      <w:bCs/>
      <w:sz w:val="36"/>
      <w:szCs w:val="36"/>
      <w:lang w:eastAsia="ru-RU"/>
    </w:rPr>
  </w:style>
  <w:style w:type="character" w:styleId="a3">
    <w:name w:val="Emphasis"/>
    <w:basedOn w:val="a0"/>
    <w:uiPriority w:val="99"/>
    <w:qFormat/>
    <w:rsid w:val="00176F69"/>
    <w:rPr>
      <w:i/>
      <w:iCs/>
    </w:rPr>
  </w:style>
  <w:style w:type="character" w:customStyle="1" w:styleId="21">
    <w:name w:val="Основной текст (2)"/>
    <w:rsid w:val="00176F6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styleId="a4">
    <w:name w:val="List Paragraph"/>
    <w:aliases w:val="Образец"/>
    <w:basedOn w:val="a"/>
    <w:link w:val="a5"/>
    <w:uiPriority w:val="34"/>
    <w:qFormat/>
    <w:rsid w:val="00176F69"/>
    <w:pPr>
      <w:spacing w:line="240" w:lineRule="auto"/>
      <w:ind w:left="720" w:firstLine="0"/>
      <w:jc w:val="left"/>
    </w:pPr>
    <w:rPr>
      <w:rFonts w:eastAsia="Times New Roman"/>
      <w:sz w:val="24"/>
      <w:szCs w:val="24"/>
      <w:lang w:eastAsia="ru-RU"/>
    </w:rPr>
  </w:style>
  <w:style w:type="character" w:customStyle="1" w:styleId="a5">
    <w:name w:val="Абзац списка Знак"/>
    <w:aliases w:val="Образец Знак"/>
    <w:basedOn w:val="a0"/>
    <w:link w:val="a4"/>
    <w:uiPriority w:val="34"/>
    <w:rsid w:val="00176F69"/>
    <w:rPr>
      <w:rFonts w:ascii="Times New Roman" w:eastAsia="Times New Roman" w:hAnsi="Times New Roman" w:cs="Times New Roman"/>
      <w:sz w:val="24"/>
      <w:szCs w:val="24"/>
      <w:lang w:eastAsia="ru-RU"/>
    </w:rPr>
  </w:style>
  <w:style w:type="character" w:customStyle="1" w:styleId="c0">
    <w:name w:val="c0"/>
    <w:basedOn w:val="a0"/>
    <w:rsid w:val="00176F69"/>
  </w:style>
  <w:style w:type="paragraph" w:styleId="a6">
    <w:name w:val="header"/>
    <w:basedOn w:val="a"/>
    <w:link w:val="a7"/>
    <w:rsid w:val="00176F69"/>
    <w:pPr>
      <w:tabs>
        <w:tab w:val="center" w:pos="4153"/>
        <w:tab w:val="right" w:pos="8306"/>
      </w:tabs>
      <w:spacing w:line="240" w:lineRule="auto"/>
      <w:ind w:firstLine="0"/>
      <w:jc w:val="left"/>
    </w:pPr>
    <w:rPr>
      <w:rFonts w:eastAsia="Times New Roman"/>
      <w:sz w:val="20"/>
      <w:szCs w:val="20"/>
      <w:lang w:eastAsia="ru-RU"/>
    </w:rPr>
  </w:style>
  <w:style w:type="character" w:customStyle="1" w:styleId="a7">
    <w:name w:val="Верхний колонтитул Знак"/>
    <w:basedOn w:val="a0"/>
    <w:link w:val="a6"/>
    <w:rsid w:val="00176F6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1750</Words>
  <Characters>9979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2020-10-25T10:45:00Z</dcterms:created>
  <dcterms:modified xsi:type="dcterms:W3CDTF">2020-10-26T07:59:00Z</dcterms:modified>
</cp:coreProperties>
</file>