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1F" w:rsidRPr="0087481F" w:rsidRDefault="0087481F" w:rsidP="0087481F">
      <w:pPr>
        <w:pStyle w:val="c10"/>
        <w:shd w:val="clear" w:color="auto" w:fill="FFFFFF"/>
        <w:spacing w:before="0" w:beforeAutospacing="0" w:after="0" w:afterAutospacing="0"/>
        <w:ind w:left="-142" w:firstLine="142"/>
        <w:jc w:val="right"/>
        <w:rPr>
          <w:rStyle w:val="c0"/>
          <w:color w:val="000000"/>
        </w:rPr>
      </w:pPr>
      <w:proofErr w:type="spellStart"/>
      <w:r w:rsidRPr="0087481F">
        <w:rPr>
          <w:rStyle w:val="c0"/>
          <w:color w:val="000000"/>
        </w:rPr>
        <w:t>Л.С.Выготскому</w:t>
      </w:r>
      <w:proofErr w:type="spellEnd"/>
      <w:r w:rsidRPr="0087481F">
        <w:rPr>
          <w:rStyle w:val="c0"/>
          <w:color w:val="000000"/>
        </w:rPr>
        <w:t xml:space="preserve">  принадлежит высказывание: </w:t>
      </w:r>
    </w:p>
    <w:p w:rsidR="0087481F" w:rsidRPr="0087481F" w:rsidRDefault="0087481F" w:rsidP="0087481F">
      <w:pPr>
        <w:pStyle w:val="c10"/>
        <w:shd w:val="clear" w:color="auto" w:fill="FFFFFF"/>
        <w:spacing w:before="0" w:beforeAutospacing="0" w:after="0" w:afterAutospacing="0"/>
        <w:ind w:left="-142" w:firstLine="142"/>
        <w:jc w:val="right"/>
        <w:rPr>
          <w:rStyle w:val="c0"/>
          <w:color w:val="000000"/>
        </w:rPr>
      </w:pPr>
      <w:r w:rsidRPr="0087481F">
        <w:rPr>
          <w:rStyle w:val="c0"/>
          <w:color w:val="000000"/>
        </w:rPr>
        <w:t xml:space="preserve">«Игра – это воображаемая реализация ребенком желаний, </w:t>
      </w:r>
    </w:p>
    <w:p w:rsidR="0087481F" w:rsidRPr="0087481F" w:rsidRDefault="0087481F" w:rsidP="0087481F">
      <w:pPr>
        <w:pStyle w:val="c10"/>
        <w:shd w:val="clear" w:color="auto" w:fill="FFFFFF"/>
        <w:spacing w:before="0" w:beforeAutospacing="0" w:after="0" w:afterAutospacing="0"/>
        <w:ind w:left="-142" w:firstLine="142"/>
        <w:jc w:val="right"/>
        <w:rPr>
          <w:color w:val="000000"/>
        </w:rPr>
      </w:pPr>
      <w:proofErr w:type="gramStart"/>
      <w:r w:rsidRPr="0087481F">
        <w:rPr>
          <w:rStyle w:val="c0"/>
          <w:color w:val="000000"/>
        </w:rPr>
        <w:t>которых</w:t>
      </w:r>
      <w:proofErr w:type="gramEnd"/>
      <w:r w:rsidRPr="0087481F">
        <w:rPr>
          <w:rStyle w:val="c0"/>
          <w:color w:val="000000"/>
        </w:rPr>
        <w:t xml:space="preserve"> он в реальной жизни пока реализовать не может».</w:t>
      </w:r>
    </w:p>
    <w:p w:rsidR="0087481F" w:rsidRDefault="0087481F" w:rsidP="0087481F">
      <w:pPr>
        <w:pStyle w:val="c10"/>
        <w:shd w:val="clear" w:color="auto" w:fill="FFFFFF"/>
        <w:spacing w:before="0" w:beforeAutospacing="0" w:after="0" w:afterAutospacing="0"/>
        <w:ind w:left="-142" w:firstLine="142"/>
        <w:jc w:val="right"/>
        <w:rPr>
          <w:rStyle w:val="c0"/>
          <w:color w:val="000000"/>
        </w:rPr>
      </w:pPr>
      <w:r w:rsidRPr="0087481F">
        <w:rPr>
          <w:rStyle w:val="c0"/>
          <w:color w:val="000000"/>
        </w:rPr>
        <w:t xml:space="preserve">Этими словами психолог </w:t>
      </w:r>
      <w:proofErr w:type="spellStart"/>
      <w:r w:rsidRPr="0087481F">
        <w:rPr>
          <w:rStyle w:val="c0"/>
          <w:color w:val="000000"/>
        </w:rPr>
        <w:t>Л.С.Выготский</w:t>
      </w:r>
      <w:proofErr w:type="spellEnd"/>
      <w:r w:rsidRPr="0087481F">
        <w:rPr>
          <w:rStyle w:val="c0"/>
          <w:color w:val="000000"/>
        </w:rPr>
        <w:t xml:space="preserve"> хотел сказать,</w:t>
      </w:r>
    </w:p>
    <w:p w:rsidR="0087481F" w:rsidRDefault="0087481F" w:rsidP="0087481F">
      <w:pPr>
        <w:pStyle w:val="c10"/>
        <w:shd w:val="clear" w:color="auto" w:fill="FFFFFF"/>
        <w:spacing w:before="0" w:beforeAutospacing="0" w:after="0" w:afterAutospacing="0"/>
        <w:ind w:left="-142" w:firstLine="142"/>
        <w:jc w:val="right"/>
        <w:rPr>
          <w:rStyle w:val="c0"/>
          <w:color w:val="000000"/>
        </w:rPr>
      </w:pPr>
      <w:r w:rsidRPr="0087481F">
        <w:rPr>
          <w:rStyle w:val="c0"/>
          <w:color w:val="000000"/>
        </w:rPr>
        <w:t xml:space="preserve"> что в игре проявляется несколько парадоксов. </w:t>
      </w:r>
    </w:p>
    <w:p w:rsidR="0087481F" w:rsidRDefault="0087481F" w:rsidP="0087481F">
      <w:pPr>
        <w:pStyle w:val="c10"/>
        <w:shd w:val="clear" w:color="auto" w:fill="FFFFFF"/>
        <w:spacing w:before="0" w:beforeAutospacing="0" w:after="0" w:afterAutospacing="0"/>
        <w:ind w:left="-142" w:firstLine="142"/>
        <w:jc w:val="right"/>
        <w:rPr>
          <w:rStyle w:val="c0"/>
          <w:color w:val="000000"/>
        </w:rPr>
      </w:pPr>
      <w:r w:rsidRPr="0087481F">
        <w:rPr>
          <w:rStyle w:val="c0"/>
          <w:color w:val="000000"/>
        </w:rPr>
        <w:t xml:space="preserve">С одной стороны ребенок играет, как хочет, а с другой стороны ребенку приходится ограничивать себя правилами игры. Я думаю, с его словами можно согласиться. </w:t>
      </w:r>
    </w:p>
    <w:p w:rsidR="0087481F" w:rsidRPr="0087481F" w:rsidRDefault="0087481F" w:rsidP="0087481F">
      <w:pPr>
        <w:pStyle w:val="c10"/>
        <w:shd w:val="clear" w:color="auto" w:fill="FFFFFF"/>
        <w:spacing w:before="0" w:beforeAutospacing="0" w:after="0" w:afterAutospacing="0"/>
        <w:ind w:left="-142" w:firstLine="142"/>
        <w:jc w:val="right"/>
        <w:rPr>
          <w:color w:val="000000"/>
        </w:rPr>
      </w:pPr>
      <w:r w:rsidRPr="0087481F">
        <w:rPr>
          <w:rStyle w:val="c0"/>
          <w:color w:val="000000"/>
        </w:rPr>
        <w:t>Ведь игра – это то, что дети делают естественно.</w:t>
      </w:r>
    </w:p>
    <w:p w:rsidR="0087481F" w:rsidRPr="0087481F" w:rsidRDefault="0087481F" w:rsidP="0087481F">
      <w:pPr>
        <w:shd w:val="clear" w:color="auto" w:fill="FFFFFF"/>
        <w:spacing w:before="106" w:after="76" w:line="318" w:lineRule="atLeast"/>
        <w:ind w:left="-142" w:firstLine="14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Методика организации дидактических игр в </w:t>
      </w:r>
      <w:proofErr w:type="spellStart"/>
      <w:r w:rsidRPr="0087481F">
        <w:rPr>
          <w:rFonts w:ascii="Times New Roman" w:eastAsia="Times New Roman" w:hAnsi="Times New Roman" w:cs="Times New Roman"/>
          <w:b/>
          <w:bCs/>
          <w:sz w:val="24"/>
          <w:szCs w:val="24"/>
        </w:rPr>
        <w:t>доу</w:t>
      </w:r>
      <w:proofErr w:type="spellEnd"/>
    </w:p>
    <w:p w:rsidR="0087481F" w:rsidRPr="0087481F" w:rsidRDefault="0087481F" w:rsidP="0087481F">
      <w:pPr>
        <w:shd w:val="clear" w:color="auto" w:fill="FFFFFF"/>
        <w:spacing w:before="106" w:after="76" w:line="318" w:lineRule="atLeast"/>
        <w:ind w:left="-142" w:firstLine="142"/>
        <w:outlineLvl w:val="1"/>
        <w:rPr>
          <w:rFonts w:ascii="Times New Roman" w:eastAsia="Times New Roman" w:hAnsi="Times New Roman" w:cs="Times New Roman"/>
          <w:b/>
          <w:bCs/>
          <w:color w:val="833713"/>
          <w:sz w:val="24"/>
          <w:szCs w:val="24"/>
        </w:rPr>
      </w:pP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 дидактических игр педагогом осуществляется в трех основных направлениях: </w:t>
      </w:r>
      <w:r w:rsidRPr="007826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подготовка к проведению</w:t>
      </w: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дидактической игры, ее </w:t>
      </w:r>
      <w:r w:rsidRPr="007826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проведение</w:t>
      </w: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7826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анализ.</w:t>
      </w:r>
    </w:p>
    <w:p w:rsidR="00EA2F79" w:rsidRPr="0087481F" w:rsidRDefault="00EA2F79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подготовку к проведению дидактической игры входят: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- отбор игры в соответствии с задачами воспитания и обучения: углубление и обобщение знаний, развитие сенсорных способностей, активизация психических процессов (память, внимание, мышление, речь) и др.;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установление соответствия отобранной игры программным требованиям воспитания и обучения детей определенной возрастной группы;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наиболее удобного времени проведения дидактической игры (в процессе организованного обучения на занятиях или в свободное от занятий и других режимных процессов время);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- выбор места для игры, где дети могут спокойно играть, не мешая другим. Такое место, как правило, отводят в групповой комнате или на участке;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определение количества </w:t>
      </w:r>
      <w:proofErr w:type="gramStart"/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играющих</w:t>
      </w:r>
      <w:proofErr w:type="gramEnd"/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(вся группа, небольшие подгруппы, индивидуально);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- подготовка необходимого дидактического материала для выбранной игры (игрушки, разные предметы, картинки, природный материал);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- подготовка к игре самого воспитателя: он должен изучить и осмыслить весь ход игры, свое место в игре, методы руководства игрой;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- подготовка к игре детей: обогащение их знаниями, представлениями о предметах и явлениях окружающей жизни, необходимыми для решения игровой задачи.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Проведение дидактических игр включает: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- ознакомление детей с содержанием игры, с дидактическим материалом, который будет использован в игре (показ предметов, картинок, краткая беседа, в ходе которой уточняются знания и представления детей о них);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объяснение хода и правил игры. </w:t>
      </w:r>
      <w:proofErr w:type="gramStart"/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При этом воспитатель обращает внимание на поведение детей в соответствии с правилами игры, на четкое выполнение правил (что они запрещают, разрешают, предписывают);</w:t>
      </w:r>
      <w:proofErr w:type="gramEnd"/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- показ игровых действий, в процессе которого воспитатель учит детей правильно выполнять действие, доказывая, что в противном случае игра не приведет к нужному результату (например, кто-то из ребят подсматривает, когда надо закрыть глаза);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роли воспитателя в игре, его участие в качестве играющего, болельщика или арбитра. Мера непосредственного участия воспитателя в игре определяется возрастом детей, уровнем их подготовки, сложностью дидактической задачи, игровых правил. Участвуя в игре, педагог направляет действия играющих (советом, вопросом, напоминанием);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- подведение итогов игры — это ответственный момент в руководстве ею, так как по результатам, которых дети добиваются в игре, можно судить об ее эффективности, о том, будет ли она с интересом использоваться в самостоятельной игровой деятельности ребят. При подведении итогов воспитатель подчеркивает, что путь к победе возможен только через преодоление трудностей, внимание и дисциплинированность.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В конце игры педагог спрашивает у детей, понравилась ли им игра, и обещает, что в следующий раз можно играть в новую игру, она будет также интересной. Дети обычно с нетерпением ждут этого дня.</w:t>
      </w:r>
    </w:p>
    <w:p w:rsidR="001C428D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Анализ проведенной игры</w:t>
      </w: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направлен на выявление приемов ее подготовки и </w:t>
      </w:r>
      <w:proofErr w:type="gramStart"/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proofErr w:type="gramEnd"/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: какие приемы оказались эффективными в достижении поставленной цели, что не сработало и почему. Это поможет совершенствовать как подготовку, так и сам процесс проведения игры, избежать впоследствии ошибок. Кроме того, анализ позволит выявить индивидуальные особенности в поведении и характере детей и, значит, правильно организовать индивидуальную работу с ними. Самокритичный анализ использования игры в соответствии с поставленной целью помогает варьировать игру, обогащать ее новым материалом в последующей работе.</w:t>
      </w:r>
    </w:p>
    <w:p w:rsidR="00782666" w:rsidRPr="0087481F" w:rsidRDefault="00782666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C428D" w:rsidRPr="00782666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8266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Рассмотрим подробнее некоторые приемы и методы руководства дидактическими играми.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становится методом обучения и принимает форму дидактической, если в ней четко определены дидактическая задача, игровые правила и действия. В такой игре воспитатель знакомит детей с правилами, игровыми действиями, учит, как их надо выполнять. Дети оперируют имеющимися знаниями, которые в ходе игры усваиваются, систематизируются, обобщаются.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дидактической игры ребенок может приобретать и новые знания: общаясь с воспитателем, со своими сверстниками, в процессе наблюдения за играющими, их высказываниями, действиями, выступая в роли болельщика, ребенок получает много новой для себя информации. И это очень важно для его развития. Дети малоактивные, неуверенные в себе, менее подготовленные, как правило, вначале берут на себя роли болельщиков, при этом они учатся у своих товарищей, как надо играть, чтобы выполнить игровую задачу, стать победителем.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Прежде чем начать игру, необходимо вызвать у детей интерес к ней, желание играть. Это достигается различными приемами: использованием загадок, считалочек, сюрпризов, интригующего вопроса, сговора на игру, напоминания об игре, в которую дети охотно играли раньше. Воспитатель должен так направлять игру, чтобы незаметно для себя не сбиваться на другую форму обучения — на занятия. Секрет успешной организации игры заключается в том, что воспитатель, обучая детей, сохраняет вместе с тем игру как деятельность, которая радует детей, сближает их, укрепляет их дружбу. Дети постепенно начинают понимать, что их поведение в игре может быть иным, чем на занятии. Здесь они могут бурно реагировать на различные действия </w:t>
      </w:r>
      <w:proofErr w:type="gramStart"/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играющих</w:t>
      </w:r>
      <w:proofErr w:type="gramEnd"/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: хлопать в ладоши, подбадривать, сопереживать, шутить. Воспитатель способствует тому, чтобы игровое настроение сохранялось у детей на протяжении всей игры, чтобы они были увлечены игровой задачей.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Большое значение</w:t>
      </w: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 имеет темп игры, заданный воспитателем. Развитие темпа игры имеет определенную динамику. В самом начале дети как бы «разыгрываются», усваивают содержание игровых действий, правила игры и ход ее. В этот период темп игры, естественно, более замедленный. В ходе игры, когда дети увлечены ею, темп нарастает. К концу эмоциональный настрой несколько снижается и темп игры снова замедляется.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Педагог, знающий особенности развития игры, не допускает излишней медлительности и преждевременного ускорения. Объяснение правил, рассказ воспитателя о содержании игры предельно кратки и четки, но понятны детям. Такой же ясности, краткости требует воспитатель и от детей: «Скажи коротко, но чтобы тебя все поняли». Поэтому в дидактических играх целесообразно использовать пословицы, поговорки, загадки, которые отличаются выразительностью и краткостью.</w:t>
      </w:r>
    </w:p>
    <w:p w:rsidR="001C428D" w:rsidRPr="0087481F" w:rsidRDefault="001C428D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481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Воспитатель с самого начала и до конца игры активно вмешивается в ее ход: отмечает удачные решения, находки ребят, поддерживает шутку, подбадривает застенчивых, вселяет в них уверенность в своих силах.</w:t>
      </w:r>
    </w:p>
    <w:p w:rsidR="000611C1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11C1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11C1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11C1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11C1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11C1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11C1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11C1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11C1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11C1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611C1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C428D" w:rsidRDefault="000611C1" w:rsidP="0087481F">
      <w:pPr>
        <w:shd w:val="clear" w:color="auto" w:fill="FFFFFF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Пример.</w:t>
      </w:r>
    </w:p>
    <w:p w:rsidR="000611C1" w:rsidRDefault="000611C1" w:rsidP="000611C1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b/>
          <w:bCs/>
          <w:color w:val="000000"/>
        </w:rPr>
      </w:pPr>
    </w:p>
    <w:p w:rsidR="000611C1" w:rsidRDefault="000611C1" w:rsidP="000611C1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b/>
          <w:bCs/>
          <w:color w:val="000000"/>
        </w:rPr>
      </w:pPr>
      <w:r w:rsidRPr="000611C1">
        <w:rPr>
          <w:rStyle w:val="c11"/>
          <w:b/>
          <w:bCs/>
          <w:color w:val="000000"/>
        </w:rPr>
        <w:t>Дидактическая игра «Назови три предмета»</w:t>
      </w:r>
    </w:p>
    <w:p w:rsidR="000611C1" w:rsidRPr="000611C1" w:rsidRDefault="000611C1" w:rsidP="000611C1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</w:p>
    <w:p w:rsidR="000611C1" w:rsidRPr="000611C1" w:rsidRDefault="000611C1" w:rsidP="000611C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611C1">
        <w:rPr>
          <w:rStyle w:val="c6"/>
          <w:b/>
          <w:color w:val="000000"/>
        </w:rPr>
        <w:t>Цель:</w:t>
      </w:r>
      <w:r w:rsidRPr="000611C1">
        <w:rPr>
          <w:rStyle w:val="c3"/>
          <w:color w:val="000000"/>
        </w:rPr>
        <w:t> воспитывающие умение группировать, обобщать предметы по определенным признакам.</w:t>
      </w:r>
    </w:p>
    <w:p w:rsidR="000E4F97" w:rsidRDefault="000E4F97" w:rsidP="000611C1">
      <w:pPr>
        <w:pStyle w:val="c2"/>
        <w:shd w:val="clear" w:color="auto" w:fill="FFFFFF"/>
        <w:spacing w:before="0" w:beforeAutospacing="0" w:after="0" w:afterAutospacing="0"/>
        <w:jc w:val="both"/>
        <w:rPr>
          <w:rStyle w:val="c6"/>
          <w:b/>
          <w:color w:val="000000"/>
        </w:rPr>
      </w:pPr>
    </w:p>
    <w:p w:rsidR="000611C1" w:rsidRDefault="000611C1" w:rsidP="000611C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0611C1">
        <w:rPr>
          <w:rStyle w:val="c6"/>
          <w:b/>
          <w:color w:val="000000"/>
        </w:rPr>
        <w:t>Ход игры:</w:t>
      </w:r>
      <w:r w:rsidRPr="000611C1">
        <w:rPr>
          <w:rStyle w:val="c3"/>
          <w:color w:val="000000"/>
        </w:rPr>
        <w:t>  Воспитатель объясняет правила игры: «Дети, сейчас мы поиграем. Я произнесу слово, а вы назовите три предмета, которые относятся к этому слову. Например, я скажу слово обувь.</w:t>
      </w:r>
      <w:r w:rsidRPr="000611C1">
        <w:rPr>
          <w:rStyle w:val="c8"/>
          <w:i/>
          <w:iCs/>
          <w:color w:val="000000"/>
        </w:rPr>
        <w:t> </w:t>
      </w:r>
      <w:r w:rsidRPr="000611C1">
        <w:rPr>
          <w:rStyle w:val="c3"/>
          <w:color w:val="000000"/>
        </w:rPr>
        <w:t>Какие три предмета можно назвать этим словом?» («Сапоги, ботинки, галоши»). Воспитатель называет обобщающие слова (фрукты, мебель, насекомые, грибы и т. д.), затем после небольшой паузы бросает мяч тому, кто должен ответить. После ответа ребенок бросает мяч назад. Если он не смог назвать три предмета, он ударяет мячом об пол и платит фант. В другой раз воспитатель называет три предмета, а дети должны назвать их одним обобщающим словом. Более труден вариант, когда задание меняется и в процессе игры: воспитатель называет то одно родовое понятие, то три видовых.</w:t>
      </w:r>
    </w:p>
    <w:p w:rsidR="000E4F97" w:rsidRDefault="000E4F97" w:rsidP="0087481F">
      <w:pPr>
        <w:pStyle w:val="a3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</w:p>
    <w:p w:rsidR="001C428D" w:rsidRPr="0087481F" w:rsidRDefault="001C428D" w:rsidP="0087481F">
      <w:pPr>
        <w:pStyle w:val="a3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87481F">
        <w:rPr>
          <w:color w:val="000000"/>
        </w:rPr>
        <w:t>В итоге воспитатель спрашивает:</w:t>
      </w:r>
    </w:p>
    <w:p w:rsidR="001C428D" w:rsidRPr="0087481F" w:rsidRDefault="001C428D" w:rsidP="0087481F">
      <w:pPr>
        <w:pStyle w:val="a3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87481F">
        <w:rPr>
          <w:color w:val="000000"/>
        </w:rPr>
        <w:t>— Понравилась вам эта игра, ребята? Что больше всего понравилось в игре? Кто из вас лучше справился с заданием и почему?</w:t>
      </w:r>
    </w:p>
    <w:p w:rsidR="001C428D" w:rsidRPr="0087481F" w:rsidRDefault="001C428D" w:rsidP="0087481F">
      <w:pPr>
        <w:pStyle w:val="a3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87481F">
        <w:rPr>
          <w:color w:val="000000"/>
        </w:rPr>
        <w:t>Воспитатель напоминает детям о том, что все активно принимали участие</w:t>
      </w:r>
      <w:r w:rsidR="000611C1">
        <w:rPr>
          <w:color w:val="000000"/>
        </w:rPr>
        <w:t>.</w:t>
      </w:r>
      <w:r w:rsidRPr="0087481F">
        <w:rPr>
          <w:color w:val="000000"/>
        </w:rPr>
        <w:t xml:space="preserve"> </w:t>
      </w:r>
    </w:p>
    <w:p w:rsidR="001C428D" w:rsidRPr="0087481F" w:rsidRDefault="001C428D" w:rsidP="0087481F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sectPr w:rsidR="001C428D" w:rsidRPr="0087481F" w:rsidSect="0087481F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>
    <w:useFELayout/>
  </w:compat>
  <w:rsids>
    <w:rsidRoot w:val="001C428D"/>
    <w:rsid w:val="000611C1"/>
    <w:rsid w:val="000E4F97"/>
    <w:rsid w:val="001C428D"/>
    <w:rsid w:val="00782666"/>
    <w:rsid w:val="0087481F"/>
    <w:rsid w:val="00DE348B"/>
    <w:rsid w:val="00EA2F79"/>
    <w:rsid w:val="00ED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5A7"/>
  </w:style>
  <w:style w:type="paragraph" w:styleId="2">
    <w:name w:val="heading 2"/>
    <w:basedOn w:val="a"/>
    <w:link w:val="20"/>
    <w:uiPriority w:val="9"/>
    <w:qFormat/>
    <w:rsid w:val="001C42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428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C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C428D"/>
    <w:rPr>
      <w:b/>
      <w:bCs/>
    </w:rPr>
  </w:style>
  <w:style w:type="character" w:styleId="a5">
    <w:name w:val="Emphasis"/>
    <w:basedOn w:val="a0"/>
    <w:uiPriority w:val="20"/>
    <w:qFormat/>
    <w:rsid w:val="001C428D"/>
    <w:rPr>
      <w:i/>
      <w:iCs/>
    </w:rPr>
  </w:style>
  <w:style w:type="paragraph" w:customStyle="1" w:styleId="c10">
    <w:name w:val="c10"/>
    <w:basedOn w:val="a"/>
    <w:rsid w:val="00874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7481F"/>
  </w:style>
  <w:style w:type="paragraph" w:customStyle="1" w:styleId="c2">
    <w:name w:val="c2"/>
    <w:basedOn w:val="a"/>
    <w:rsid w:val="0006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0611C1"/>
  </w:style>
  <w:style w:type="character" w:customStyle="1" w:styleId="c6">
    <w:name w:val="c6"/>
    <w:basedOn w:val="a0"/>
    <w:rsid w:val="000611C1"/>
  </w:style>
  <w:style w:type="character" w:customStyle="1" w:styleId="c3">
    <w:name w:val="c3"/>
    <w:basedOn w:val="a0"/>
    <w:rsid w:val="000611C1"/>
  </w:style>
  <w:style w:type="character" w:customStyle="1" w:styleId="c8">
    <w:name w:val="c8"/>
    <w:basedOn w:val="a0"/>
    <w:rsid w:val="000611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3</cp:revision>
  <dcterms:created xsi:type="dcterms:W3CDTF">2020-10-18T14:21:00Z</dcterms:created>
  <dcterms:modified xsi:type="dcterms:W3CDTF">2020-10-18T16:27:00Z</dcterms:modified>
</cp:coreProperties>
</file>