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47A" w:rsidRPr="0091347A" w:rsidRDefault="0091347A" w:rsidP="0091347A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91347A">
        <w:rPr>
          <w:rFonts w:ascii="Times New Roman" w:hAnsi="Times New Roman" w:cs="Times New Roman"/>
          <w:sz w:val="28"/>
          <w:szCs w:val="28"/>
          <w:lang w:val="ru-RU"/>
        </w:rPr>
        <w:t xml:space="preserve">униципальное бюджетное дошкольное образовательное учреждение </w:t>
      </w:r>
    </w:p>
    <w:p w:rsidR="0091347A" w:rsidRPr="0091347A" w:rsidRDefault="0091347A" w:rsidP="0091347A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1347A">
        <w:rPr>
          <w:rFonts w:ascii="Times New Roman" w:hAnsi="Times New Roman" w:cs="Times New Roman"/>
          <w:sz w:val="28"/>
          <w:szCs w:val="28"/>
          <w:lang w:val="ru-RU"/>
        </w:rPr>
        <w:t>«Детский сад общеразвивающего вида № 208» городского округа Самара</w:t>
      </w:r>
    </w:p>
    <w:p w:rsidR="0091347A" w:rsidRPr="0091347A" w:rsidRDefault="0091347A" w:rsidP="0091347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1347A">
        <w:rPr>
          <w:rFonts w:ascii="Times New Roman" w:hAnsi="Times New Roman" w:cs="Times New Roman"/>
          <w:sz w:val="28"/>
          <w:szCs w:val="28"/>
          <w:lang w:val="ru-RU"/>
        </w:rPr>
        <w:t xml:space="preserve">Россия, </w:t>
      </w:r>
      <w:smartTag w:uri="urn:schemas-microsoft-com:office:smarttags" w:element="metricconverter">
        <w:smartTagPr>
          <w:attr w:name="ProductID" w:val="443028, г"/>
        </w:smartTagPr>
        <w:r w:rsidRPr="0091347A">
          <w:rPr>
            <w:rFonts w:ascii="Times New Roman" w:hAnsi="Times New Roman" w:cs="Times New Roman"/>
            <w:sz w:val="28"/>
            <w:szCs w:val="28"/>
            <w:lang w:val="ru-RU"/>
          </w:rPr>
          <w:t>443028, г</w:t>
        </w:r>
      </w:smartTag>
      <w:r w:rsidRPr="0091347A">
        <w:rPr>
          <w:rFonts w:ascii="Times New Roman" w:hAnsi="Times New Roman" w:cs="Times New Roman"/>
          <w:sz w:val="28"/>
          <w:szCs w:val="28"/>
          <w:lang w:val="ru-RU"/>
        </w:rPr>
        <w:t xml:space="preserve">. Самара, поселок </w:t>
      </w:r>
      <w:proofErr w:type="spellStart"/>
      <w:r w:rsidRPr="0091347A">
        <w:rPr>
          <w:rFonts w:ascii="Times New Roman" w:hAnsi="Times New Roman" w:cs="Times New Roman"/>
          <w:sz w:val="28"/>
          <w:szCs w:val="28"/>
          <w:lang w:val="ru-RU"/>
        </w:rPr>
        <w:t>Мехзавод</w:t>
      </w:r>
      <w:proofErr w:type="spellEnd"/>
      <w:r w:rsidRPr="0091347A">
        <w:rPr>
          <w:rFonts w:ascii="Times New Roman" w:hAnsi="Times New Roman" w:cs="Times New Roman"/>
          <w:sz w:val="28"/>
          <w:szCs w:val="28"/>
          <w:lang w:val="ru-RU"/>
        </w:rPr>
        <w:t>, квартал 5, дом 9</w:t>
      </w:r>
    </w:p>
    <w:p w:rsidR="0091347A" w:rsidRPr="0091347A" w:rsidRDefault="0091347A" w:rsidP="0091347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1347A">
        <w:rPr>
          <w:rFonts w:ascii="Times New Roman" w:hAnsi="Times New Roman" w:cs="Times New Roman"/>
          <w:sz w:val="28"/>
          <w:szCs w:val="28"/>
          <w:lang w:val="ru-RU"/>
        </w:rPr>
        <w:t xml:space="preserve">Тел./факс: (846) 957-04-60; (846) 957-50-47 </w:t>
      </w:r>
      <w:proofErr w:type="gramStart"/>
      <w:r w:rsidRPr="0091347A">
        <w:rPr>
          <w:rFonts w:ascii="Times New Roman" w:hAnsi="Times New Roman" w:cs="Times New Roman"/>
          <w:sz w:val="28"/>
          <w:szCs w:val="28"/>
        </w:rPr>
        <w:t>e</w:t>
      </w:r>
      <w:r w:rsidRPr="0091347A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91347A">
        <w:rPr>
          <w:rFonts w:ascii="Times New Roman" w:hAnsi="Times New Roman" w:cs="Times New Roman"/>
          <w:sz w:val="28"/>
          <w:szCs w:val="28"/>
        </w:rPr>
        <w:t>mail</w:t>
      </w:r>
      <w:r w:rsidRPr="0091347A">
        <w:rPr>
          <w:rFonts w:ascii="Times New Roman" w:hAnsi="Times New Roman" w:cs="Times New Roman"/>
          <w:sz w:val="28"/>
          <w:szCs w:val="28"/>
          <w:lang w:val="ru-RU"/>
        </w:rPr>
        <w:t>:</w:t>
      </w:r>
      <w:proofErr w:type="spellStart"/>
      <w:r w:rsidRPr="0091347A">
        <w:rPr>
          <w:rFonts w:ascii="Times New Roman" w:hAnsi="Times New Roman" w:cs="Times New Roman"/>
          <w:sz w:val="28"/>
          <w:szCs w:val="28"/>
        </w:rPr>
        <w:t>mdou</w:t>
      </w:r>
      <w:proofErr w:type="spellEnd"/>
      <w:r w:rsidRPr="0091347A">
        <w:rPr>
          <w:rFonts w:ascii="Times New Roman" w:hAnsi="Times New Roman" w:cs="Times New Roman"/>
          <w:sz w:val="28"/>
          <w:szCs w:val="28"/>
          <w:lang w:val="ru-RU"/>
        </w:rPr>
        <w:t>208</w:t>
      </w:r>
      <w:r w:rsidRPr="0091347A">
        <w:rPr>
          <w:rFonts w:ascii="Times New Roman" w:hAnsi="Times New Roman" w:cs="Times New Roman"/>
          <w:sz w:val="28"/>
          <w:szCs w:val="28"/>
        </w:rPr>
        <w:t>sad</w:t>
      </w:r>
      <w:r w:rsidRPr="0091347A">
        <w:rPr>
          <w:rFonts w:ascii="Times New Roman" w:hAnsi="Times New Roman" w:cs="Times New Roman"/>
          <w:sz w:val="28"/>
          <w:szCs w:val="28"/>
          <w:lang w:val="ru-RU"/>
        </w:rPr>
        <w:t>@</w:t>
      </w:r>
      <w:proofErr w:type="spellStart"/>
      <w:r w:rsidRPr="0091347A">
        <w:rPr>
          <w:rFonts w:ascii="Times New Roman" w:hAnsi="Times New Roman" w:cs="Times New Roman"/>
          <w:sz w:val="28"/>
          <w:szCs w:val="28"/>
        </w:rPr>
        <w:t>yandex</w:t>
      </w:r>
      <w:proofErr w:type="spellEnd"/>
      <w:r w:rsidRPr="0091347A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91347A">
        <w:rPr>
          <w:rFonts w:ascii="Times New Roman" w:hAnsi="Times New Roman" w:cs="Times New Roman"/>
          <w:sz w:val="28"/>
          <w:szCs w:val="28"/>
        </w:rPr>
        <w:t>ru</w:t>
      </w:r>
      <w:proofErr w:type="spellEnd"/>
      <w:proofErr w:type="gramEnd"/>
    </w:p>
    <w:p w:rsidR="0091347A" w:rsidRPr="0091347A" w:rsidRDefault="0091347A" w:rsidP="009134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91347A" w:rsidRPr="0091347A" w:rsidRDefault="0091347A" w:rsidP="0091347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91347A" w:rsidRDefault="0091347A" w:rsidP="009134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91347A" w:rsidRDefault="0091347A" w:rsidP="009134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91347A" w:rsidRDefault="0091347A" w:rsidP="009134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91347A" w:rsidRDefault="0091347A" w:rsidP="009134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91347A" w:rsidRDefault="0091347A" w:rsidP="009134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91347A" w:rsidRDefault="0091347A" w:rsidP="009134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91347A" w:rsidRDefault="0091347A" w:rsidP="009134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91347A" w:rsidRDefault="0091347A" w:rsidP="009134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91347A" w:rsidRPr="0091347A" w:rsidRDefault="0091347A" w:rsidP="009134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91347A" w:rsidRPr="0091347A" w:rsidRDefault="0091347A" w:rsidP="0091347A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134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134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«Развитие творческих способностей у дошкольников и младших школьников средствами ТРИЗ - технологии </w:t>
      </w:r>
    </w:p>
    <w:p w:rsidR="0091347A" w:rsidRPr="0091347A" w:rsidRDefault="0091347A" w:rsidP="0091347A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134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(технологии решения изобретательских задач)»</w:t>
      </w:r>
    </w:p>
    <w:p w:rsidR="0091347A" w:rsidRPr="0091347A" w:rsidRDefault="0091347A" w:rsidP="0091347A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1347A" w:rsidRPr="0091347A" w:rsidRDefault="0091347A" w:rsidP="009134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91347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ТРИЗ (</w:t>
      </w:r>
      <w:hyperlink r:id="rId4" w:history="1">
        <w:r w:rsidRPr="0091347A">
          <w:rPr>
            <w:rFonts w:ascii="Times New Roman" w:eastAsia="Times New Roman" w:hAnsi="Times New Roman" w:cs="Times New Roman"/>
            <w:bCs/>
            <w:sz w:val="28"/>
            <w:szCs w:val="28"/>
            <w:lang w:val="ru-RU"/>
          </w:rPr>
          <w:t>комплексно</w:t>
        </w:r>
      </w:hyperlink>
      <w:r w:rsidRPr="0091347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-тематическое планирование) - старший возраст первый год обучения </w:t>
      </w:r>
    </w:p>
    <w:p w:rsidR="0091347A" w:rsidRPr="0091347A" w:rsidRDefault="0091347A" w:rsidP="00913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1347A" w:rsidRPr="0091347A" w:rsidRDefault="0091347A" w:rsidP="0091347A">
      <w:pPr>
        <w:snapToGrid w:val="0"/>
        <w:spacing w:after="0" w:line="252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1347A" w:rsidRPr="0091347A" w:rsidRDefault="0091347A" w:rsidP="0091347A">
      <w:pPr>
        <w:snapToGrid w:val="0"/>
        <w:spacing w:after="0" w:line="252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1347A" w:rsidRPr="0091347A" w:rsidRDefault="0091347A" w:rsidP="0091347A">
      <w:pPr>
        <w:snapToGrid w:val="0"/>
        <w:spacing w:after="0" w:line="252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134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9134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:rsidR="0091347A" w:rsidRPr="0091347A" w:rsidRDefault="0091347A" w:rsidP="0091347A">
      <w:pPr>
        <w:snapToGrid w:val="0"/>
        <w:spacing w:after="0" w:line="252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1347A" w:rsidRDefault="0091347A" w:rsidP="0091347A">
      <w:pPr>
        <w:snapToGrid w:val="0"/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1347A" w:rsidRDefault="0091347A" w:rsidP="0091347A">
      <w:pPr>
        <w:snapToGrid w:val="0"/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1347A" w:rsidRDefault="0091347A" w:rsidP="0091347A">
      <w:pPr>
        <w:snapToGrid w:val="0"/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1347A" w:rsidRDefault="0091347A" w:rsidP="0091347A">
      <w:pPr>
        <w:snapToGrid w:val="0"/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1347A" w:rsidRDefault="0091347A" w:rsidP="0091347A">
      <w:pPr>
        <w:snapToGrid w:val="0"/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1347A" w:rsidRDefault="0091347A" w:rsidP="0091347A">
      <w:pPr>
        <w:snapToGrid w:val="0"/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1347A" w:rsidRDefault="0091347A" w:rsidP="0091347A">
      <w:pPr>
        <w:snapToGrid w:val="0"/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1347A" w:rsidRDefault="0091347A" w:rsidP="0091347A">
      <w:pPr>
        <w:snapToGrid w:val="0"/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1347A" w:rsidRDefault="0091347A" w:rsidP="0091347A">
      <w:pPr>
        <w:snapToGrid w:val="0"/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1347A" w:rsidRDefault="0091347A" w:rsidP="0091347A">
      <w:pPr>
        <w:snapToGrid w:val="0"/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1347A" w:rsidRDefault="0091347A" w:rsidP="0091347A">
      <w:pPr>
        <w:snapToGrid w:val="0"/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1347A" w:rsidRDefault="0091347A" w:rsidP="0091347A">
      <w:pPr>
        <w:snapToGrid w:val="0"/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1347A" w:rsidRPr="0091347A" w:rsidRDefault="0091347A" w:rsidP="0091347A">
      <w:pPr>
        <w:snapToGrid w:val="0"/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Самара, 202</w:t>
      </w:r>
    </w:p>
    <w:p w:rsidR="0091347A" w:rsidRPr="0091347A" w:rsidRDefault="0091347A" w:rsidP="0091347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bookmarkStart w:id="0" w:name="_GoBack"/>
      <w:bookmarkEnd w:id="0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Пояснительная записка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 xml:space="preserve">Дополнительная программа «Использование игр по ТРИЗ в совместной образовательной деятельности детей и воспитателя в рамках календарно – тематического планирования» составлена на основе программ «ТРИЗ в детском саду» для детей старшего дошкольного возраста (автор    С. И. </w:t>
      </w:r>
      <w:proofErr w:type="spellStart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Гин</w:t>
      </w:r>
      <w:proofErr w:type="spellEnd"/>
      <w:proofErr w:type="gramStart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 </w:t>
      </w:r>
      <w:r w:rsidRPr="009134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Димитрова</w:t>
      </w:r>
      <w:proofErr w:type="gramEnd"/>
      <w:r w:rsidRPr="009134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Т.В. 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«Сто фантазий в голове», с учетом основной общеобразовательной программы детского сада «Радуга» ( авторы Т.Н. </w:t>
      </w:r>
      <w:proofErr w:type="spellStart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Доронова</w:t>
      </w:r>
      <w:proofErr w:type="spellEnd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В.В. </w:t>
      </w:r>
      <w:proofErr w:type="spellStart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Гербова</w:t>
      </w:r>
      <w:proofErr w:type="spellEnd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). Программа направлена на расширение и дополнение возможностей основной программы, увеличение ее эффективности.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Новизна данной программы состоит в том, что методы ТРИЗ, которые используются в совместной деятельности детей и педагога в форме дидактических, подвижных и сюжетно –ролевых игр, а также в форме свободного общения и диалогов, позволяют обучать детей технологии творчества. В процессе овладения инструментами теории решения изобретательских задач приобретаются не только навыки решения творческих задач, но и начинают формироваться черты творческой личности.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 xml:space="preserve">Программа представляет собой практический материал по системному использованию ТРИЗ-технологий в детском саду. В современном образовании остро стоит задача воспитания творческой личности, подготовленной к стабильному решению нестандартных задач в различных областях деятельности. </w:t>
      </w:r>
      <w:r w:rsidRPr="009134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Цель ТРИЗ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педагогики – не просто развить фантазию детей, а научить мыслить системно, с пониманием происходящих процессов, воспитанию у детей качеств творческой личности, способной понимать единство и противоречие окружающего мира, решать свои маленькие проблемы. Исходным положением концепции ТРИЗ по отношению к дошкольнику является принцип </w:t>
      </w:r>
      <w:proofErr w:type="spellStart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природосообразности</w:t>
      </w:r>
      <w:proofErr w:type="spellEnd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обучения. Обучая ребенка, педагог должен идти от его природы. А также положение Л. С. Выготского о том, что дошкольник принимает программу 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обучения в той мере, в какой она становится его собственной. Программа ТРИЗ для дошкольников – это программа коллективных игр и занятий. Детей учат выявлять противоречивые свойства предметов, явлений и разрешать эти противоречия. Разрешение противоречий – ключ к творческому мышлению. Основным средством работы с детьми является педагогический поиск. Педагог не должен давать детям готовые </w:t>
      </w:r>
      <w:proofErr w:type="gramStart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знания,  раскрывать</w:t>
      </w:r>
      <w:proofErr w:type="gramEnd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перед ними истину, он должен учить ее находить. Ведь основная задача использования ТРИЗ-технологии в дошкольном возрасте — это привить ребенку радость творческих открытий.</w:t>
      </w:r>
    </w:p>
    <w:p w:rsidR="0091347A" w:rsidRPr="0091347A" w:rsidRDefault="0091347A" w:rsidP="0091347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Таким образом, ТРИЗ, с одной стороны, — занимательная игра, с другой — развитие умственной активности ребенка через творчество. Творчество - дает возможность проявить себя; стремление получать новую информацию об окружающем; развивает потребность в познавательной деятельности; дает возможность созидать, творить; способствует развитию аналитических способностей; формировать умение развивать и доказывать свою точку зрения.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9134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Актуальность.</w:t>
      </w:r>
      <w:r w:rsidRPr="009134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br/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Дополнительная программа «Использование игр по ТРИЗ в совместной образовательной деятельности детей и воспитателя в рамках календарно – тематического планирования» базируется на исследованиях ученых, психологов и многолетний опыт педагогов – практиков, которые показывают - дошкольный возраст уникален, ибо как сформируется ребенок, такова будет его жизнь, именно поэтому важно не упустить этот период для раскрытия творческого потенциала каждого ребенка. В центре внимания ТРИЗ-педагогики — ребенок творческий и творящий, имеющий богатое гибкое системное воображение, владеющий мощным арсеналом способов решения изобретательских задач и имеющий достойную жизненную цель.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Практическая значимость.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 xml:space="preserve">Реализация программы позволяет максимально развить индивидуальные 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способности ребёнка, проявить творческий потенциал. Данная Программа может быть использована воспитателями, работающими с детьми старшего возраста.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Основная цель использования данной программы с дошкольниками – развитие познавательно – творческих способностей детей 5 - 6 лет в игровой форме.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9134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Задачи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программы: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Образовательные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Обучать выделению противоречий в различных жизненных ситуациях.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Продолжать знакомить с неживой природой через методику «маленьких человечков».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Формировать познавательную активность, умение решать творческие задачи.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Формировать навыки речевой творческой деятельности – создание образных характеристик объектов (сравнения, метафоры, рифмованные тексты).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Обучать детей навыкам рефлексивного анализа (Чем занимались? Что узнали нового?  Что было самым интересным? Что осталось непонятным?)</w:t>
      </w:r>
    </w:p>
    <w:p w:rsidR="0091347A" w:rsidRPr="0091347A" w:rsidRDefault="0091347A" w:rsidP="0091347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Развивающие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Развивать творческое воображение и мышление; развить умение свободно и ясно выражать свои мысли, отстаивать свою точку зрения; развивать эмоционально-волевую сферу; коммуникативные навыки.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Воспитательные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 xml:space="preserve">Воспитание </w:t>
      </w:r>
      <w:proofErr w:type="spellStart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эмпатии</w:t>
      </w:r>
      <w:proofErr w:type="spellEnd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организованности, самостоятельности, аккуратности.</w:t>
      </w:r>
    </w:p>
    <w:p w:rsidR="0091347A" w:rsidRPr="0091347A" w:rsidRDefault="0091347A" w:rsidP="0091347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134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Планируемые результаты освоения программы.</w:t>
      </w:r>
      <w:r w:rsidRPr="009134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br/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Ребенок к концу года имеет: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Возрастает познавательная активность и интерес.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Детские ответы становятся нестандартными, раскрепощёнными.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У детей обогащается круг представлений, расширяется кругозор.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 xml:space="preserve">Появляется стремление к новизне, к фантазированию, развиваются 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творческие способности;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Речь становится образной и логичной, растет словарный запас;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Знания по ТРИЗ начинают работать на других занятиях и в повседневном общении.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ТРИЗ помогает формировать диалектику и логику, способствует преодолению застенчивости, замкнутости, робости; ребёнок учится отстаивать свою точку зрения, а попадая в трудные ситуации самостоятельно находить оригинальные решения.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ТРИЗ способствует развитию наглядно-образного, причинного, эвристического мышления; памяти, воображения, воздействует на другие психические процессы.</w:t>
      </w:r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</w:p>
    <w:p w:rsidR="0091347A" w:rsidRPr="0091347A" w:rsidRDefault="0091347A" w:rsidP="0091347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1347A" w:rsidRPr="0091347A" w:rsidRDefault="0091347A" w:rsidP="0091347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1347A" w:rsidRPr="0091347A" w:rsidRDefault="0091347A" w:rsidP="0091347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1347A" w:rsidRPr="0091347A" w:rsidRDefault="0091347A" w:rsidP="0091347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1347A" w:rsidRPr="0091347A" w:rsidRDefault="0091347A" w:rsidP="0091347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1347A" w:rsidRPr="0091347A" w:rsidRDefault="0091347A" w:rsidP="0091347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1347A" w:rsidRPr="0091347A" w:rsidRDefault="0091347A" w:rsidP="0091347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1347A" w:rsidRPr="0091347A" w:rsidRDefault="0091347A" w:rsidP="0091347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1347A" w:rsidRPr="0091347A" w:rsidRDefault="0091347A" w:rsidP="0091347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1347A" w:rsidRPr="0091347A" w:rsidRDefault="0091347A" w:rsidP="0091347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1347A" w:rsidRPr="0091347A" w:rsidRDefault="0091347A" w:rsidP="0091347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1347A" w:rsidRPr="0091347A" w:rsidRDefault="0091347A" w:rsidP="0091347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1347A" w:rsidRPr="0091347A" w:rsidRDefault="0091347A" w:rsidP="0091347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1347A" w:rsidRPr="0091347A" w:rsidRDefault="0091347A" w:rsidP="0091347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1347A" w:rsidRPr="0091347A" w:rsidRDefault="0091347A" w:rsidP="0091347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1347A" w:rsidRPr="0091347A" w:rsidRDefault="0091347A" w:rsidP="0091347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1347A" w:rsidRPr="0091347A" w:rsidRDefault="0091347A" w:rsidP="0091347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1347A" w:rsidRPr="0091347A" w:rsidRDefault="0091347A" w:rsidP="009134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91347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lastRenderedPageBreak/>
        <w:t>ТРИЗ (</w:t>
      </w:r>
      <w:hyperlink r:id="rId5" w:history="1">
        <w:r w:rsidRPr="0091347A">
          <w:rPr>
            <w:rFonts w:ascii="Times New Roman" w:eastAsia="Times New Roman" w:hAnsi="Times New Roman" w:cs="Times New Roman"/>
            <w:bCs/>
            <w:sz w:val="28"/>
            <w:szCs w:val="28"/>
            <w:lang w:val="ru-RU"/>
          </w:rPr>
          <w:t>комплексно</w:t>
        </w:r>
      </w:hyperlink>
      <w:r w:rsidRPr="0091347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-тематическое планирование) - старший возраст первый год обучения </w:t>
      </w:r>
    </w:p>
    <w:p w:rsidR="0091347A" w:rsidRPr="0091347A" w:rsidRDefault="0091347A" w:rsidP="00913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9781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2"/>
        <w:gridCol w:w="1134"/>
        <w:gridCol w:w="1706"/>
        <w:gridCol w:w="2263"/>
        <w:gridCol w:w="1701"/>
        <w:gridCol w:w="2415"/>
      </w:tblGrid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Период</w:t>
            </w:r>
            <w:proofErr w:type="spellEnd"/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</w:t>
            </w:r>
            <w:proofErr w:type="spellEnd"/>
          </w:p>
        </w:tc>
        <w:tc>
          <w:tcPr>
            <w:tcW w:w="2263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Цель</w:t>
            </w:r>
            <w:proofErr w:type="spellEnd"/>
          </w:p>
        </w:tc>
        <w:tc>
          <w:tcPr>
            <w:tcW w:w="1701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Занятие</w:t>
            </w:r>
            <w:proofErr w:type="spellEnd"/>
          </w:p>
        </w:tc>
        <w:tc>
          <w:tcPr>
            <w:tcW w:w="2415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Методы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приемы</w:t>
            </w:r>
            <w:proofErr w:type="spellEnd"/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07.09. – 11.09.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«Противоречия в природе».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№1 с.10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Активизировать интерес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hyperlink r:id="rId6" w:history="1">
              <w:r w:rsidRPr="0091347A">
                <w:rPr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детей к окружающему миру</w:t>
              </w:r>
            </w:hyperlink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; систематизировать их знания о явлениях природы.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помощником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воспитателя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Диалог с Игрушкой о погоде.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Подвижная игра «Солнышко и дождь».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Обсуждение с детьми противоречий в погоде.</w:t>
            </w: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14.09. – 18.09.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vAlign w:val="center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Противоречия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предметах</w:t>
            </w:r>
            <w:proofErr w:type="spellEnd"/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№2 с.12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Систематизировать навыки классификации предметов по внешним признакам, а также знания о свойствах предметов.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Классификация игрушек по различным признакам.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Подвижная игра «Разбежались!».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Обсуждение противоречий в предметах.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21.09. – 25.09.</w:t>
            </w:r>
          </w:p>
        </w:tc>
        <w:tc>
          <w:tcPr>
            <w:tcW w:w="1706" w:type="dxa"/>
            <w:tcBorders>
              <w:top w:val="single" w:sz="4" w:space="0" w:color="auto"/>
            </w:tcBorders>
            <w:vAlign w:val="center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Противоречия в предметах (продолжение) 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№3 с.14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Систематизировать знания детей о профессиях; научить выделять противоположные признаки объектов;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hyperlink r:id="rId7" w:history="1">
              <w:r w:rsidRPr="0091347A">
                <w:rPr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развивать внимание</w:t>
              </w:r>
            </w:hyperlink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эмпатию</w:t>
            </w:r>
            <w:proofErr w:type="spellEnd"/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о профессиях.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Игра «Дрессировщики».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Дидактическая игра «Магазин».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28. 09. – 02.10.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Противоречия в ситуациях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4 с.16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Обучать выделению противоречий в различных жизненных ситуациях; ориентировать детей на здоровый образ жизни.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Противоречия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болезни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Простуда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ситуаций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5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05.10. – 09.10.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Противоречия в размерах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5 с.17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Активизировать мышление путем разрешения проблемной ситуации; формировать понимание относительности размера; систематизировать знания детей о размерах животных.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Поможем найти Игрушке нужный дом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Анализ проблемной ситуации.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 «Большие - маленькие».</w:t>
            </w:r>
          </w:p>
          <w:p w:rsidR="0091347A" w:rsidRPr="0091347A" w:rsidRDefault="0091347A" w:rsidP="0091347A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Расставь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порядку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6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12.10. – 1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.10.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Противоречия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количестве</w:t>
            </w:r>
            <w:proofErr w:type="spellEnd"/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6 с.19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Активизировать мышление путем разрешения проблемной ситуации; формировать понимание относительности количества.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Противоречия в количестве. "И много и мало".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Анализ проблемной ситуации.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 «Много - мало».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 xml:space="preserve">19.10. 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– 23.10.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br/>
              <w:t>Противопол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ожные признаки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№7 с.22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br/>
              <w:t xml:space="preserve">Систематизировать знания детей 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о сезонных изменениях в природе; активизировать использование антонимов в речи; активизировать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hyperlink r:id="rId8" w:history="1">
              <w:r w:rsidRPr="0091347A">
                <w:rPr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мышление детей</w:t>
              </w:r>
            </w:hyperlink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; обучать навыкам групповой работы в режиме «мозгового штурма».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Противоречия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зиме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Игра на внимание.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Проблемная ситуация.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26.10. – 30.10.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Противоречия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8 с.24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Систематизировать представления детей о противоречиях; оценить умение воспринимать объекты как совокупности противоположностей.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Обобщающее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fldChar w:fldCharType="begin"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instrText xml:space="preserve"> HYPERLINK "https://netref.ru/i-variant-k-protivorechiyam-mejdu-severom-i-yugom-ne-otnositsy.html" </w:instrTex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fldChar w:fldCharType="separate"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занятие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противоречиям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Рассматривание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объектов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9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02.11. – 06.11.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Подсистемы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человека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№9 с.24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Систематизировать знания о строении человека; развивать внимание, умение сравнивать, обобщать; развивать воображение.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Сборка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робота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Игра «Руки, ноги, голова»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Обсуждение «Что - для чего?».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09.11 – 13.11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Подсистемы предметов: объект «чайник»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10 с.26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Систематизировать знания о посуде; обучить функциональному подходу восприятия подсистем; развивать диалектическое мышление; развивать умение прогнозировать.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подсистем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Обсуждение «Какой чайник лучше?».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Игра-эстафета «Наполни чайник».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16.11. – 20.11.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Подсистемы предметов: объект «машина»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11 с.28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Систематизировать представления детей о транспорте; обучать системному анализу объекта; закрепить знание правил дорожного движения.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подсистем</w:t>
            </w:r>
            <w:proofErr w:type="spellEnd"/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Игра «Светофор».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Обсуждение «Какие бывают машины по назначению».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23.11. – 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27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.11.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Обобщающее занятие по подсистемам.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12 с.30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Систематизировать восприятие объектов как сово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softHyphen/>
              <w:t>купности взаимосвязанных частей; познакомить с приемами сочинения загадок; развивать воображение.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Сочинение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загадок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Обсуждение «Конструкторы».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 «Кто больше?».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30.11.- 04.12.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Метод «маленьких человечков»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13 с.32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Познакомить с методом «маленьких человечков»; обобщить представления детей о свойствах твердых веществ; развивать воображение, умение инсценировать; развивать познавательный интерес, умение анализировать причины.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Инсценировка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маленьких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человечков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Обсуждение «Что не делится на части?».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Назови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твердое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14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07.12. – 11.12.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«Твердые и жидкие человечки»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14 с.34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Активизировать мышление детей; закрепить представления детей о свойствах жидких веществ; обучать умению сравнивать и анализировать свойства объектов.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Сравнение твердых и жидких веществ.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Решение проблемной ситуации.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 «Замри».</w:t>
            </w:r>
          </w:p>
          <w:p w:rsidR="0091347A" w:rsidRPr="0091347A" w:rsidRDefault="0091347A" w:rsidP="0091347A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Моделирование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ситуации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15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14.12. – 18.12.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«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Газообразные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человечки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15 с.36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 xml:space="preserve">Активизировать мышление детей; систематизировать представления 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детей о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hyperlink r:id="rId9" w:history="1">
              <w:r w:rsidRPr="0091347A">
                <w:rPr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свойствах газообразных веществ</w:t>
              </w:r>
            </w:hyperlink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; развивать воображение, умение перевоплощаться и абстрагироваться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о «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газообразных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человечках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Анализ проблемной ситуации.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Игра «Маленькие человечки».</w:t>
            </w:r>
          </w:p>
          <w:p w:rsidR="0091347A" w:rsidRPr="0091347A" w:rsidRDefault="0091347A" w:rsidP="0091347A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 с карточками «маленьких человечков» (МЧ).</w:t>
            </w: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21.12. – 25.12.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«Цветные человечки»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16 с.38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Активизировать мышление детей; развивать воображение, фантазию; обобщить представления о веществах в раз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softHyphen/>
              <w:t>личных агрегатных состояниях; формировать экологическое мышление.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Волшебная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дорожка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Анализ проблемной ситуации.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 «Разноцветный светофор».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11.01. – 15.01.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Обобщающее занятие по ММЧ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17 с.40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Развивать познавательную активность; развивать умение сравнивать и обобщать; формировать умение моделировать физические процессы.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Беседа о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свойствах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вещества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Упражнение «Черный ящик».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Беседа о мыльных пузырях.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br/>
              <w:t>18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18.01. – 22.01.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Функции подсистем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18 с.42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Систематизировать представления о назначении дома и его составных частей; развивать умение анализировать, видеть взаимосвязи; формировать диалектическое мышление.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Анализ функций внешних подсистем дома.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Строим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дом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19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25.01. – 29.01.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«Системный лифт»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19 с. 44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Развивать умение анализировать и обобщать; формировать диалектическое мышление; развивать воображение, умение инсценировать; познакомить с моделью анализа объекта «системный лифт»; систематизировать правила поведения в лифте.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противоречий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Упражнение «Назови общее».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 «Лифтовой зверь».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понятия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системный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лифт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20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01.02. – 05.02.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Надсистемы и подсистемы объекта.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№ 20 с.47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br/>
              <w:t xml:space="preserve">Активизировать мышление детей; обучать использовать 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модель «системный лифт» для анализа объекта.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«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системным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лифтом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Проблемная ситуация.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Игра «Вперед - назад».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0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.02. – 12.02.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Обобщающее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hyperlink r:id="rId10" w:history="1">
              <w:r w:rsidRPr="0091347A">
                <w:rPr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занятие по над- и подсистемам</w:t>
              </w:r>
            </w:hyperlink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21 с.49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 xml:space="preserve">Закрепить представления о над- и подсистемах объектов; закрепить умение пользоваться моделью 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системный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лифт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«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Назови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этаж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Игра «Первый, второй, третий».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 в группах.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15.02. – 19.02.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Прошлое.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22 с.51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Обобщить представления детей о прошлом различных объектов; развивать умение инсценировать.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«Что было раньше?».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Игра с мячом «Чем было раньше?..».</w:t>
            </w: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22.02. – 26.02.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Будущее человека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23 с.53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 xml:space="preserve">Систематизировать представления о единицах измерения времени; формировать умение прогнозировать; обучать последовательному анализу 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рассматриваемой ситуации.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«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Будущее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человека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Упражнение «Что потом?».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 «Большие — маленькие».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01.03. – 05.03.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Будущее предметов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24 с.55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Развивать умение прогнозировать; формировать навык вариативного мышления; развивать воображение, умение фантазировать.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Фантазирование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Упражнение «Что потом?».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 «Съедобное -- несъедобное».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08.03. – 12.03.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«Системный оператор»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25 с.57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Познакомить с моделью анализа объектов «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пятиэкранки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»; развивать внимание.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 xml:space="preserve">Знакомство с системным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операт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ором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Игра «Вверх - вниз - вперед - назад».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Путешествие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пятиэкранке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26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15.03. – 19.03.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Обобщающее занятие по «системному оператору»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26 с.59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 xml:space="preserve">Закрепить умение системного анализа объекта; закрепить умение пользоваться моделью 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пятиэкранка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»;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диалектическое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мышление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«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системным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оператором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Анализ противоречий.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 «Хорошо - плохо».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22.03. – 26.03.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Анализ сказки по «системном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у оператору»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27 с.61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br/>
              <w:t xml:space="preserve">Формировать умение системного 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анализа сказки; развивать умение анализировать, обобщать, прогнозировать; обучать использованию приема «наоборот»; развивать воображение,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эмпатию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br/>
              <w:t>Анализ сказки по «системном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у оператору».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br/>
              <w:t>Упражнение «Какую сказку загадали?»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Подвижная игра «Лиса и Колобок».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Фантазирование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br/>
              <w:t>28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29.03. – 02.04.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Использование ресурсов для сочинения сказки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28 с.64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Обучать приемам сочинения загадок; развивать умение сравнивать и обобщать; развивать навыки фантазирования; активизировать мышление путем разрешения проблемных ситуаций.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Сочинение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сказки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Сочинение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hyperlink r:id="rId11" w:history="1">
              <w:r w:rsidRPr="0091347A">
                <w:rPr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загадок</w:t>
              </w:r>
            </w:hyperlink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 «Колючий - не колючий».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05.04. – 09.04.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Другая точка зрения.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29 с.66</w:t>
            </w: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 xml:space="preserve">Систематизировать представления детей о жанре сказки; познакомить с приемом описания объектов с 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другой точки зрения; развивать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эмпатию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Сказка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сказка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Игра «Замри - отомри».</w:t>
            </w: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Прием «Другая точка зрения».</w:t>
            </w:r>
          </w:p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br/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12.04. – 16.04.</w:t>
            </w:r>
          </w:p>
        </w:tc>
        <w:tc>
          <w:tcPr>
            <w:tcW w:w="1706" w:type="dxa"/>
            <w:vAlign w:val="center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91347A" w:rsidRPr="0091347A" w:rsidRDefault="0091347A" w:rsidP="00913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«Не хотите ли сочинить сказку?»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63" w:type="dxa"/>
            <w:hideMark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Учить сочинять сказки на основе алгоритма, творческого воображения, словесной памяти, связной речи, внимания.</w:t>
            </w:r>
          </w:p>
        </w:tc>
        <w:tc>
          <w:tcPr>
            <w:tcW w:w="1701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Методика сочинения, алгоритм волшебной сказки по сказочным функциям </w:t>
            </w:r>
            <w:proofErr w:type="gram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В,Я</w:t>
            </w:r>
            <w:proofErr w:type="gram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Проппа</w:t>
            </w:r>
            <w:proofErr w:type="spellEnd"/>
          </w:p>
        </w:tc>
        <w:tc>
          <w:tcPr>
            <w:tcW w:w="2415" w:type="dxa"/>
            <w:hideMark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Текст сказки записывается, рисунки и текст сшиваются, оформляется книжка.</w:t>
            </w: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31</w:t>
            </w:r>
          </w:p>
        </w:tc>
        <w:tc>
          <w:tcPr>
            <w:tcW w:w="1134" w:type="dxa"/>
            <w:vAlign w:val="center"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19.04 – 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23.04</w:t>
            </w:r>
          </w:p>
        </w:tc>
        <w:tc>
          <w:tcPr>
            <w:tcW w:w="1706" w:type="dxa"/>
            <w:vAlign w:val="center"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«Однажды в овощном царстве, во фруктовом государстве»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«Сто фантазий в голове» с.110</w:t>
            </w:r>
          </w:p>
        </w:tc>
        <w:tc>
          <w:tcPr>
            <w:tcW w:w="2263" w:type="dxa"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Развивать творческое воображение в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изодеятельности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Передать замысел в рисунке.</w:t>
            </w:r>
          </w:p>
        </w:tc>
        <w:tc>
          <w:tcPr>
            <w:tcW w:w="2415" w:type="dxa"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Просмотр слайдов «Фрукты», муляжей овощей. Знакомство с картинами итальянского художника Д. 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Арчимбольдо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91347A" w:rsidRPr="0091347A" w:rsidTr="00236516">
        <w:trPr>
          <w:tblCellSpacing w:w="0" w:type="dxa"/>
        </w:trPr>
        <w:tc>
          <w:tcPr>
            <w:tcW w:w="562" w:type="dxa"/>
            <w:vAlign w:val="center"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32</w:t>
            </w:r>
          </w:p>
        </w:tc>
        <w:tc>
          <w:tcPr>
            <w:tcW w:w="1134" w:type="dxa"/>
            <w:vAlign w:val="center"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26.04 –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30.04</w:t>
            </w:r>
          </w:p>
        </w:tc>
        <w:tc>
          <w:tcPr>
            <w:tcW w:w="1706" w:type="dxa"/>
            <w:vAlign w:val="center"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Обобщающее занятие за год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Дошкольный КВН «Умейте на вопросы ответы находить»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«Сто фантазий в голове» с.113</w:t>
            </w:r>
          </w:p>
        </w:tc>
        <w:tc>
          <w:tcPr>
            <w:tcW w:w="2263" w:type="dxa"/>
          </w:tcPr>
          <w:p w:rsidR="0091347A" w:rsidRPr="0091347A" w:rsidRDefault="0091347A" w:rsidP="009134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Закрепить ранее полученные знания, учить детей играть в команде, давать быстрый ответ.</w:t>
            </w:r>
          </w:p>
        </w:tc>
        <w:tc>
          <w:tcPr>
            <w:tcW w:w="1701" w:type="dxa"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Занятие проводится в командах.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Метод мозгового штурма.</w:t>
            </w:r>
          </w:p>
        </w:tc>
        <w:tc>
          <w:tcPr>
            <w:tcW w:w="2415" w:type="dxa"/>
          </w:tcPr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Задания, охватывают основные изученные темы (противоречия, «системный лифт», ММЧ, «</w:t>
            </w:r>
            <w:proofErr w:type="spellStart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пятиэкранка</w:t>
            </w:r>
            <w:proofErr w:type="spellEnd"/>
            <w:r w:rsidRPr="009134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», другая точка зрения, ресурсы).</w:t>
            </w:r>
          </w:p>
          <w:p w:rsidR="0091347A" w:rsidRPr="0091347A" w:rsidRDefault="0091347A" w:rsidP="0091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91347A" w:rsidRPr="0091347A" w:rsidRDefault="0091347A" w:rsidP="0091347A">
      <w:pPr>
        <w:rPr>
          <w:lang w:val="ru-RU"/>
        </w:rPr>
      </w:pPr>
    </w:p>
    <w:p w:rsidR="0091347A" w:rsidRPr="0091347A" w:rsidRDefault="0091347A" w:rsidP="0091347A">
      <w:pPr>
        <w:spacing w:after="200" w:line="276" w:lineRule="auto"/>
        <w:rPr>
          <w:rFonts w:ascii="Calibri" w:eastAsia="Times New Roman" w:hAnsi="Calibri" w:cs="Times New Roman"/>
          <w:lang w:val="ru-RU" w:eastAsia="ru-RU"/>
        </w:rPr>
      </w:pPr>
    </w:p>
    <w:p w:rsidR="0091347A" w:rsidRPr="0091347A" w:rsidRDefault="0091347A" w:rsidP="0091347A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134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Список литературы</w:t>
      </w:r>
    </w:p>
    <w:p w:rsidR="0091347A" w:rsidRPr="0091347A" w:rsidRDefault="0091347A" w:rsidP="0091347A">
      <w:pPr>
        <w:spacing w:after="20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134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1. </w:t>
      </w:r>
      <w:proofErr w:type="spellStart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Сидорчук</w:t>
      </w:r>
      <w:proofErr w:type="spellEnd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Т.А., </w:t>
      </w:r>
      <w:proofErr w:type="spellStart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Лелюх</w:t>
      </w:r>
      <w:proofErr w:type="spellEnd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С.В. Обучение дошкольников составлению логических рассказов по серии картинок: </w:t>
      </w:r>
      <w:proofErr w:type="spellStart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Методич</w:t>
      </w:r>
      <w:proofErr w:type="spellEnd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. – </w:t>
      </w:r>
      <w:proofErr w:type="gramStart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М.:АРКТИ</w:t>
      </w:r>
      <w:proofErr w:type="gramEnd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, 2016.- 28 с.: ил.- (Растем умными (Технология ТРИЗ)).</w:t>
      </w:r>
      <w:r w:rsidRPr="009134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91347A" w:rsidRPr="0091347A" w:rsidRDefault="0091347A" w:rsidP="0091347A">
      <w:pPr>
        <w:spacing w:after="20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134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2. </w:t>
      </w:r>
      <w:proofErr w:type="spellStart"/>
      <w:r w:rsidRPr="009134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Гин</w:t>
      </w:r>
      <w:proofErr w:type="spellEnd"/>
      <w:r w:rsidRPr="009134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С.И.  Занятия по ТРИЗ в детском саду: Пособие для педагогов дошкольных учреждений - М.: НИИ школьных технологий, </w:t>
      </w:r>
      <w:proofErr w:type="gramStart"/>
      <w:r w:rsidRPr="009134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2010.-</w:t>
      </w:r>
      <w:proofErr w:type="gramEnd"/>
      <w:r w:rsidRPr="009134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144 с.                                                                                                                        </w:t>
      </w:r>
    </w:p>
    <w:p w:rsidR="0091347A" w:rsidRPr="0091347A" w:rsidRDefault="0091347A" w:rsidP="0091347A">
      <w:pPr>
        <w:spacing w:after="20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134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3. Димитрова Т.В. Сто </w:t>
      </w:r>
      <w:proofErr w:type="gramStart"/>
      <w:r w:rsidRPr="009134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фантазий  в</w:t>
      </w:r>
      <w:proofErr w:type="gramEnd"/>
      <w:r w:rsidRPr="009134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голове. Самара, 1996. – 131 с.</w:t>
      </w:r>
    </w:p>
    <w:p w:rsidR="0091347A" w:rsidRPr="0091347A" w:rsidRDefault="0091347A" w:rsidP="0091347A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134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4. </w:t>
      </w:r>
      <w:proofErr w:type="spellStart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Сидурчук</w:t>
      </w:r>
      <w:proofErr w:type="spellEnd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Т.А., </w:t>
      </w:r>
      <w:proofErr w:type="spellStart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Лелюх</w:t>
      </w:r>
      <w:proofErr w:type="spellEnd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С.В. Познаем мир и фантазируем с кругами </w:t>
      </w:r>
      <w:proofErr w:type="spellStart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Луллия</w:t>
      </w:r>
      <w:proofErr w:type="spellEnd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: Практическое пособие для занятий с детьми 3-7 </w:t>
      </w:r>
      <w:proofErr w:type="gramStart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лет.-</w:t>
      </w:r>
      <w:proofErr w:type="gramEnd"/>
      <w:r w:rsidRPr="009134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М.:АРКТИ, 2015.-40с.: ил. (Растем умными (Технология ТРИЗ)).</w:t>
      </w:r>
    </w:p>
    <w:p w:rsidR="0091347A" w:rsidRPr="0091347A" w:rsidRDefault="0091347A" w:rsidP="0091347A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69ED" w:rsidRPr="0091347A" w:rsidRDefault="008669ED">
      <w:pPr>
        <w:rPr>
          <w:rFonts w:ascii="Times New Roman" w:hAnsi="Times New Roman" w:cs="Times New Roman"/>
          <w:sz w:val="28"/>
          <w:szCs w:val="28"/>
        </w:rPr>
      </w:pPr>
    </w:p>
    <w:sectPr w:rsidR="008669ED" w:rsidRPr="0091347A" w:rsidSect="00C94E1B">
      <w:headerReference w:type="default" r:id="rId12"/>
      <w:pgSz w:w="11906" w:h="16838"/>
      <w:pgMar w:top="1560" w:right="991" w:bottom="1276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7323534"/>
      <w:docPartObj>
        <w:docPartGallery w:val="Page Numbers (Top of Page)"/>
        <w:docPartUnique/>
      </w:docPartObj>
    </w:sdtPr>
    <w:sdtEndPr/>
    <w:sdtContent>
      <w:p w:rsidR="00C94E1B" w:rsidRDefault="00E000B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94E1B" w:rsidRDefault="00E000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47A"/>
    <w:rsid w:val="008669ED"/>
    <w:rsid w:val="0091347A"/>
    <w:rsid w:val="00B8162E"/>
    <w:rsid w:val="00E0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991034-797E-4504-B634-EAB2B3389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347A"/>
    <w:pPr>
      <w:tabs>
        <w:tab w:val="center" w:pos="4844"/>
        <w:tab w:val="right" w:pos="9689"/>
      </w:tabs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1347A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ref.ru/obrazovatelenaya-programma-dopolnitelenogo-obrazovaniya-detej-v3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etref.ru/zakreplenie-znanij-uchashihsya-po-teme-slojenie-i-vichitanie-s.html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tref.ru/ti-simpatichnaya-devochka-i-u-tebya-este-krasivij-starshij-bra.html" TargetMode="External"/><Relationship Id="rId11" Type="http://schemas.openxmlformats.org/officeDocument/2006/relationships/hyperlink" Target="https://netref.ru/poputnogo-vetra.html" TargetMode="External"/><Relationship Id="rId5" Type="http://schemas.openxmlformats.org/officeDocument/2006/relationships/hyperlink" Target="https://netref.ru/?q=%D0%BA%D0%BE%D0%BC%D0%BF%D0%BB%D0%B5%D0%BA%D1%81%D0%BD%D0%BE" TargetMode="External"/><Relationship Id="rId10" Type="http://schemas.openxmlformats.org/officeDocument/2006/relationships/hyperlink" Target="https://netref.ru/tema-o-celi-i-idee-i-smisle-i-zadache-i-osnove-i-suti-i-istine.html" TargetMode="External"/><Relationship Id="rId4" Type="http://schemas.openxmlformats.org/officeDocument/2006/relationships/hyperlink" Target="https://netref.ru/?q=%D0%BA%D0%BE%D0%BC%D0%BF%D0%BB%D0%B5%D0%BA%D1%81%D0%BD%D0%BE" TargetMode="External"/><Relationship Id="rId9" Type="http://schemas.openxmlformats.org/officeDocument/2006/relationships/hyperlink" Target="https://netref.ru/gosudarstvennaya-metrologicheskaya-slujba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17</Pages>
  <Words>2568</Words>
  <Characters>14640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Артем</cp:lastModifiedBy>
  <cp:revision>1</cp:revision>
  <dcterms:created xsi:type="dcterms:W3CDTF">2021-03-01T18:13:00Z</dcterms:created>
  <dcterms:modified xsi:type="dcterms:W3CDTF">2021-03-01T18:30:00Z</dcterms:modified>
</cp:coreProperties>
</file>