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C1" w:rsidRPr="00991F3B" w:rsidRDefault="00D733C1" w:rsidP="00D733C1">
      <w:pPr>
        <w:pStyle w:val="a3"/>
        <w:ind w:left="1287"/>
        <w:rPr>
          <w:rFonts w:ascii="Times New Roman" w:hAnsi="Times New Roman"/>
          <w:b/>
          <w:sz w:val="36"/>
          <w:szCs w:val="36"/>
          <w:u w:val="single"/>
        </w:rPr>
      </w:pPr>
      <w:r w:rsidRPr="00991F3B">
        <w:rPr>
          <w:rFonts w:ascii="Times New Roman" w:hAnsi="Times New Roman"/>
          <w:b/>
          <w:sz w:val="28"/>
          <w:szCs w:val="28"/>
        </w:rPr>
        <w:t>Предмет «История изобразительного искусства» в детской художественной школе: вопросы методики преподавания</w:t>
      </w:r>
    </w:p>
    <w:p w:rsidR="00D733C1" w:rsidRDefault="00D733C1" w:rsidP="00D733C1">
      <w:pPr>
        <w:pStyle w:val="a3"/>
        <w:ind w:left="1287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D733C1" w:rsidRDefault="00D733C1" w:rsidP="00D733C1">
      <w:pPr>
        <w:pStyle w:val="a3"/>
        <w:ind w:left="1287"/>
        <w:rPr>
          <w:rFonts w:ascii="Times New Roman" w:hAnsi="Times New Roman"/>
          <w:b/>
          <w:sz w:val="28"/>
          <w:szCs w:val="28"/>
        </w:rPr>
      </w:pPr>
      <w:r w:rsidRPr="00991F3B">
        <w:rPr>
          <w:rFonts w:ascii="Times New Roman" w:hAnsi="Times New Roman"/>
          <w:b/>
          <w:sz w:val="28"/>
          <w:szCs w:val="28"/>
        </w:rPr>
        <w:t xml:space="preserve">О методике преподавания истории </w:t>
      </w:r>
      <w:r w:rsidR="0029144F">
        <w:rPr>
          <w:rFonts w:ascii="Times New Roman" w:hAnsi="Times New Roman"/>
          <w:b/>
          <w:sz w:val="28"/>
          <w:szCs w:val="28"/>
        </w:rPr>
        <w:t xml:space="preserve">изобразительного </w:t>
      </w:r>
      <w:r w:rsidRPr="00991F3B">
        <w:rPr>
          <w:rFonts w:ascii="Times New Roman" w:hAnsi="Times New Roman"/>
          <w:b/>
          <w:sz w:val="28"/>
          <w:szCs w:val="28"/>
        </w:rPr>
        <w:t xml:space="preserve">искусства </w:t>
      </w:r>
    </w:p>
    <w:p w:rsidR="00D733C1" w:rsidRPr="007C4689" w:rsidRDefault="00D733C1" w:rsidP="00D733C1">
      <w:pPr>
        <w:pStyle w:val="a3"/>
        <w:ind w:left="1287"/>
        <w:rPr>
          <w:rFonts w:ascii="Times New Roman" w:hAnsi="Times New Roman"/>
          <w:i/>
          <w:sz w:val="28"/>
          <w:szCs w:val="28"/>
        </w:rPr>
      </w:pPr>
    </w:p>
    <w:p w:rsidR="00D733C1" w:rsidRPr="0029144F" w:rsidRDefault="00D733C1" w:rsidP="007E181D">
      <w:pPr>
        <w:pStyle w:val="a3"/>
        <w:spacing w:after="0"/>
        <w:ind w:left="1287"/>
        <w:rPr>
          <w:rFonts w:ascii="Times New Roman" w:hAnsi="Times New Roman"/>
          <w:i/>
          <w:sz w:val="28"/>
          <w:szCs w:val="28"/>
        </w:rPr>
      </w:pPr>
      <w:r w:rsidRPr="007C4689">
        <w:rPr>
          <w:rFonts w:ascii="Times New Roman" w:hAnsi="Times New Roman"/>
          <w:i/>
          <w:sz w:val="28"/>
          <w:szCs w:val="28"/>
        </w:rPr>
        <w:t xml:space="preserve">Докладчик: преподаватель первой квалификационной категории </w:t>
      </w:r>
      <w:proofErr w:type="spellStart"/>
      <w:r w:rsidRPr="007C4689">
        <w:rPr>
          <w:rFonts w:ascii="Times New Roman" w:hAnsi="Times New Roman"/>
          <w:i/>
          <w:sz w:val="28"/>
          <w:szCs w:val="28"/>
        </w:rPr>
        <w:t>Гейнц</w:t>
      </w:r>
      <w:proofErr w:type="spellEnd"/>
      <w:r w:rsidRPr="007C4689">
        <w:rPr>
          <w:rFonts w:ascii="Times New Roman" w:hAnsi="Times New Roman"/>
          <w:i/>
          <w:sz w:val="28"/>
          <w:szCs w:val="28"/>
        </w:rPr>
        <w:t xml:space="preserve"> Дарья Борисовна, МБУДО ДХШ № 1</w:t>
      </w:r>
    </w:p>
    <w:p w:rsidR="00D733C1" w:rsidRPr="0029144F" w:rsidRDefault="00D733C1" w:rsidP="00D733C1">
      <w:pPr>
        <w:pStyle w:val="a3"/>
        <w:ind w:left="1287"/>
        <w:rPr>
          <w:rFonts w:ascii="Times New Roman" w:hAnsi="Times New Roman"/>
          <w:sz w:val="28"/>
          <w:szCs w:val="28"/>
        </w:rPr>
      </w:pPr>
    </w:p>
    <w:p w:rsidR="009018ED" w:rsidRPr="007C4689" w:rsidRDefault="007E181D" w:rsidP="00C245B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7C4689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Актуальность.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D733C1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Формирование творческой, духовно зрелой личности человека в</w:t>
      </w:r>
      <w:r w:rsidR="00D733C1" w:rsidRPr="007C46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="00D733C1" w:rsidRPr="007C4689">
        <w:rPr>
          <w:rStyle w:val="hl"/>
          <w:rFonts w:ascii="Times New Roman" w:hAnsi="Times New Roman" w:cs="Times New Roman"/>
          <w:sz w:val="28"/>
          <w:szCs w:val="28"/>
          <w:shd w:val="clear" w:color="auto" w:fill="F7F7F7"/>
        </w:rPr>
        <w:t>школьные</w:t>
      </w:r>
      <w:r w:rsidR="00D733C1" w:rsidRPr="007C46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="00D733C1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годы определяется в большей степени уровнем его художественного образования и художественного развития. В связи с возрастающим коренным преобразованием всех сфер жизни нашего общества</w:t>
      </w:r>
      <w:r w:rsidR="00C245BD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(особенно в 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сфере </w:t>
      </w:r>
      <w:r w:rsidR="00C245BD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образовани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я</w:t>
      </w:r>
      <w:r w:rsidR="00C245BD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)</w:t>
      </w:r>
      <w:r w:rsidR="00D733C1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r w:rsidR="00C245BD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п</w:t>
      </w:r>
      <w:r w:rsidR="00D733C1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едагогическая наука озабочена преимущественно тем, чтобы сформировать всесторонне развитую личность</w:t>
      </w:r>
      <w:r w:rsidR="00C245BD" w:rsidRPr="007C4689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7E181D" w:rsidRPr="007C4689" w:rsidRDefault="00C245BD" w:rsidP="007E181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C4689">
        <w:rPr>
          <w:rFonts w:ascii="Times New Roman" w:hAnsi="Times New Roman"/>
          <w:sz w:val="28"/>
          <w:szCs w:val="28"/>
          <w:shd w:val="clear" w:color="auto" w:fill="FFFFFF"/>
        </w:rPr>
        <w:t xml:space="preserve">В современном искусствознании, а также в преподавании теории искусства и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FFFFF"/>
        </w:rPr>
        <w:t>культурологии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FFFFF"/>
        </w:rPr>
        <w:t xml:space="preserve">, особое значение приобретают вопросы алгоритма и методики преподавания «истории искусства».  Западноевропейское и отечественное искусствознание успешно миновало этапы накопления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FFFFF"/>
        </w:rPr>
        <w:t>фактологического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FFFFF"/>
        </w:rPr>
        <w:t xml:space="preserve"> материала. Наиболее актуальными ныне являются д</w:t>
      </w:r>
      <w:r w:rsidR="00401AE4" w:rsidRPr="007C4689">
        <w:rPr>
          <w:rFonts w:ascii="Times New Roman" w:hAnsi="Times New Roman"/>
          <w:sz w:val="28"/>
          <w:szCs w:val="28"/>
          <w:shd w:val="clear" w:color="auto" w:fill="FFFFFF"/>
        </w:rPr>
        <w:t>ругие вопросы, а именно вопросы, затрагивающие методику</w:t>
      </w:r>
      <w:r w:rsidR="00401AE4" w:rsidRPr="007C4689">
        <w:rPr>
          <w:rFonts w:ascii="Times New Roman" w:hAnsi="Times New Roman"/>
          <w:sz w:val="28"/>
          <w:szCs w:val="28"/>
        </w:rPr>
        <w:t xml:space="preserve"> преподавания истории искусства Древней Руси в детской художественной школе №1. Это связано с тем, что </w:t>
      </w:r>
      <w:r w:rsidRPr="007C4689">
        <w:rPr>
          <w:rFonts w:ascii="Times New Roman" w:hAnsi="Times New Roman"/>
          <w:sz w:val="28"/>
          <w:szCs w:val="28"/>
        </w:rPr>
        <w:t>культура восприятия иконы в нашем обществе во многом утрачена и многие смотрят на икону так же, как на картину</w:t>
      </w:r>
      <w:r w:rsidR="00401AE4" w:rsidRPr="007C4689">
        <w:rPr>
          <w:rFonts w:ascii="Times New Roman" w:hAnsi="Times New Roman"/>
          <w:sz w:val="28"/>
          <w:szCs w:val="28"/>
        </w:rPr>
        <w:t>.</w:t>
      </w:r>
      <w:r w:rsidRPr="007C4689">
        <w:rPr>
          <w:rFonts w:ascii="Times New Roman" w:hAnsi="Times New Roman"/>
          <w:sz w:val="28"/>
          <w:szCs w:val="28"/>
        </w:rPr>
        <w:t xml:space="preserve"> </w:t>
      </w:r>
    </w:p>
    <w:p w:rsidR="00D733C1" w:rsidRPr="007C4689" w:rsidRDefault="00D733C1" w:rsidP="007E181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7F7F7"/>
        </w:rPr>
      </w:pP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Вопросы </w:t>
      </w:r>
      <w:r w:rsidR="007E181D" w:rsidRPr="007C4689">
        <w:rPr>
          <w:rFonts w:ascii="Times New Roman" w:hAnsi="Times New Roman"/>
          <w:sz w:val="28"/>
          <w:szCs w:val="28"/>
          <w:shd w:val="clear" w:color="auto" w:fill="F7F7F7"/>
        </w:rPr>
        <w:t>ф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ормирования представлений о художественном образе произведений живописи нашли свое отражение в исследованиях Н.Н.Волкова,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Г.В.Лабунской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Б.П.Юсова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и др.</w:t>
      </w:r>
    </w:p>
    <w:p w:rsidR="007E181D" w:rsidRPr="007C4689" w:rsidRDefault="007E181D" w:rsidP="007E181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7F7F7"/>
        </w:rPr>
      </w:pP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В настоящее время в публикациях по вопросам теории и методики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преподавания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истории искусства подчеркивается необходимость специального изучения и важности знания истории искусства для каждого художника. Это прослеживается в работах таких авторов как А. Алехин, Г.В.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Беда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, В. Г. Волков, В.П.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Зинченко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, Е.С. Игнатьев, Е.Ф. Кузнецов, А.И.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Козляков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, В.К.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Лебедко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, С.П. Ломов, Л.Г.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Медведев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, Ю.В. Новоселова, АС. Пучков, Н.Н.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Ростовцев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, А.Е. </w:t>
      </w:r>
      <w:proofErr w:type="spellStart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Теретъев</w:t>
      </w:r>
      <w:proofErr w:type="spellEnd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и других.</w:t>
      </w:r>
    </w:p>
    <w:p w:rsidR="00514850" w:rsidRPr="007C4689" w:rsidRDefault="00514850" w:rsidP="007E181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7F7F7"/>
        </w:rPr>
      </w:pPr>
    </w:p>
    <w:p w:rsidR="00514850" w:rsidRPr="007C4689" w:rsidRDefault="00514850" w:rsidP="00514850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b/>
          <w:sz w:val="28"/>
          <w:szCs w:val="28"/>
        </w:rPr>
        <w:t>Цель работы в преподавании предмета «История изобразительного искусства» в детской художественной школе №1.</w:t>
      </w:r>
    </w:p>
    <w:p w:rsidR="00514850" w:rsidRPr="007C4689" w:rsidRDefault="00514850" w:rsidP="003E69CC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Проведенный анализ публикаций, обобщение опыта преподавания истории искусств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>а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, а также педагогическая практика позволили определить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цель преподавания этого предмета в том, чтобы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практически применить 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методик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>у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обучения 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в школе, </w:t>
      </w:r>
      <w:r w:rsidR="00093415">
        <w:rPr>
          <w:rFonts w:ascii="Times New Roman" w:hAnsi="Times New Roman"/>
          <w:sz w:val="28"/>
          <w:szCs w:val="28"/>
          <w:shd w:val="clear" w:color="auto" w:fill="F7F7F7"/>
        </w:rPr>
        <w:t>ориентирующую</w:t>
      </w:r>
      <w:r w:rsidR="003E69CC"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учителей </w:t>
      </w:r>
      <w:r w:rsidRPr="007C46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изобразительного искусства на</w:t>
      </w:r>
      <w:r w:rsidR="00B36B6D" w:rsidRPr="007C4689">
        <w:rPr>
          <w:rStyle w:val="hl"/>
          <w:rFonts w:ascii="Times New Roman" w:hAnsi="Times New Roman"/>
          <w:color w:val="000000"/>
          <w:sz w:val="28"/>
          <w:szCs w:val="28"/>
        </w:rPr>
        <w:t xml:space="preserve"> </w:t>
      </w:r>
      <w:r w:rsidRPr="007C4689">
        <w:rPr>
          <w:rStyle w:val="hl"/>
          <w:rFonts w:ascii="Times New Roman" w:hAnsi="Times New Roman"/>
          <w:color w:val="000000"/>
          <w:sz w:val="28"/>
          <w:szCs w:val="28"/>
        </w:rPr>
        <w:t>усвоени</w:t>
      </w:r>
      <w:r w:rsidR="00AF64F3" w:rsidRPr="007C4689">
        <w:rPr>
          <w:rStyle w:val="hl"/>
          <w:rFonts w:ascii="Times New Roman" w:hAnsi="Times New Roman"/>
          <w:color w:val="000000"/>
          <w:sz w:val="28"/>
          <w:szCs w:val="28"/>
        </w:rPr>
        <w:t>е</w:t>
      </w:r>
      <w:r w:rsidR="00B36B6D" w:rsidRPr="007C4689">
        <w:rPr>
          <w:rStyle w:val="hl"/>
          <w:rFonts w:ascii="Times New Roman" w:hAnsi="Times New Roman"/>
          <w:color w:val="000000"/>
          <w:sz w:val="28"/>
          <w:szCs w:val="28"/>
        </w:rPr>
        <w:t xml:space="preserve"> </w:t>
      </w:r>
      <w:r w:rsidR="00B36B6D" w:rsidRPr="007C46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школьниками </w:t>
      </w:r>
      <w:r w:rsidRPr="007C46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определенной суммы искусствоведческих знаний, а также умений использовать эти знания при выполнении ряда иных творческих задач,</w:t>
      </w:r>
      <w:r w:rsidRPr="007C468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C4689">
        <w:rPr>
          <w:rStyle w:val="hl"/>
          <w:rFonts w:ascii="Times New Roman" w:hAnsi="Times New Roman"/>
          <w:color w:val="000000"/>
          <w:sz w:val="28"/>
          <w:szCs w:val="28"/>
        </w:rPr>
        <w:t>навыков</w:t>
      </w:r>
      <w:r w:rsidRPr="007C468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C46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практической изобразительной деятельности</w:t>
      </w:r>
      <w:r w:rsidR="003E69CC" w:rsidRPr="007C46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1F66B0" w:rsidRPr="007C4689" w:rsidRDefault="003103C0" w:rsidP="003103C0">
      <w:pPr>
        <w:pStyle w:val="a3"/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</w:rPr>
        <w:t>Необходимо отметить следующее: в</w:t>
      </w:r>
      <w:r w:rsidR="001F66B0" w:rsidRPr="007C4689">
        <w:rPr>
          <w:rFonts w:ascii="Times New Roman" w:hAnsi="Times New Roman"/>
          <w:b/>
          <w:color w:val="000000"/>
          <w:sz w:val="28"/>
          <w:szCs w:val="28"/>
        </w:rPr>
        <w:t xml:space="preserve">ыделяют два типа человеческой деятельности: познавательную, или научно-познавательную, и эстетическую, которые находясь во взаимодействии, </w:t>
      </w:r>
      <w:r w:rsidR="001F66B0" w:rsidRPr="007C4689">
        <w:rPr>
          <w:rFonts w:ascii="Times New Roman" w:hAnsi="Times New Roman"/>
          <w:color w:val="000000"/>
          <w:sz w:val="28"/>
          <w:szCs w:val="28"/>
        </w:rPr>
        <w:t xml:space="preserve">отражают особенности единой духовной деятельности человека, его способность глубоко узнавать мир. Свое концентрированное выражение эти типы деятельности находят: </w:t>
      </w:r>
      <w:r w:rsidR="001F66B0" w:rsidRPr="007C4689">
        <w:rPr>
          <w:rFonts w:ascii="Times New Roman" w:hAnsi="Times New Roman"/>
          <w:b/>
          <w:color w:val="000000"/>
          <w:sz w:val="28"/>
          <w:szCs w:val="28"/>
        </w:rPr>
        <w:t>первая – в науке, вторая -  в искусстве.</w:t>
      </w:r>
      <w:r w:rsidR="001F66B0" w:rsidRPr="007C4689">
        <w:rPr>
          <w:rFonts w:ascii="Times New Roman" w:hAnsi="Times New Roman"/>
          <w:color w:val="000000"/>
          <w:sz w:val="28"/>
          <w:szCs w:val="28"/>
        </w:rPr>
        <w:t xml:space="preserve"> Любой предмет, вещь, явление могут постигаться с одной из этих двух позиций: либо теоретически изучаться, либо присваиваться через переживание. Особенность истории искусства заключается в том, что </w:t>
      </w:r>
      <w:r w:rsidR="001F66B0" w:rsidRPr="007C4689">
        <w:rPr>
          <w:rFonts w:ascii="Times New Roman" w:hAnsi="Times New Roman"/>
          <w:b/>
          <w:color w:val="000000"/>
          <w:sz w:val="28"/>
          <w:szCs w:val="28"/>
        </w:rPr>
        <w:t xml:space="preserve">оба способа познания должны применяться в синтезе. </w:t>
      </w:r>
      <w:r w:rsidR="001F66B0" w:rsidRPr="007C4689">
        <w:rPr>
          <w:rFonts w:ascii="Times New Roman" w:hAnsi="Times New Roman"/>
          <w:color w:val="000000"/>
          <w:sz w:val="28"/>
          <w:szCs w:val="28"/>
        </w:rPr>
        <w:t>Поэтому для изучения искусства недостаточно исключительно теоретических знаний. Усвоить полноценно, органично такое знание о мире, которое составляет одно целое с отношением к нему человека, возможно лишь путем переживания. Почувствовать мироощущение, которым проникнуто произведение искусства, соотнести его со своим, согласиться с ним или нет – вот что главное при восприятии художественного произведения.</w:t>
      </w:r>
    </w:p>
    <w:p w:rsidR="00AF64F3" w:rsidRPr="007C4689" w:rsidRDefault="00AF64F3" w:rsidP="003103C0">
      <w:pPr>
        <w:pStyle w:val="a3"/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F64F3" w:rsidRPr="007C4689" w:rsidRDefault="008E3D09" w:rsidP="008E3D09">
      <w:pPr>
        <w:pStyle w:val="a3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7F7F7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  <w:shd w:val="clear" w:color="auto" w:fill="F7F7F7"/>
        </w:rPr>
        <w:t>В соответствии с целью определены следующие задачи исследования:</w:t>
      </w:r>
    </w:p>
    <w:p w:rsidR="00C67A1D" w:rsidRPr="007C4689" w:rsidRDefault="00C67A1D" w:rsidP="008E3D09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  <w:shd w:val="clear" w:color="auto" w:fill="F7F7F7"/>
        </w:rPr>
      </w:pPr>
    </w:p>
    <w:p w:rsidR="00C67A1D" w:rsidRPr="007C4689" w:rsidRDefault="00C67A1D" w:rsidP="00C67A1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sz w:val="28"/>
          <w:szCs w:val="28"/>
          <w:shd w:val="clear" w:color="auto" w:fill="F7F7F7"/>
        </w:rPr>
        <w:t>Определить и экспериментально проверить эффективность методики преподавания программы для 3 класса 1-го полугодия.</w:t>
      </w:r>
    </w:p>
    <w:p w:rsidR="00C67A1D" w:rsidRPr="007C4689" w:rsidRDefault="00C67A1D" w:rsidP="00C67A1D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Разработать научно-методические рекомендации, а также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Style w:val="hl"/>
          <w:rFonts w:ascii="Times New Roman" w:hAnsi="Times New Roman"/>
          <w:sz w:val="28"/>
          <w:szCs w:val="28"/>
          <w:shd w:val="clear" w:color="auto" w:fill="F7F7F7"/>
        </w:rPr>
        <w:t>дидактический</w:t>
      </w:r>
      <w:r w:rsidRPr="007C4689">
        <w:rPr>
          <w:rStyle w:val="apple-converted-space"/>
          <w:rFonts w:ascii="Times New Roman" w:hAnsi="Times New Roman"/>
          <w:sz w:val="28"/>
          <w:szCs w:val="28"/>
          <w:shd w:val="clear" w:color="auto" w:fill="F7F7F7"/>
        </w:rPr>
        <w:t> 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материал для обеспечения учебного процесса. </w:t>
      </w:r>
    </w:p>
    <w:p w:rsidR="00C67A1D" w:rsidRPr="007C4689" w:rsidRDefault="00C67A1D" w:rsidP="00C67A1D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Установить возрастные и индивидуальные особенности в</w:t>
      </w:r>
      <w:r w:rsidRPr="007C4689">
        <w:rPr>
          <w:rStyle w:val="apple-converted-space"/>
          <w:sz w:val="28"/>
          <w:szCs w:val="28"/>
        </w:rPr>
        <w:t> </w:t>
      </w:r>
      <w:r w:rsidRPr="007C4689">
        <w:rPr>
          <w:rStyle w:val="hl"/>
          <w:sz w:val="28"/>
          <w:szCs w:val="28"/>
        </w:rPr>
        <w:t>усвоении</w:t>
      </w:r>
      <w:r w:rsidRPr="007C4689">
        <w:rPr>
          <w:rStyle w:val="apple-converted-space"/>
          <w:sz w:val="28"/>
          <w:szCs w:val="28"/>
        </w:rPr>
        <w:t> </w:t>
      </w:r>
      <w:r w:rsidRPr="007C4689">
        <w:rPr>
          <w:sz w:val="28"/>
          <w:szCs w:val="28"/>
        </w:rPr>
        <w:t>программы.</w:t>
      </w:r>
    </w:p>
    <w:p w:rsidR="003A3558" w:rsidRPr="007C4689" w:rsidRDefault="003A3558" w:rsidP="003A3558">
      <w:pPr>
        <w:pStyle w:val="a4"/>
        <w:spacing w:before="0" w:beforeAutospacing="0" w:after="0" w:afterAutospacing="0" w:line="276" w:lineRule="auto"/>
        <w:ind w:left="567"/>
        <w:jc w:val="both"/>
        <w:rPr>
          <w:sz w:val="28"/>
          <w:szCs w:val="28"/>
        </w:rPr>
      </w:pPr>
    </w:p>
    <w:p w:rsidR="00C67A1D" w:rsidRPr="007C4689" w:rsidRDefault="003A3558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b/>
          <w:sz w:val="28"/>
          <w:szCs w:val="28"/>
        </w:rPr>
        <w:t>Методы: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</w:rPr>
        <w:t xml:space="preserve">Традиционно процесс обучения носит двусторонний характер: преподаватель обучает, ученик учиться. 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В целях достижения наилучшего результата, на мой взгляд, обучение истории искусств должно иметь три стороны: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преподаватель, учащиеся и искусство.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Схематично связь между ними можно представить в виде треугольника, где стрелки сторон показывают взаимное влияние участников учебного процесса друг друга.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color w:val="000000"/>
          <w:sz w:val="28"/>
          <w:szCs w:val="28"/>
        </w:rPr>
        <w:t>Разумеется, преподаватель, излагая материал, привносит, основанное уже на его, собственной позиции, его точке зрения, его мыслях по поводу произведения</w:t>
      </w:r>
      <w:r w:rsidR="009D3C6B">
        <w:rPr>
          <w:rFonts w:ascii="Times New Roman" w:hAnsi="Times New Roman"/>
          <w:color w:val="000000"/>
          <w:sz w:val="28"/>
          <w:szCs w:val="28"/>
        </w:rPr>
        <w:t xml:space="preserve"> искусства. 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Преподаватель – посредник между искусством и учащимися, «доверенное лицо» искусства на занятии.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</w:rPr>
        <w:t>Важнейшим средством выразительности занятия является его речевой текст.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Необходимо отметить, что изучение искусства невозможно без использования наглядных средств; также нужно настраивать учащихся на то, что они будут не напрямую соприкасаться с искусством, а опосредованно, то есть смотреть слайды, </w:t>
      </w:r>
      <w:r w:rsidRPr="007C4689">
        <w:rPr>
          <w:rFonts w:ascii="Times New Roman" w:hAnsi="Times New Roman"/>
          <w:color w:val="000000"/>
          <w:sz w:val="28"/>
          <w:szCs w:val="28"/>
        </w:rPr>
        <w:lastRenderedPageBreak/>
        <w:t>репродукции, фильмы, а не сами произведения искусства. Настраивая на такое восприятие, следует дать понять учащимся, что истинное общение с произведением, с подлинной картиной приносит еще большее наслаждение.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color w:val="000000"/>
          <w:sz w:val="28"/>
          <w:szCs w:val="28"/>
        </w:rPr>
        <w:t xml:space="preserve">Важную роль на занятиях играет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организация обратной связи.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Прежде всего, это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устные ответы-размышления, возражения, согласия в процессе беседы-диалога на занятии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, в них большое значение имеет мысль, анализирующая и объясняющая первоначальные впечатления учащихся, проникающая в замысел автора художественного произведения, стремящаяся понять других людей, их мнения, позиции. Это и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письменные высказывания – развернутые ответы на вопросы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, данные преподавателем, или же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свободные высказывания учеников относительно  произведений искусства,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с которыми они встретились на занятии или познакомились.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</w:rPr>
        <w:t>Эта методика проведения занятий с элементами занимательности – одна из таких форм,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способствующая развитию мышления и творческих возможностей учеников, помогающих им уяснить сущность искусствоведческого материала, воспитывающих интерес к нему. 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689">
        <w:rPr>
          <w:rFonts w:ascii="Times New Roman" w:hAnsi="Times New Roman"/>
          <w:b/>
          <w:color w:val="000000"/>
          <w:sz w:val="28"/>
          <w:szCs w:val="28"/>
        </w:rPr>
        <w:t>Игровые моменты могут возникать практически на каждом этапе обучения.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Это может быть и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кроссворд по изученной теме, и блиц-опрос в конце занятия.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Лучше всего блиц-опрос проводить в конце четверти или полугодия, как завершающее занятие, чтобы привести в систему самостоятельно изученный материал и сконцентрировать учеников на наиболее интересных, существенных и важных моментах.</w:t>
      </w:r>
    </w:p>
    <w:p w:rsidR="002A0FB0" w:rsidRPr="007C4689" w:rsidRDefault="002A0FB0" w:rsidP="002A0FB0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C4689">
        <w:rPr>
          <w:rFonts w:ascii="Times New Roman" w:hAnsi="Times New Roman"/>
          <w:color w:val="000000"/>
          <w:sz w:val="28"/>
          <w:szCs w:val="28"/>
        </w:rPr>
        <w:t xml:space="preserve">Кроме того, в структурную основу заключительных занятий можно положить соревнования. Например,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 xml:space="preserve">турнир знатоков художественной культуры. 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Эта форма проведения занятия пронизывает атмосферой эмоционального подъема и творчества, витает дух игры-соревнования, где каждый из участников стремится максимально проявить все свои возможности, быть лучшим и в то же время, не подвести свою команду. </w:t>
      </w:r>
      <w:r w:rsidRPr="007C4689">
        <w:rPr>
          <w:rFonts w:ascii="Times New Roman" w:hAnsi="Times New Roman"/>
          <w:b/>
          <w:color w:val="000000"/>
          <w:sz w:val="28"/>
          <w:szCs w:val="28"/>
        </w:rPr>
        <w:t>Заключительным конкурсом турнира знатоков может быть домашнее задание.</w:t>
      </w:r>
      <w:r w:rsidRPr="007C4689">
        <w:rPr>
          <w:rFonts w:ascii="Times New Roman" w:hAnsi="Times New Roman"/>
          <w:color w:val="000000"/>
          <w:sz w:val="28"/>
          <w:szCs w:val="28"/>
        </w:rPr>
        <w:t xml:space="preserve"> Каждая команда должна, например, написать и представить «рекламный ролик» об искусстве Древней Руси. Написать и представить так, чтобы зрителям захотелось поехать в те места, где все и происходило, чтобы </w:t>
      </w:r>
      <w:proofErr w:type="gramStart"/>
      <w:r w:rsidRPr="007C4689">
        <w:rPr>
          <w:rFonts w:ascii="Times New Roman" w:hAnsi="Times New Roman"/>
          <w:color w:val="000000"/>
          <w:sz w:val="28"/>
          <w:szCs w:val="28"/>
        </w:rPr>
        <w:t>воочию познакомиться</w:t>
      </w:r>
      <w:proofErr w:type="gramEnd"/>
      <w:r w:rsidRPr="007C4689">
        <w:rPr>
          <w:rFonts w:ascii="Times New Roman" w:hAnsi="Times New Roman"/>
          <w:color w:val="000000"/>
          <w:sz w:val="28"/>
          <w:szCs w:val="28"/>
        </w:rPr>
        <w:t xml:space="preserve"> с её древними памятниками, прочитать книги о ней, посмотреть альбомы, фильмы и т. д.</w:t>
      </w:r>
    </w:p>
    <w:p w:rsidR="002A0FB0" w:rsidRPr="007C4689" w:rsidRDefault="002A0FB0" w:rsidP="00065F6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689">
        <w:rPr>
          <w:rFonts w:ascii="Times New Roman" w:hAnsi="Times New Roman" w:cs="Times New Roman"/>
          <w:sz w:val="28"/>
          <w:szCs w:val="28"/>
        </w:rPr>
        <w:t xml:space="preserve">Общий не интерес к теме </w:t>
      </w:r>
      <w:r w:rsidR="009D3C6B">
        <w:rPr>
          <w:rFonts w:ascii="Times New Roman" w:hAnsi="Times New Roman" w:cs="Times New Roman"/>
          <w:sz w:val="28"/>
          <w:szCs w:val="28"/>
        </w:rPr>
        <w:t>искусства</w:t>
      </w:r>
      <w:r w:rsidRPr="007C4689">
        <w:rPr>
          <w:rFonts w:ascii="Times New Roman" w:hAnsi="Times New Roman" w:cs="Times New Roman"/>
          <w:sz w:val="28"/>
          <w:szCs w:val="28"/>
        </w:rPr>
        <w:t xml:space="preserve"> Древней Руси,  можно связать, по нашему мнению с тем, что многие, кто впервые сталкивается с плоским изображением фигур и других деталей на иконах, не имеют представления о символическом смысле фигур, цветов, расположения предметов и других особенностях изображения религиозных сюжетов. Не зная символического описания иконы, практически невозможно заинтересовать учащихся таким видом живописи. Предлагается один из вариантов решения этой проблемы:</w:t>
      </w:r>
      <w:r w:rsidR="00065F68" w:rsidRPr="007C4689">
        <w:rPr>
          <w:rFonts w:ascii="Times New Roman" w:hAnsi="Times New Roman" w:cs="Times New Roman"/>
          <w:sz w:val="28"/>
          <w:szCs w:val="28"/>
        </w:rPr>
        <w:t xml:space="preserve"> </w:t>
      </w:r>
      <w:r w:rsidR="00065F68" w:rsidRPr="007C46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Pr="007C46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ущественным и наиболее эффективным является привлечение примеров из смежных областей гуманитарного знания: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C46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философии, литературы, музыки, поэзии. 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помогает осознать глубину многих отвлеченных </w:t>
      </w:r>
      <w:r w:rsidRPr="007C46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понятий. </w:t>
      </w:r>
      <w:r w:rsidRPr="007C46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Творческое мышление и интерес к искусству можно также развить  с помощью «вопросов-загадок».</w:t>
      </w:r>
    </w:p>
    <w:p w:rsidR="002A0FB0" w:rsidRPr="007C4689" w:rsidRDefault="002A0FB0" w:rsidP="002A0FB0">
      <w:pPr>
        <w:pStyle w:val="a3"/>
        <w:ind w:left="16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C468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Загадка №1</w:t>
      </w: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: « Как одна, они стройны,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Как одна, они ровны,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Все торжественно стоят,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Пред иконами горят»</w:t>
      </w:r>
      <w:proofErr w:type="gramStart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.(</w:t>
      </w:r>
      <w:proofErr w:type="gramEnd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Свечи)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Загадка №2</w:t>
      </w: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: «Есть в церкви она обязательно,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Глядят с неё очи внимательно,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Кто мимо идет – ей поклонится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И тихо неспешно помолится»</w:t>
      </w:r>
      <w:proofErr w:type="gramStart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.(</w:t>
      </w:r>
      <w:proofErr w:type="gramEnd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Икона)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Загадка №3</w:t>
      </w: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: «Он в хлеву рожден был Девой,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Ангел об этом возвестил,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Что в яслях, в пещере серой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Лежит Младенец – Божий…(Сын)»</w:t>
      </w:r>
    </w:p>
    <w:p w:rsidR="002A0FB0" w:rsidRPr="007C4689" w:rsidRDefault="002A0FB0" w:rsidP="00EE1BC3">
      <w:pPr>
        <w:pStyle w:val="a3"/>
        <w:ind w:left="0" w:firstLine="567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2A0FB0" w:rsidRPr="007C4689" w:rsidRDefault="002A0FB0" w:rsidP="00065F68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C468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Загадка №4</w:t>
      </w:r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: «И голубем летел, и огнем горел»</w:t>
      </w:r>
      <w:proofErr w:type="gramStart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.(</w:t>
      </w:r>
      <w:proofErr w:type="gramEnd"/>
      <w:r w:rsidRPr="007C4689">
        <w:rPr>
          <w:rFonts w:ascii="Times New Roman" w:hAnsi="Times New Roman"/>
          <w:i/>
          <w:sz w:val="28"/>
          <w:szCs w:val="28"/>
          <w:shd w:val="clear" w:color="auto" w:fill="FFFFFF"/>
        </w:rPr>
        <w:t>Святой Дух)</w:t>
      </w:r>
    </w:p>
    <w:p w:rsidR="002A0FB0" w:rsidRPr="007C4689" w:rsidRDefault="002A0FB0" w:rsidP="002A0FB0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A0FB0" w:rsidRPr="007C4689" w:rsidRDefault="002A0FB0" w:rsidP="00C9572A">
      <w:pPr>
        <w:pStyle w:val="a3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b/>
          <w:sz w:val="28"/>
          <w:szCs w:val="28"/>
        </w:rPr>
        <w:t xml:space="preserve">Разработать </w:t>
      </w:r>
      <w:r w:rsidRPr="007C4689">
        <w:rPr>
          <w:rStyle w:val="hl"/>
          <w:rFonts w:ascii="Times New Roman" w:hAnsi="Times New Roman"/>
          <w:b/>
          <w:sz w:val="28"/>
          <w:szCs w:val="28"/>
        </w:rPr>
        <w:t>дидактический</w:t>
      </w:r>
      <w:r w:rsidRPr="007C4689">
        <w:rPr>
          <w:rStyle w:val="apple-converted-space"/>
          <w:rFonts w:ascii="Times New Roman" w:hAnsi="Times New Roman"/>
          <w:b/>
          <w:sz w:val="28"/>
          <w:szCs w:val="28"/>
        </w:rPr>
        <w:t> </w:t>
      </w:r>
      <w:r w:rsidRPr="007C4689">
        <w:rPr>
          <w:rFonts w:ascii="Times New Roman" w:hAnsi="Times New Roman"/>
          <w:b/>
          <w:sz w:val="28"/>
          <w:szCs w:val="28"/>
        </w:rPr>
        <w:t>материал для обеспечения учебного процесса (тесты, вопросы для</w:t>
      </w:r>
      <w:r w:rsidRPr="007C4689">
        <w:rPr>
          <w:rStyle w:val="apple-converted-space"/>
          <w:rFonts w:ascii="Times New Roman" w:hAnsi="Times New Roman"/>
          <w:b/>
          <w:sz w:val="28"/>
          <w:szCs w:val="28"/>
        </w:rPr>
        <w:t> </w:t>
      </w:r>
      <w:r w:rsidRPr="007C4689">
        <w:rPr>
          <w:rStyle w:val="hl"/>
          <w:rFonts w:ascii="Times New Roman" w:hAnsi="Times New Roman"/>
          <w:b/>
          <w:sz w:val="28"/>
          <w:szCs w:val="28"/>
        </w:rPr>
        <w:t>самостоятельной</w:t>
      </w:r>
      <w:r w:rsidRPr="007C4689">
        <w:rPr>
          <w:rStyle w:val="apple-converted-space"/>
          <w:rFonts w:ascii="Times New Roman" w:hAnsi="Times New Roman"/>
          <w:b/>
          <w:sz w:val="28"/>
          <w:szCs w:val="28"/>
        </w:rPr>
        <w:t> </w:t>
      </w:r>
      <w:r w:rsidRPr="007C4689">
        <w:rPr>
          <w:rFonts w:ascii="Times New Roman" w:hAnsi="Times New Roman"/>
          <w:b/>
          <w:sz w:val="28"/>
          <w:szCs w:val="28"/>
        </w:rPr>
        <w:t>работы, пособия и наглядный материал).</w:t>
      </w:r>
    </w:p>
    <w:p w:rsidR="00C9572A" w:rsidRPr="007C4689" w:rsidRDefault="00C9572A" w:rsidP="00C9572A">
      <w:pPr>
        <w:pStyle w:val="a3"/>
        <w:ind w:left="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C9572A" w:rsidRPr="007C4689" w:rsidRDefault="00C9572A" w:rsidP="00C9572A">
      <w:pPr>
        <w:pStyle w:val="a3"/>
        <w:ind w:left="1648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b/>
          <w:sz w:val="28"/>
          <w:szCs w:val="28"/>
        </w:rPr>
        <w:t>Достижения в результате преподавания этого предмета:</w:t>
      </w:r>
    </w:p>
    <w:p w:rsidR="005810B5" w:rsidRPr="007C4689" w:rsidRDefault="005810B5" w:rsidP="005810B5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В ходе </w:t>
      </w:r>
      <w:r w:rsidR="00910BB3" w:rsidRPr="007C4689">
        <w:rPr>
          <w:rFonts w:ascii="Times New Roman" w:hAnsi="Times New Roman"/>
          <w:sz w:val="28"/>
          <w:szCs w:val="28"/>
          <w:shd w:val="clear" w:color="auto" w:fill="F7F7F7"/>
        </w:rPr>
        <w:t>педагогической практики</w:t>
      </w:r>
      <w:r w:rsidRPr="007C4689">
        <w:rPr>
          <w:rFonts w:ascii="Times New Roman" w:hAnsi="Times New Roman"/>
          <w:sz w:val="28"/>
          <w:szCs w:val="28"/>
          <w:shd w:val="clear" w:color="auto" w:fill="F7F7F7"/>
        </w:rPr>
        <w:t xml:space="preserve"> решены поставленные задачи:</w:t>
      </w:r>
    </w:p>
    <w:p w:rsidR="005810B5" w:rsidRPr="007C4689" w:rsidRDefault="005810B5" w:rsidP="005810B5">
      <w:pPr>
        <w:pStyle w:val="a4"/>
        <w:spacing w:before="75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 xml:space="preserve">1. Разработана и </w:t>
      </w:r>
      <w:r w:rsidR="00222BEB" w:rsidRPr="007C4689">
        <w:rPr>
          <w:sz w:val="28"/>
          <w:szCs w:val="28"/>
        </w:rPr>
        <w:t>практически</w:t>
      </w:r>
      <w:r w:rsidRPr="007C4689">
        <w:rPr>
          <w:sz w:val="28"/>
          <w:szCs w:val="28"/>
        </w:rPr>
        <w:t xml:space="preserve"> проверена эффективная методика изучения истории изобразительного искусства в </w:t>
      </w:r>
      <w:r w:rsidR="00222BEB" w:rsidRPr="007C4689">
        <w:rPr>
          <w:sz w:val="28"/>
          <w:szCs w:val="28"/>
        </w:rPr>
        <w:t xml:space="preserve">3 классе </w:t>
      </w:r>
      <w:r w:rsidR="00887FF6" w:rsidRPr="007C4689">
        <w:rPr>
          <w:sz w:val="28"/>
          <w:szCs w:val="28"/>
        </w:rPr>
        <w:t xml:space="preserve">1-го </w:t>
      </w:r>
      <w:r w:rsidR="00222BEB" w:rsidRPr="007C4689">
        <w:rPr>
          <w:sz w:val="28"/>
          <w:szCs w:val="28"/>
        </w:rPr>
        <w:t>полугодия по теме «искусство Древней Руси».</w:t>
      </w:r>
    </w:p>
    <w:p w:rsidR="005810B5" w:rsidRPr="007C4689" w:rsidRDefault="00222BEB" w:rsidP="005810B5">
      <w:pPr>
        <w:pStyle w:val="a4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2</w:t>
      </w:r>
      <w:r w:rsidR="005810B5" w:rsidRPr="007C4689">
        <w:rPr>
          <w:sz w:val="28"/>
          <w:szCs w:val="28"/>
        </w:rPr>
        <w:t>. Предложены конкретные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rStyle w:val="hl"/>
          <w:sz w:val="28"/>
          <w:szCs w:val="28"/>
        </w:rPr>
        <w:t>методические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sz w:val="28"/>
          <w:szCs w:val="28"/>
        </w:rPr>
        <w:t>рекомендации</w:t>
      </w:r>
      <w:r w:rsidRPr="007C4689">
        <w:rPr>
          <w:sz w:val="28"/>
          <w:szCs w:val="28"/>
        </w:rPr>
        <w:t>.</w:t>
      </w:r>
    </w:p>
    <w:p w:rsidR="005810B5" w:rsidRPr="007C4689" w:rsidRDefault="00222BEB" w:rsidP="005810B5">
      <w:pPr>
        <w:pStyle w:val="a4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3</w:t>
      </w:r>
      <w:r w:rsidR="005810B5" w:rsidRPr="007C4689">
        <w:rPr>
          <w:sz w:val="28"/>
          <w:szCs w:val="28"/>
        </w:rPr>
        <w:t>. Разработан комплекс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rStyle w:val="hl"/>
          <w:sz w:val="28"/>
          <w:szCs w:val="28"/>
        </w:rPr>
        <w:t>дидактического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sz w:val="28"/>
          <w:szCs w:val="28"/>
        </w:rPr>
        <w:t>материала для обеспечения учебного процесса</w:t>
      </w:r>
      <w:r w:rsidRPr="007C4689">
        <w:rPr>
          <w:sz w:val="28"/>
          <w:szCs w:val="28"/>
        </w:rPr>
        <w:t>.</w:t>
      </w:r>
    </w:p>
    <w:p w:rsidR="005810B5" w:rsidRPr="007C4689" w:rsidRDefault="00222BEB" w:rsidP="005810B5">
      <w:pPr>
        <w:pStyle w:val="a4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4</w:t>
      </w:r>
      <w:r w:rsidR="005810B5" w:rsidRPr="007C4689">
        <w:rPr>
          <w:sz w:val="28"/>
          <w:szCs w:val="28"/>
        </w:rPr>
        <w:t>. Опробовано применение тестов для определения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rStyle w:val="hl"/>
          <w:sz w:val="28"/>
          <w:szCs w:val="28"/>
        </w:rPr>
        <w:t>усвоения</w:t>
      </w:r>
      <w:r w:rsidR="005810B5" w:rsidRPr="007C4689">
        <w:rPr>
          <w:rStyle w:val="apple-converted-space"/>
          <w:sz w:val="28"/>
          <w:szCs w:val="28"/>
        </w:rPr>
        <w:t> </w:t>
      </w:r>
      <w:r w:rsidR="005810B5" w:rsidRPr="007C4689">
        <w:rPr>
          <w:sz w:val="28"/>
          <w:szCs w:val="28"/>
        </w:rPr>
        <w:t>учебного материала учащимися.</w:t>
      </w:r>
    </w:p>
    <w:p w:rsidR="00887FF6" w:rsidRPr="007C4689" w:rsidRDefault="005810B5" w:rsidP="00887FF6">
      <w:pPr>
        <w:pStyle w:val="a4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Результаты исследования, программа и все</w:t>
      </w:r>
      <w:r w:rsidRPr="007C4689">
        <w:rPr>
          <w:rStyle w:val="apple-converted-space"/>
          <w:sz w:val="28"/>
          <w:szCs w:val="28"/>
        </w:rPr>
        <w:t> </w:t>
      </w:r>
      <w:r w:rsidRPr="007C4689">
        <w:rPr>
          <w:rStyle w:val="hl"/>
          <w:sz w:val="28"/>
          <w:szCs w:val="28"/>
        </w:rPr>
        <w:t>дидактические</w:t>
      </w:r>
      <w:r w:rsidRPr="007C4689">
        <w:rPr>
          <w:rStyle w:val="apple-converted-space"/>
          <w:sz w:val="28"/>
          <w:szCs w:val="28"/>
        </w:rPr>
        <w:t> </w:t>
      </w:r>
      <w:r w:rsidRPr="007C4689">
        <w:rPr>
          <w:sz w:val="28"/>
          <w:szCs w:val="28"/>
        </w:rPr>
        <w:t xml:space="preserve">материалы могут быть использованы непосредственно для организации </w:t>
      </w:r>
      <w:r w:rsidR="00222BEB" w:rsidRPr="007C4689">
        <w:rPr>
          <w:sz w:val="28"/>
          <w:szCs w:val="28"/>
        </w:rPr>
        <w:t xml:space="preserve">уроков </w:t>
      </w:r>
      <w:r w:rsidRPr="007C4689">
        <w:rPr>
          <w:sz w:val="28"/>
          <w:szCs w:val="28"/>
        </w:rPr>
        <w:t>в</w:t>
      </w:r>
      <w:r w:rsidRPr="007C4689">
        <w:rPr>
          <w:rStyle w:val="apple-converted-space"/>
          <w:sz w:val="28"/>
          <w:szCs w:val="28"/>
        </w:rPr>
        <w:t> </w:t>
      </w:r>
      <w:r w:rsidR="00222BEB" w:rsidRPr="007C4689">
        <w:rPr>
          <w:rStyle w:val="hl"/>
          <w:sz w:val="28"/>
          <w:szCs w:val="28"/>
        </w:rPr>
        <w:t>художественных</w:t>
      </w:r>
      <w:r w:rsidRPr="007C4689">
        <w:rPr>
          <w:rStyle w:val="apple-converted-space"/>
          <w:sz w:val="28"/>
          <w:szCs w:val="28"/>
        </w:rPr>
        <w:t> </w:t>
      </w:r>
      <w:r w:rsidRPr="007C4689">
        <w:rPr>
          <w:sz w:val="28"/>
          <w:szCs w:val="28"/>
        </w:rPr>
        <w:t>школа</w:t>
      </w:r>
      <w:r w:rsidR="00887FF6" w:rsidRPr="007C4689">
        <w:rPr>
          <w:sz w:val="28"/>
          <w:szCs w:val="28"/>
        </w:rPr>
        <w:t>х</w:t>
      </w:r>
      <w:r w:rsidR="00222BEB" w:rsidRPr="007C4689">
        <w:rPr>
          <w:sz w:val="28"/>
          <w:szCs w:val="28"/>
        </w:rPr>
        <w:t xml:space="preserve">. </w:t>
      </w:r>
    </w:p>
    <w:p w:rsidR="005810B5" w:rsidRPr="007C4689" w:rsidRDefault="005810B5" w:rsidP="00887FF6">
      <w:pPr>
        <w:pStyle w:val="a4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7C4689">
        <w:rPr>
          <w:sz w:val="28"/>
          <w:szCs w:val="28"/>
        </w:rPr>
        <w:t>Достоверность и обоснованность результатов исследования обеспечена использованием комплекса взаимосвязанных методов изучения проблемы: научной методологией, использованием современных д</w:t>
      </w:r>
      <w:r w:rsidR="00887FF6" w:rsidRPr="007C4689">
        <w:rPr>
          <w:sz w:val="28"/>
          <w:szCs w:val="28"/>
        </w:rPr>
        <w:t xml:space="preserve">остижений педагогической науки, </w:t>
      </w:r>
      <w:r w:rsidRPr="007C4689">
        <w:rPr>
          <w:sz w:val="28"/>
          <w:szCs w:val="28"/>
        </w:rPr>
        <w:t xml:space="preserve">искусствоведения, методики преподавания изобразительного искусства и, наконец, результатами </w:t>
      </w:r>
      <w:r w:rsidR="00887FF6" w:rsidRPr="007C4689">
        <w:rPr>
          <w:sz w:val="28"/>
          <w:szCs w:val="28"/>
        </w:rPr>
        <w:t>практической</w:t>
      </w:r>
      <w:r w:rsidRPr="007C4689">
        <w:rPr>
          <w:sz w:val="28"/>
          <w:szCs w:val="28"/>
        </w:rPr>
        <w:t xml:space="preserve"> работы.</w:t>
      </w:r>
    </w:p>
    <w:p w:rsidR="002A0FB0" w:rsidRDefault="002A0FB0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4689" w:rsidRDefault="007C4689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4689" w:rsidRDefault="007C4689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4689" w:rsidRDefault="007C4689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4689" w:rsidRPr="007C4689" w:rsidRDefault="007C4689" w:rsidP="007C4689">
      <w:pPr>
        <w:pStyle w:val="a4"/>
        <w:spacing w:before="0" w:beforeAutospacing="0" w:after="300" w:afterAutospacing="0" w:line="270" w:lineRule="atLeast"/>
        <w:ind w:firstLine="567"/>
        <w:jc w:val="both"/>
        <w:rPr>
          <w:color w:val="000000"/>
        </w:rPr>
      </w:pPr>
      <w:r w:rsidRPr="007C4689">
        <w:rPr>
          <w:b/>
          <w:bCs/>
          <w:color w:val="000000"/>
        </w:rPr>
        <w:t>Библиография:</w:t>
      </w:r>
    </w:p>
    <w:p w:rsidR="007C4689" w:rsidRPr="007C4689" w:rsidRDefault="007C4689" w:rsidP="007C4689">
      <w:pPr>
        <w:pStyle w:val="a4"/>
        <w:numPr>
          <w:ilvl w:val="0"/>
          <w:numId w:val="4"/>
        </w:numPr>
        <w:tabs>
          <w:tab w:val="clear" w:pos="720"/>
          <w:tab w:val="num" w:pos="0"/>
        </w:tabs>
        <w:spacing w:before="0" w:after="300" w:line="270" w:lineRule="atLeast"/>
        <w:ind w:left="0" w:firstLine="567"/>
        <w:rPr>
          <w:color w:val="000000"/>
        </w:rPr>
      </w:pPr>
      <w:r w:rsidRPr="007C4689">
        <w:rPr>
          <w:bCs/>
          <w:color w:val="000000"/>
        </w:rPr>
        <w:t xml:space="preserve">Житник Т.С., </w:t>
      </w:r>
      <w:proofErr w:type="spellStart"/>
      <w:r w:rsidRPr="007C4689">
        <w:rPr>
          <w:bCs/>
          <w:color w:val="000000"/>
        </w:rPr>
        <w:t>Музя</w:t>
      </w:r>
      <w:proofErr w:type="spellEnd"/>
      <w:r w:rsidRPr="007C4689">
        <w:rPr>
          <w:bCs/>
          <w:color w:val="000000"/>
        </w:rPr>
        <w:t xml:space="preserve"> Е.М. МЕТОДИКА ПРЕПОДАВАНИЯ ИСТОРИИ ИСКУССТВА ДЕТЯМ СТАРШЕГО ДОШКОЛЬНОГО ВОЗРАСТА В УСЛОВИЯХ ДЕТСКИХ ХУДОЖЕСТВЕННЫХ ШКОЛ // Современные проблемы науки и образования. – 2015. – № 1-1.;</w:t>
      </w:r>
      <w:r w:rsidRPr="007C4689">
        <w:rPr>
          <w:bCs/>
          <w:color w:val="000000"/>
        </w:rPr>
        <w:br/>
        <w:t xml:space="preserve">URL: </w:t>
      </w:r>
      <w:hyperlink r:id="rId5" w:history="1">
        <w:r w:rsidRPr="007C4689">
          <w:rPr>
            <w:rStyle w:val="a5"/>
            <w:bCs/>
          </w:rPr>
          <w:t>http://</w:t>
        </w:r>
      </w:hyperlink>
      <w:hyperlink r:id="rId6" w:history="1">
        <w:r w:rsidRPr="007C4689">
          <w:rPr>
            <w:rStyle w:val="a5"/>
            <w:bCs/>
          </w:rPr>
          <w:t>www.science-education.ru/ru/article/view?id=18164</w:t>
        </w:r>
      </w:hyperlink>
      <w:r w:rsidRPr="007C4689">
        <w:rPr>
          <w:bCs/>
          <w:color w:val="000000"/>
        </w:rPr>
        <w:t xml:space="preserve"> </w:t>
      </w:r>
    </w:p>
    <w:p w:rsidR="007C4689" w:rsidRPr="007C4689" w:rsidRDefault="007C4689" w:rsidP="007C4689">
      <w:pPr>
        <w:pStyle w:val="a4"/>
        <w:spacing w:before="0" w:after="300" w:line="270" w:lineRule="atLeast"/>
        <w:ind w:firstLine="567"/>
        <w:rPr>
          <w:color w:val="000000"/>
        </w:rPr>
      </w:pPr>
      <w:r w:rsidRPr="007C4689">
        <w:rPr>
          <w:bCs/>
          <w:color w:val="000000"/>
        </w:rPr>
        <w:t xml:space="preserve">2. Сокольникова Н.М. С597 Методика преподавания изобразительного искусства: учебник для студ. учреждений </w:t>
      </w:r>
      <w:proofErr w:type="spellStart"/>
      <w:r w:rsidRPr="007C4689">
        <w:rPr>
          <w:bCs/>
          <w:color w:val="000000"/>
        </w:rPr>
        <w:t>высш</w:t>
      </w:r>
      <w:proofErr w:type="spellEnd"/>
      <w:r w:rsidRPr="007C4689">
        <w:rPr>
          <w:bCs/>
          <w:color w:val="000000"/>
        </w:rPr>
        <w:t xml:space="preserve">. проф. образования / Н. М. Сокольникова. — 5-е изд., </w:t>
      </w:r>
      <w:proofErr w:type="spellStart"/>
      <w:r w:rsidRPr="007C4689">
        <w:rPr>
          <w:bCs/>
          <w:color w:val="000000"/>
        </w:rPr>
        <w:t>перераб</w:t>
      </w:r>
      <w:proofErr w:type="spellEnd"/>
      <w:r w:rsidRPr="007C4689">
        <w:rPr>
          <w:bCs/>
          <w:color w:val="000000"/>
        </w:rPr>
        <w:t>. и доп. — М.: И</w:t>
      </w:r>
      <w:proofErr w:type="gramStart"/>
      <w:r w:rsidRPr="007C4689">
        <w:rPr>
          <w:bCs/>
          <w:color w:val="000000"/>
        </w:rPr>
        <w:t>з-</w:t>
      </w:r>
      <w:proofErr w:type="gramEnd"/>
      <w:r w:rsidRPr="007C4689">
        <w:rPr>
          <w:bCs/>
          <w:color w:val="000000"/>
        </w:rPr>
        <w:t xml:space="preserve"> </w:t>
      </w:r>
      <w:proofErr w:type="spellStart"/>
      <w:r w:rsidRPr="007C4689">
        <w:rPr>
          <w:bCs/>
          <w:color w:val="000000"/>
        </w:rPr>
        <w:t>дательский</w:t>
      </w:r>
      <w:proofErr w:type="spellEnd"/>
      <w:r w:rsidRPr="007C4689">
        <w:rPr>
          <w:bCs/>
          <w:color w:val="000000"/>
        </w:rPr>
        <w:t xml:space="preserve"> центр «Академия», 2012. — 256 с., [16] с</w:t>
      </w:r>
    </w:p>
    <w:p w:rsidR="007C4689" w:rsidRPr="007C4689" w:rsidRDefault="007C4689" w:rsidP="007C4689">
      <w:pPr>
        <w:pStyle w:val="a4"/>
        <w:spacing w:before="0" w:after="300" w:line="270" w:lineRule="atLeast"/>
        <w:ind w:firstLine="567"/>
        <w:rPr>
          <w:color w:val="000000"/>
        </w:rPr>
      </w:pPr>
      <w:r w:rsidRPr="007C4689">
        <w:rPr>
          <w:bCs/>
          <w:color w:val="000000"/>
        </w:rPr>
        <w:t xml:space="preserve">3. </w:t>
      </w:r>
      <w:proofErr w:type="spellStart"/>
      <w:r w:rsidRPr="007C4689">
        <w:rPr>
          <w:bCs/>
          <w:color w:val="000000"/>
        </w:rPr>
        <w:t>Помигуева</w:t>
      </w:r>
      <w:proofErr w:type="spellEnd"/>
      <w:r w:rsidRPr="007C4689">
        <w:rPr>
          <w:bCs/>
          <w:color w:val="000000"/>
        </w:rPr>
        <w:t xml:space="preserve"> Е.А. Учебно-методический комплекс по дисциплине «История искусства». – Таганрог: Изд-во Технологического </w:t>
      </w:r>
      <w:proofErr w:type="spellStart"/>
      <w:r w:rsidRPr="007C4689">
        <w:rPr>
          <w:bCs/>
          <w:color w:val="000000"/>
        </w:rPr>
        <w:t>инстит</w:t>
      </w:r>
      <w:proofErr w:type="gramStart"/>
      <w:r w:rsidRPr="007C4689">
        <w:rPr>
          <w:bCs/>
          <w:color w:val="000000"/>
        </w:rPr>
        <w:t>у</w:t>
      </w:r>
      <w:proofErr w:type="spellEnd"/>
      <w:r w:rsidRPr="007C4689">
        <w:rPr>
          <w:bCs/>
          <w:color w:val="000000"/>
        </w:rPr>
        <w:t>-</w:t>
      </w:r>
      <w:proofErr w:type="gramEnd"/>
      <w:r w:rsidRPr="007C4689">
        <w:rPr>
          <w:bCs/>
          <w:color w:val="000000"/>
        </w:rPr>
        <w:t xml:space="preserve"> та ЮФУ, 2007. – 56 с. </w:t>
      </w:r>
    </w:p>
    <w:p w:rsidR="007C4689" w:rsidRPr="007C4689" w:rsidRDefault="007C4689" w:rsidP="007C4689">
      <w:pPr>
        <w:pStyle w:val="a4"/>
        <w:numPr>
          <w:ilvl w:val="0"/>
          <w:numId w:val="5"/>
        </w:numPr>
        <w:tabs>
          <w:tab w:val="clear" w:pos="720"/>
          <w:tab w:val="num" w:pos="0"/>
        </w:tabs>
        <w:spacing w:before="0" w:after="300" w:line="270" w:lineRule="atLeast"/>
        <w:ind w:left="0" w:firstLine="567"/>
        <w:rPr>
          <w:color w:val="000000"/>
        </w:rPr>
      </w:pPr>
      <w:r w:rsidRPr="007C4689">
        <w:rPr>
          <w:bCs/>
          <w:color w:val="000000"/>
        </w:rPr>
        <w:t>Искусство Древней Руси, Любимов Л.Д., 1981.</w:t>
      </w:r>
    </w:p>
    <w:p w:rsidR="007C4689" w:rsidRPr="007C4689" w:rsidRDefault="007C4689" w:rsidP="007C4689">
      <w:pPr>
        <w:pStyle w:val="a4"/>
        <w:spacing w:before="0" w:after="300" w:line="270" w:lineRule="atLeast"/>
        <w:ind w:firstLine="567"/>
        <w:rPr>
          <w:color w:val="000000"/>
        </w:rPr>
      </w:pPr>
      <w:r w:rsidRPr="007C4689">
        <w:rPr>
          <w:bCs/>
          <w:color w:val="000000"/>
        </w:rPr>
        <w:t xml:space="preserve">5.  Лебедева Ю.Л. Древнерусское искусство X-XVII в. Живопись и архитектура. Пособие для учителя / Ю.Л.Лебедева - М.: </w:t>
      </w:r>
      <w:proofErr w:type="spellStart"/>
      <w:r w:rsidRPr="007C4689">
        <w:rPr>
          <w:bCs/>
          <w:color w:val="000000"/>
        </w:rPr>
        <w:t>Учпедгиз</w:t>
      </w:r>
      <w:proofErr w:type="spellEnd"/>
      <w:r w:rsidRPr="007C4689">
        <w:rPr>
          <w:bCs/>
          <w:color w:val="000000"/>
        </w:rPr>
        <w:t xml:space="preserve">, 1994. - 488 </w:t>
      </w:r>
      <w:proofErr w:type="gramStart"/>
      <w:r w:rsidRPr="007C4689">
        <w:rPr>
          <w:bCs/>
          <w:color w:val="000000"/>
        </w:rPr>
        <w:t>с</w:t>
      </w:r>
      <w:proofErr w:type="gramEnd"/>
      <w:r w:rsidRPr="007C4689">
        <w:rPr>
          <w:bCs/>
          <w:color w:val="000000"/>
        </w:rPr>
        <w:t>.</w:t>
      </w:r>
    </w:p>
    <w:p w:rsidR="007C4689" w:rsidRPr="007C4689" w:rsidRDefault="007C4689" w:rsidP="007C4689">
      <w:pPr>
        <w:pStyle w:val="a4"/>
        <w:spacing w:before="0" w:after="300" w:line="270" w:lineRule="atLeast"/>
        <w:ind w:firstLine="567"/>
        <w:rPr>
          <w:color w:val="000000"/>
        </w:rPr>
      </w:pPr>
      <w:r w:rsidRPr="007C4689">
        <w:rPr>
          <w:bCs/>
          <w:color w:val="000000"/>
        </w:rPr>
        <w:t xml:space="preserve">6. Любимов Л.Д. Искусство Древней Руси / Любимов Л.Д. - М.: АСТ, 2004. - 256 с. Любимов Л.Д. Искусство Древней Руси / Любимов Л.Д. - М.: АСТ, 2004. - 256 </w:t>
      </w:r>
      <w:proofErr w:type="gramStart"/>
      <w:r w:rsidRPr="007C4689">
        <w:rPr>
          <w:bCs/>
          <w:color w:val="000000"/>
        </w:rPr>
        <w:t>с</w:t>
      </w:r>
      <w:proofErr w:type="gramEnd"/>
      <w:r w:rsidRPr="007C4689">
        <w:rPr>
          <w:bCs/>
          <w:color w:val="000000"/>
        </w:rPr>
        <w:t xml:space="preserve">. </w:t>
      </w:r>
    </w:p>
    <w:p w:rsidR="007C4689" w:rsidRPr="007C4689" w:rsidRDefault="007C4689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</w:p>
    <w:sectPr w:rsidR="007C4689" w:rsidRPr="007C4689" w:rsidSect="00D733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2567C"/>
    <w:multiLevelType w:val="hybridMultilevel"/>
    <w:tmpl w:val="101C59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C0A56FD"/>
    <w:multiLevelType w:val="hybridMultilevel"/>
    <w:tmpl w:val="2570AE5C"/>
    <w:lvl w:ilvl="0" w:tplc="EA2081E2">
      <w:start w:val="1"/>
      <w:numFmt w:val="decimal"/>
      <w:lvlText w:val="%1."/>
      <w:lvlJc w:val="left"/>
      <w:pPr>
        <w:ind w:left="164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">
    <w:nsid w:val="572730C0"/>
    <w:multiLevelType w:val="hybridMultilevel"/>
    <w:tmpl w:val="A16E6572"/>
    <w:lvl w:ilvl="0" w:tplc="ECC048E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5FC97576"/>
    <w:multiLevelType w:val="hybridMultilevel"/>
    <w:tmpl w:val="F61ACE3A"/>
    <w:lvl w:ilvl="0" w:tplc="1C9A8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A55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9050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64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6083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127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822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24F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4EF6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3E2E39"/>
    <w:multiLevelType w:val="hybridMultilevel"/>
    <w:tmpl w:val="1180DE80"/>
    <w:lvl w:ilvl="0" w:tplc="9062662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9EF6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A1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BC8B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46ED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F4A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E71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1A8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C499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33C1"/>
    <w:rsid w:val="000014E1"/>
    <w:rsid w:val="00014D27"/>
    <w:rsid w:val="000221B2"/>
    <w:rsid w:val="00023DFB"/>
    <w:rsid w:val="00065F68"/>
    <w:rsid w:val="00093415"/>
    <w:rsid w:val="0009794D"/>
    <w:rsid w:val="000B2725"/>
    <w:rsid w:val="000C3CD2"/>
    <w:rsid w:val="000D5403"/>
    <w:rsid w:val="00114477"/>
    <w:rsid w:val="00126E47"/>
    <w:rsid w:val="00133342"/>
    <w:rsid w:val="00133A7E"/>
    <w:rsid w:val="001709FC"/>
    <w:rsid w:val="001B325E"/>
    <w:rsid w:val="001D3EC3"/>
    <w:rsid w:val="001D7D7A"/>
    <w:rsid w:val="001D7D91"/>
    <w:rsid w:val="001E2639"/>
    <w:rsid w:val="001F53C3"/>
    <w:rsid w:val="001F66B0"/>
    <w:rsid w:val="00222BEB"/>
    <w:rsid w:val="00255309"/>
    <w:rsid w:val="0026470F"/>
    <w:rsid w:val="00282C54"/>
    <w:rsid w:val="0029144F"/>
    <w:rsid w:val="002A0FB0"/>
    <w:rsid w:val="002B5200"/>
    <w:rsid w:val="002D2D8D"/>
    <w:rsid w:val="00306111"/>
    <w:rsid w:val="003103C0"/>
    <w:rsid w:val="00311DEE"/>
    <w:rsid w:val="00353438"/>
    <w:rsid w:val="003A3558"/>
    <w:rsid w:val="003D7B6E"/>
    <w:rsid w:val="003E69CC"/>
    <w:rsid w:val="00401AE4"/>
    <w:rsid w:val="00404F5B"/>
    <w:rsid w:val="00440B4B"/>
    <w:rsid w:val="00454410"/>
    <w:rsid w:val="004563B2"/>
    <w:rsid w:val="00466182"/>
    <w:rsid w:val="00484114"/>
    <w:rsid w:val="0049158C"/>
    <w:rsid w:val="00491D02"/>
    <w:rsid w:val="004D19BE"/>
    <w:rsid w:val="0050030B"/>
    <w:rsid w:val="00514850"/>
    <w:rsid w:val="0051738E"/>
    <w:rsid w:val="0052704A"/>
    <w:rsid w:val="00530470"/>
    <w:rsid w:val="0054076D"/>
    <w:rsid w:val="00563827"/>
    <w:rsid w:val="005810B5"/>
    <w:rsid w:val="005966CB"/>
    <w:rsid w:val="005B6605"/>
    <w:rsid w:val="005E120F"/>
    <w:rsid w:val="005E71A9"/>
    <w:rsid w:val="00604FF5"/>
    <w:rsid w:val="006341A7"/>
    <w:rsid w:val="00673A12"/>
    <w:rsid w:val="00680A45"/>
    <w:rsid w:val="00692A1A"/>
    <w:rsid w:val="00693DBE"/>
    <w:rsid w:val="006B51A6"/>
    <w:rsid w:val="006D579D"/>
    <w:rsid w:val="0071727A"/>
    <w:rsid w:val="00743F61"/>
    <w:rsid w:val="00746635"/>
    <w:rsid w:val="00770D6A"/>
    <w:rsid w:val="007C020E"/>
    <w:rsid w:val="007C2BCF"/>
    <w:rsid w:val="007C4689"/>
    <w:rsid w:val="007C5084"/>
    <w:rsid w:val="007D0224"/>
    <w:rsid w:val="007D0306"/>
    <w:rsid w:val="007E181D"/>
    <w:rsid w:val="00810D64"/>
    <w:rsid w:val="0081278D"/>
    <w:rsid w:val="00840096"/>
    <w:rsid w:val="00845E19"/>
    <w:rsid w:val="00887FF6"/>
    <w:rsid w:val="008E3D09"/>
    <w:rsid w:val="008F117C"/>
    <w:rsid w:val="00900156"/>
    <w:rsid w:val="009018ED"/>
    <w:rsid w:val="00910BB3"/>
    <w:rsid w:val="00917257"/>
    <w:rsid w:val="009276E8"/>
    <w:rsid w:val="009375EB"/>
    <w:rsid w:val="00946AD3"/>
    <w:rsid w:val="00953DDC"/>
    <w:rsid w:val="009D06E2"/>
    <w:rsid w:val="009D3C6B"/>
    <w:rsid w:val="00A4449F"/>
    <w:rsid w:val="00A80D26"/>
    <w:rsid w:val="00A97409"/>
    <w:rsid w:val="00AB141D"/>
    <w:rsid w:val="00AF64F3"/>
    <w:rsid w:val="00B10754"/>
    <w:rsid w:val="00B14BB5"/>
    <w:rsid w:val="00B21ED1"/>
    <w:rsid w:val="00B322DB"/>
    <w:rsid w:val="00B34831"/>
    <w:rsid w:val="00B36B6D"/>
    <w:rsid w:val="00B40943"/>
    <w:rsid w:val="00BA67E5"/>
    <w:rsid w:val="00BB7FA3"/>
    <w:rsid w:val="00BD45CD"/>
    <w:rsid w:val="00BD6EE9"/>
    <w:rsid w:val="00C245BD"/>
    <w:rsid w:val="00C67A1D"/>
    <w:rsid w:val="00C9572A"/>
    <w:rsid w:val="00CD4504"/>
    <w:rsid w:val="00CE1F3A"/>
    <w:rsid w:val="00CE599B"/>
    <w:rsid w:val="00D070B2"/>
    <w:rsid w:val="00D27EED"/>
    <w:rsid w:val="00D310EE"/>
    <w:rsid w:val="00D36EAF"/>
    <w:rsid w:val="00D63E5C"/>
    <w:rsid w:val="00D733C1"/>
    <w:rsid w:val="00D90513"/>
    <w:rsid w:val="00DA2B09"/>
    <w:rsid w:val="00DF0790"/>
    <w:rsid w:val="00DF4BE5"/>
    <w:rsid w:val="00DF4F7E"/>
    <w:rsid w:val="00E132A2"/>
    <w:rsid w:val="00E30215"/>
    <w:rsid w:val="00E7753F"/>
    <w:rsid w:val="00E82636"/>
    <w:rsid w:val="00E901E8"/>
    <w:rsid w:val="00EA4744"/>
    <w:rsid w:val="00EC3EDD"/>
    <w:rsid w:val="00EE1BC3"/>
    <w:rsid w:val="00F021D1"/>
    <w:rsid w:val="00F32264"/>
    <w:rsid w:val="00F70FC1"/>
    <w:rsid w:val="00F8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33C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733C1"/>
  </w:style>
  <w:style w:type="character" w:customStyle="1" w:styleId="hl">
    <w:name w:val="hl"/>
    <w:basedOn w:val="a0"/>
    <w:rsid w:val="00D733C1"/>
  </w:style>
  <w:style w:type="paragraph" w:styleId="a4">
    <w:name w:val="Normal (Web)"/>
    <w:basedOn w:val="a"/>
    <w:uiPriority w:val="99"/>
    <w:semiHidden/>
    <w:unhideWhenUsed/>
    <w:rsid w:val="00C6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7C46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ience-education.ru/ru/article/view?id=18164" TargetMode="External"/><Relationship Id="rId5" Type="http://schemas.openxmlformats.org/officeDocument/2006/relationships/hyperlink" Target="http://www.science-education.ru/ru/article/view?id=181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22</cp:revision>
  <dcterms:created xsi:type="dcterms:W3CDTF">2016-10-07T10:40:00Z</dcterms:created>
  <dcterms:modified xsi:type="dcterms:W3CDTF">2021-03-09T04:32:00Z</dcterms:modified>
</cp:coreProperties>
</file>