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ind w:left="200" w:leftChars="100"/>
        <w:jc w:val="center"/>
        <w:textAlignment w:val="auto"/>
        <w:rPr>
          <w:rFonts w:ascii="Times New Roman" w:hAnsi="Times New Roman" w:cs="Times New Roman"/>
          <w:b w:val="0"/>
          <w:bCs w:val="0"/>
          <w:sz w:val="28"/>
          <w:szCs w:val="28"/>
          <w:lang w:val="ru-RU"/>
        </w:rPr>
      </w:pPr>
      <w:bookmarkStart w:id="0" w:name="_GoBack"/>
      <w:bookmarkEnd w:id="0"/>
      <w:r>
        <w:rPr>
          <w:rFonts w:ascii="Times New Roman" w:hAnsi="Times New Roman" w:cs="Times New Roman"/>
          <w:b w:val="0"/>
          <w:bCs w:val="0"/>
          <w:sz w:val="28"/>
          <w:szCs w:val="28"/>
          <w:lang w:val="ru-RU"/>
        </w:rPr>
        <w:t>Влияние</w:t>
      </w:r>
      <w:r>
        <w:rPr>
          <w:rFonts w:hint="default" w:ascii="Times New Roman" w:hAnsi="Times New Roman" w:cs="Times New Roman"/>
          <w:b w:val="0"/>
          <w:bCs w:val="0"/>
          <w:sz w:val="28"/>
          <w:szCs w:val="28"/>
          <w:lang w:val="ru-RU"/>
        </w:rPr>
        <w:t xml:space="preserve"> пальциковых игр на развитие моторики рук удетей. Постановка проблемы</w:t>
      </w:r>
      <w:r>
        <w:rPr>
          <w:rFonts w:ascii="Times New Roman" w:hAnsi="Times New Roman" w:cs="Times New Roman"/>
          <w:b w:val="0"/>
          <w:bCs w:val="0"/>
          <w:sz w:val="28"/>
          <w:szCs w:val="28"/>
          <w:lang w:val="ru-RU"/>
        </w:rPr>
        <w:t>.</w:t>
      </w:r>
    </w:p>
    <w:p>
      <w:pPr>
        <w:keepNext w:val="0"/>
        <w:keepLines w:val="0"/>
        <w:pageBreakBefore w:val="0"/>
        <w:widowControl/>
        <w:kinsoku/>
        <w:wordWrap/>
        <w:overflowPunct/>
        <w:topLinePunct w:val="0"/>
        <w:autoSpaceDE/>
        <w:autoSpaceDN/>
        <w:bidi w:val="0"/>
        <w:adjustRightInd/>
        <w:snapToGrid/>
        <w:spacing w:line="360" w:lineRule="auto"/>
        <w:ind w:left="200" w:leftChars="100"/>
        <w:jc w:val="center"/>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Воротынская Е.Н.</w:t>
      </w:r>
    </w:p>
    <w:p>
      <w:pPr>
        <w:keepNext w:val="0"/>
        <w:keepLines w:val="0"/>
        <w:pageBreakBefore w:val="0"/>
        <w:widowControl/>
        <w:kinsoku/>
        <w:wordWrap/>
        <w:overflowPunct/>
        <w:topLinePunct w:val="0"/>
        <w:autoSpaceDE/>
        <w:autoSpaceDN/>
        <w:bidi w:val="0"/>
        <w:adjustRightInd/>
        <w:snapToGrid/>
        <w:spacing w:line="360" w:lineRule="auto"/>
        <w:ind w:left="200" w:leftChars="100"/>
        <w:jc w:val="center"/>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Студент (магистр)</w:t>
      </w:r>
    </w:p>
    <w:p>
      <w:pPr>
        <w:keepNext w:val="0"/>
        <w:keepLines w:val="0"/>
        <w:pageBreakBefore w:val="0"/>
        <w:widowControl/>
        <w:kinsoku/>
        <w:wordWrap/>
        <w:overflowPunct/>
        <w:topLinePunct w:val="0"/>
        <w:autoSpaceDE/>
        <w:autoSpaceDN/>
        <w:bidi w:val="0"/>
        <w:adjustRightInd/>
        <w:snapToGrid/>
        <w:spacing w:line="360" w:lineRule="auto"/>
        <w:ind w:left="200" w:leftChars="100"/>
        <w:jc w:val="center"/>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Юдина Н.П.</w:t>
      </w:r>
    </w:p>
    <w:p>
      <w:pPr>
        <w:keepNext w:val="0"/>
        <w:keepLines w:val="0"/>
        <w:pageBreakBefore w:val="0"/>
        <w:widowControl/>
        <w:kinsoku/>
        <w:wordWrap/>
        <w:overflowPunct/>
        <w:topLinePunct w:val="0"/>
        <w:autoSpaceDE/>
        <w:autoSpaceDN/>
        <w:bidi w:val="0"/>
        <w:adjustRightInd/>
        <w:snapToGrid/>
        <w:spacing w:line="360" w:lineRule="auto"/>
        <w:ind w:left="200" w:leftChars="100"/>
        <w:jc w:val="center"/>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Доктор педагогических наук, доцент</w:t>
      </w:r>
    </w:p>
    <w:p>
      <w:pPr>
        <w:keepNext w:val="0"/>
        <w:keepLines w:val="0"/>
        <w:pageBreakBefore w:val="0"/>
        <w:widowControl/>
        <w:kinsoku/>
        <w:wordWrap/>
        <w:overflowPunct/>
        <w:topLinePunct w:val="0"/>
        <w:autoSpaceDE/>
        <w:autoSpaceDN/>
        <w:bidi w:val="0"/>
        <w:adjustRightInd/>
        <w:snapToGrid/>
        <w:spacing w:line="360" w:lineRule="auto"/>
        <w:ind w:left="200" w:leftChars="100"/>
        <w:jc w:val="center"/>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Тихоокеанский государственный университет</w:t>
      </w:r>
    </w:p>
    <w:p>
      <w:pPr>
        <w:keepNext w:val="0"/>
        <w:keepLines w:val="0"/>
        <w:pageBreakBefore w:val="0"/>
        <w:widowControl/>
        <w:kinsoku/>
        <w:wordWrap/>
        <w:overflowPunct/>
        <w:topLinePunct w:val="0"/>
        <w:autoSpaceDE/>
        <w:autoSpaceDN/>
        <w:bidi w:val="0"/>
        <w:adjustRightInd/>
        <w:snapToGrid/>
        <w:spacing w:line="360" w:lineRule="auto"/>
        <w:ind w:left="200" w:leftChars="100"/>
        <w:jc w:val="center"/>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Факультет начального, дошкольного и дефектологического образования</w:t>
      </w:r>
    </w:p>
    <w:p>
      <w:pPr>
        <w:keepNext w:val="0"/>
        <w:keepLines w:val="0"/>
        <w:pageBreakBefore w:val="0"/>
        <w:widowControl/>
        <w:kinsoku/>
        <w:wordWrap/>
        <w:overflowPunct/>
        <w:topLinePunct w:val="0"/>
        <w:autoSpaceDE/>
        <w:autoSpaceDN/>
        <w:bidi w:val="0"/>
        <w:adjustRightInd/>
        <w:snapToGrid/>
        <w:spacing w:line="360" w:lineRule="auto"/>
        <w:ind w:left="200" w:leftChars="100"/>
        <w:jc w:val="center"/>
        <w:textAlignment w:val="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rPr>
        <w:t>Кафедра педагогики, Хабаровск, Россия</w:t>
      </w:r>
    </w:p>
    <w:p>
      <w:pPr>
        <w:keepNext w:val="0"/>
        <w:keepLines w:val="0"/>
        <w:pageBreakBefore w:val="0"/>
        <w:widowControl/>
        <w:kinsoku/>
        <w:wordWrap/>
        <w:overflowPunct/>
        <w:topLinePunct w:val="0"/>
        <w:autoSpaceDE/>
        <w:autoSpaceDN/>
        <w:bidi w:val="0"/>
        <w:adjustRightInd/>
        <w:snapToGrid/>
        <w:spacing w:line="360" w:lineRule="auto"/>
        <w:ind w:left="200" w:leftChars="100"/>
        <w:jc w:val="center"/>
        <w:textAlignment w:val="auto"/>
        <w:rPr>
          <w:rFonts w:hint="default" w:ascii="Times New Roman" w:hAnsi="Times New Roman" w:cs="Times New Roman"/>
          <w:b w:val="0"/>
          <w:bCs w:val="0"/>
          <w:sz w:val="28"/>
          <w:szCs w:val="28"/>
          <w:lang w:val="en-US"/>
        </w:rPr>
      </w:pPr>
      <w:r>
        <w:rPr>
          <w:rFonts w:hint="default" w:ascii="Times New Roman" w:hAnsi="Times New Roman" w:cs="Times New Roman"/>
          <w:b w:val="0"/>
          <w:bCs w:val="0"/>
          <w:sz w:val="28"/>
          <w:szCs w:val="28"/>
          <w:lang w:val="en-US"/>
        </w:rPr>
        <w:t>elena131192@mail.ru</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b/>
          <w:bCs/>
          <w:sz w:val="28"/>
          <w:szCs w:val="28"/>
          <w:lang w:val="ru-RU"/>
        </w:rPr>
        <w:sectPr>
          <w:footerReference r:id="rId5" w:type="default"/>
          <w:pgSz w:w="11906" w:h="16838"/>
          <w:pgMar w:top="1701" w:right="1701" w:bottom="2013" w:left="1701" w:header="720" w:footer="720" w:gutter="0"/>
          <w:pgNumType w:start="1"/>
          <w:cols w:space="720" w:num="1"/>
          <w:docGrid w:linePitch="360" w:charSpace="0"/>
        </w:sectPr>
      </w:pPr>
    </w:p>
    <w:p>
      <w:pPr>
        <w:keepNext w:val="0"/>
        <w:keepLines w:val="0"/>
        <w:pageBreakBefore w:val="0"/>
        <w:widowControl/>
        <w:kinsoku/>
        <w:wordWrap/>
        <w:overflowPunct/>
        <w:topLinePunct w:val="0"/>
        <w:autoSpaceDE/>
        <w:autoSpaceDN/>
        <w:bidi w:val="0"/>
        <w:adjustRightInd/>
        <w:snapToGrid/>
        <w:spacing w:line="360" w:lineRule="auto"/>
        <w:ind w:left="200" w:leftChars="100" w:firstLine="194" w:firstLineChars="69"/>
        <w:jc w:val="both"/>
        <w:textAlignment w:val="auto"/>
        <w:rPr>
          <w:rFonts w:hint="default" w:ascii="Times New Roman" w:hAnsi="Times New Roman" w:cs="Times New Roman"/>
          <w:b/>
          <w:bCs/>
          <w:sz w:val="28"/>
          <w:szCs w:val="28"/>
          <w:lang w:val="ru-RU"/>
        </w:rPr>
      </w:pPr>
      <w:r>
        <w:rPr>
          <w:rFonts w:ascii="Times New Roman" w:hAnsi="Times New Roman" w:cs="Times New Roman"/>
          <w:b/>
          <w:bCs/>
          <w:sz w:val="28"/>
          <w:szCs w:val="28"/>
          <w:lang w:val="ru-RU"/>
        </w:rPr>
        <w:t>Аннотация</w:t>
      </w:r>
      <w:r>
        <w:rPr>
          <w:rFonts w:hint="default" w:ascii="Times New Roman" w:hAnsi="Times New Roman" w:cs="Times New Roman"/>
          <w:b/>
          <w:bCs/>
          <w:sz w:val="28"/>
          <w:szCs w:val="28"/>
          <w:lang w:val="ru-RU"/>
        </w:rPr>
        <w:t>:</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b/>
          <w:bCs/>
          <w:sz w:val="28"/>
          <w:szCs w:val="28"/>
          <w:lang w:val="ru-RU"/>
        </w:rPr>
      </w:pPr>
      <w:r>
        <w:rPr>
          <w:rFonts w:ascii="Times New Roman" w:hAnsi="Times New Roman" w:cs="Times New Roman"/>
          <w:sz w:val="28"/>
          <w:szCs w:val="28"/>
          <w:lang w:val="ru-RU"/>
        </w:rPr>
        <w:t>В современном образовании полноценное развитие ребенка с ранних лет становится актуальной проблемой. Важную роль в успешном всестороннем развитии детей играет  формирование и развитие мелкой моторики рук.</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Мелкая моторика - совокупность скоординированных действий нервной, мышечной и костной систем, часто в сочетании со зрительной системой и выполнением мелких и точных движений кистями и пальцами рук и ног.</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xml:space="preserve"> К области мелкой моторики относят  множество разнообразных движений: от простых жестов (захват объектов,) до мелких скоординированных движений.</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Пальчиковые игры -это упражнения для улучшения подвижности пальцев, развитие их силы и гибкости, и как следствие улучшение подчерка; снижение физической усталости и морального напряжения во время занятий; «массаж» активных точек на пальцах и ладонях.</w:t>
      </w:r>
    </w:p>
    <w:p>
      <w:pPr>
        <w:keepNext w:val="0"/>
        <w:keepLines w:val="0"/>
        <w:pageBreakBefore w:val="0"/>
        <w:widowControl/>
        <w:kinsoku/>
        <w:wordWrap/>
        <w:overflowPunct/>
        <w:topLinePunct w:val="0"/>
        <w:autoSpaceDE/>
        <w:autoSpaceDN/>
        <w:bidi w:val="0"/>
        <w:adjustRightInd/>
        <w:snapToGrid/>
        <w:spacing w:line="360" w:lineRule="auto"/>
        <w:ind w:left="200" w:leftChars="100" w:firstLine="194" w:firstLineChars="69"/>
        <w:jc w:val="both"/>
        <w:textAlignment w:val="auto"/>
        <w:rPr>
          <w:rFonts w:hint="default" w:ascii="Times New Roman" w:hAnsi="Times New Roman" w:cs="Times New Roman"/>
          <w:sz w:val="28"/>
          <w:szCs w:val="28"/>
          <w:lang w:val="ru-RU"/>
        </w:rPr>
      </w:pPr>
      <w:r>
        <w:rPr>
          <w:rFonts w:ascii="Times New Roman" w:hAnsi="Times New Roman" w:cs="Times New Roman"/>
          <w:b/>
          <w:bCs/>
          <w:sz w:val="28"/>
          <w:szCs w:val="28"/>
          <w:lang w:val="ru-RU"/>
        </w:rPr>
        <w:t>Ключевые</w:t>
      </w:r>
      <w:r>
        <w:rPr>
          <w:rFonts w:hint="default" w:ascii="Times New Roman" w:hAnsi="Times New Roman" w:cs="Times New Roman"/>
          <w:b/>
          <w:bCs/>
          <w:sz w:val="28"/>
          <w:szCs w:val="28"/>
          <w:lang w:val="ru-RU"/>
        </w:rPr>
        <w:t xml:space="preserve"> слова:</w:t>
      </w:r>
      <w:r>
        <w:rPr>
          <w:rFonts w:hint="default" w:ascii="Times New Roman" w:hAnsi="Times New Roman" w:cs="Times New Roman"/>
          <w:sz w:val="28"/>
          <w:szCs w:val="28"/>
          <w:lang w:val="ru-RU"/>
        </w:rPr>
        <w:t xml:space="preserve"> Мелкая моторика, пальчиковые игры.</w:t>
      </w:r>
    </w:p>
    <w:p>
      <w:pPr>
        <w:keepNext w:val="0"/>
        <w:keepLines w:val="0"/>
        <w:pageBreakBefore w:val="0"/>
        <w:widowControl/>
        <w:kinsoku/>
        <w:wordWrap/>
        <w:overflowPunct/>
        <w:topLinePunct w:val="0"/>
        <w:autoSpaceDE/>
        <w:autoSpaceDN/>
        <w:bidi w:val="0"/>
        <w:adjustRightInd/>
        <w:snapToGrid/>
        <w:spacing w:line="360" w:lineRule="auto"/>
        <w:ind w:left="200" w:leftChars="100" w:firstLine="194" w:firstLineChars="69"/>
        <w:jc w:val="both"/>
        <w:textAlignment w:val="auto"/>
        <w:rPr>
          <w:rFonts w:ascii="Times New Roman" w:hAnsi="Times New Roman" w:cs="Times New Roman"/>
          <w:b/>
          <w:bCs/>
          <w:sz w:val="28"/>
          <w:szCs w:val="28"/>
          <w:lang w:val="ru-RU"/>
        </w:rPr>
      </w:pPr>
      <w:r>
        <w:rPr>
          <w:rFonts w:ascii="Times New Roman" w:hAnsi="Times New Roman" w:cs="Times New Roman"/>
          <w:b/>
          <w:bCs/>
          <w:sz w:val="28"/>
          <w:szCs w:val="28"/>
          <w:lang w:val="ru-RU"/>
        </w:rPr>
        <w:t>Постановка проблемы.</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В ходе исследований работы с детьми раннего и младшего дошкольного возраста  педагоги часто выявляют слабое развитие кисти руки, нарушение мелкой моторики,  наблюдается скованность и медлительность  движений. Уровень развития мелкой моторики рук является важным показателем интеллектуальной подготовленности детей к дальнейшему образовательному процессу. У дошкольников с низким уровнем развития мелкой моторики наблюдается: рассеянное внимание, повышенная утомляемость, тревожность, затруднения с выполнением заданий, связанных с формированием графических навыков.</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Все эти факторы могут привести к задержке развития ребенка и к осложнениям освоения учебной программы  при дальнейшем обучении в образовательном учреждении..</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Что касается детей с высоким уровнем развития мелкой моторики рук. Дети имеющие высокий показатели в развитии мелкой моторики рук без труда учатся разговорной речи, отличаются высоким уровнем логического мышления, внимания, памяти, быстрым освоением  графических навыков.</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На основе сказанного можем сделать вывод, что успешное формирование и развитие мелкой моторики рук способствует речевому развитию детей, положительной динамике в исправлении речевых дефектов, формируются базовые умения для выполнения различных бытовых и учебных операциях (завязывание шнурков, застегивание замков, пуговиц на одежде, держать ложку, карандаш, ручку, кисть). Высокий уровень развития мелкой моторики  является важным показателем готовности детей к школе.</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Одним из эффективных средств успешного развития мелкой моторики рук являются пальчиковые игры.  Цель применения пальчиковых игр - развитие мелкой моторики, активизация речи, мышления, внимания, памяти, улучшение пространственной организации, повышение работоспособности детей во время образовательного процесса, а также формирование графических навыков для дальнейшего обучения письму.</w:t>
      </w:r>
      <w:r>
        <w:rPr>
          <w:rFonts w:hint="default" w:ascii="Times New Roman" w:hAnsi="Times New Roman" w:cs="Times New Roman"/>
          <w:sz w:val="28"/>
          <w:szCs w:val="28"/>
          <w:lang w:val="ru-RU"/>
        </w:rPr>
        <w:t>[</w:t>
      </w:r>
      <w:r>
        <w:rPr>
          <w:rFonts w:hint="default" w:ascii="Times New Roman" w:hAnsi="Times New Roman" w:cs="Times New Roman"/>
          <w:sz w:val="28"/>
          <w:szCs w:val="28"/>
          <w:lang w:val="en-US"/>
        </w:rPr>
        <w:t>n1</w:t>
      </w:r>
      <w:r>
        <w:rPr>
          <w:rFonts w:hint="default" w:ascii="Times New Roman" w:hAnsi="Times New Roman" w:cs="Times New Roman"/>
          <w:sz w:val="28"/>
          <w:szCs w:val="28"/>
          <w:lang w:val="ru-RU"/>
        </w:rPr>
        <w:t>]</w:t>
      </w:r>
      <w:commentRangeStart w:id="0"/>
    </w:p>
    <w:commentRangeEnd w:id="0"/>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b/>
          <w:bCs/>
          <w:sz w:val="28"/>
          <w:szCs w:val="28"/>
          <w:lang w:val="ru-RU"/>
        </w:rPr>
      </w:pPr>
      <w:r>
        <w:rPr>
          <w:rStyle w:val="8"/>
          <w:sz w:val="28"/>
          <w:szCs w:val="28"/>
        </w:rPr>
        <w:commentReference w:id="0"/>
      </w:r>
      <w:r>
        <w:rPr>
          <w:rFonts w:ascii="Times New Roman" w:hAnsi="Times New Roman" w:cs="Times New Roman"/>
          <w:b/>
          <w:bCs/>
          <w:sz w:val="28"/>
          <w:szCs w:val="28"/>
          <w:lang w:val="ru-RU"/>
        </w:rPr>
        <w:t xml:space="preserve">Влияние пальчиковых игр на развитие мелкой моторики рук у детей. </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xml:space="preserve">У детей дошкольного возраста основным деятельности является игра. В игровой деятельности ребенок накапливает значительный опыт. Из накопленнного опыта ребенок формирует представления, которые в дальнейшем он связывает со словом. Пальчиковые игры выступают эффективным средством в развитии мелкой моторики рук у детей. </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И.Е. Светлова раскрывает значение пальчиковых игр как эффективного средства развития мелкой моторики рук следующим образом:</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Пальчиковые игры развивают ловкость пальцев, умение кооординировать и согласовывать движения;</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Формируют и развивают устную речь ребенка;</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Развивают творческие навыки, воображение;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Непринуждено привываются основные культурно-гигинические навыки;</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Концентрируется внимание на одном виде деятельности, что способствует развитию усидчивости;</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Корректируется эмоциональная сфера ребенка</w:t>
      </w:r>
      <w:r>
        <w:rPr>
          <w:rStyle w:val="8"/>
          <w:rFonts w:hint="default" w:ascii="Times New Roman" w:hAnsi="Times New Roman" w:cs="Times New Roman"/>
          <w:sz w:val="28"/>
          <w:szCs w:val="28"/>
        </w:rPr>
        <w:t>[</w:t>
      </w:r>
      <w:r>
        <w:rPr>
          <w:rStyle w:val="8"/>
          <w:rFonts w:hint="default" w:ascii="Times New Roman" w:hAnsi="Times New Roman" w:cs="Times New Roman"/>
          <w:sz w:val="28"/>
          <w:szCs w:val="28"/>
          <w:lang w:val="en-US"/>
        </w:rPr>
        <w:t>n</w:t>
      </w:r>
      <w:r>
        <w:rPr>
          <w:rStyle w:val="8"/>
          <w:rFonts w:hint="default" w:ascii="Times New Roman" w:hAnsi="Times New Roman" w:cs="Times New Roman"/>
          <w:sz w:val="28"/>
          <w:szCs w:val="28"/>
          <w:lang w:val="ru-RU"/>
        </w:rPr>
        <w:t>4</w:t>
      </w:r>
      <w:r>
        <w:rPr>
          <w:rStyle w:val="8"/>
          <w:rFonts w:hint="default" w:ascii="Times New Roman" w:hAnsi="Times New Roman" w:cs="Times New Roman"/>
          <w:sz w:val="28"/>
          <w:szCs w:val="28"/>
        </w:rPr>
        <w:t>]</w:t>
      </w:r>
      <w:r>
        <w:rPr>
          <w:rStyle w:val="8"/>
          <w:rFonts w:hint="default" w:ascii="Times New Roman" w:hAnsi="Times New Roman" w:cs="Times New Roman"/>
          <w:sz w:val="28"/>
          <w:szCs w:val="28"/>
          <w:lang w:val="ru-RU"/>
        </w:rPr>
        <w:t>.</w:t>
      </w:r>
    </w:p>
    <w:p>
      <w:pPr>
        <w:keepNext w:val="0"/>
        <w:keepLines w:val="0"/>
        <w:pageBreakBefore w:val="0"/>
        <w:widowControl/>
        <w:kinsoku/>
        <w:wordWrap/>
        <w:overflowPunct/>
        <w:topLinePunct w:val="0"/>
        <w:autoSpaceDE/>
        <w:autoSpaceDN/>
        <w:bidi w:val="0"/>
        <w:adjustRightInd/>
        <w:snapToGrid/>
        <w:spacing w:line="360" w:lineRule="auto"/>
        <w:ind w:firstLine="193" w:firstLineChars="69"/>
        <w:jc w:val="both"/>
        <w:textAlignment w:val="auto"/>
        <w:rPr>
          <w:rFonts w:ascii="Times New Roman" w:hAnsi="Times New Roman" w:cs="Times New Roman"/>
          <w:sz w:val="28"/>
          <w:szCs w:val="28"/>
          <w:lang w:val="ru-RU"/>
        </w:rPr>
      </w:pPr>
    </w:p>
    <w:p>
      <w:pPr>
        <w:keepNext w:val="0"/>
        <w:keepLines w:val="0"/>
        <w:pageBreakBefore w:val="0"/>
        <w:widowControl/>
        <w:kinsoku/>
        <w:wordWrap/>
        <w:overflowPunct/>
        <w:topLinePunct w:val="0"/>
        <w:autoSpaceDE/>
        <w:autoSpaceDN/>
        <w:bidi w:val="0"/>
        <w:adjustRightInd/>
        <w:snapToGrid/>
        <w:spacing w:line="360" w:lineRule="auto"/>
        <w:ind w:left="200" w:leftChars="100" w:firstLine="194" w:firstLineChars="69"/>
        <w:jc w:val="both"/>
        <w:textAlignment w:val="auto"/>
        <w:rPr>
          <w:rFonts w:ascii="Times New Roman" w:hAnsi="Times New Roman" w:cs="Times New Roman"/>
          <w:sz w:val="28"/>
          <w:szCs w:val="28"/>
          <w:lang w:val="ru-RU"/>
        </w:rPr>
      </w:pPr>
      <w:r>
        <w:rPr>
          <w:rFonts w:ascii="Times New Roman" w:hAnsi="Times New Roman" w:cs="Times New Roman"/>
          <w:b/>
          <w:bCs/>
          <w:sz w:val="28"/>
          <w:szCs w:val="28"/>
          <w:lang w:val="ru-RU"/>
        </w:rPr>
        <w:t>Виды пальчиковых игр.</w:t>
      </w:r>
      <w:r>
        <w:rPr>
          <w:rFonts w:ascii="Times New Roman" w:hAnsi="Times New Roman" w:cs="Times New Roman"/>
          <w:sz w:val="28"/>
          <w:szCs w:val="28"/>
          <w:lang w:val="ru-RU"/>
        </w:rPr>
        <w:t xml:space="preserve"> В научной педагогической литературе выделяют различные виды пальчиковых игр, в зависимости от их цели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val="en-US"/>
        </w:rPr>
        <w:t>n</w:t>
      </w:r>
      <w:r>
        <w:rPr>
          <w:rFonts w:hint="default" w:ascii="Times New Roman" w:hAnsi="Times New Roman" w:cs="Times New Roman"/>
          <w:sz w:val="28"/>
          <w:szCs w:val="28"/>
          <w:lang w:val="ru-RU"/>
        </w:rPr>
        <w:t>4]</w:t>
      </w:r>
      <w:r>
        <w:rPr>
          <w:rFonts w:ascii="Times New Roman" w:hAnsi="Times New Roman" w:cs="Times New Roman"/>
          <w:sz w:val="28"/>
          <w:szCs w:val="28"/>
          <w:lang w:val="ru-RU"/>
        </w:rPr>
        <w:t>:</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Игры-манипуляции: данный вид игр способствует развитию воображения у детей , каждый пальчик в  игре  выступает как отдельный объект. Примеры игр: «Сорока-белобока», «Пальчики уснули», «Ладушки-ладушки».</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Пальчиковые кинезиологические упражнения: комплекс  движений,  позволяющий активизировать межполушарное воздействие (гимнастика для мозга) Примеры упражений: «Колечко», «Взгляд влево вверх», «Глаз - путешественник».</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Сюжетные пальчиковые упражнения: вид пальчиковых игр позволяющий детям изображать различные приметы, элементы неживой природы, виды транспорта, животных, птиц, насекомых, деревьев, цветов. Примеры игр: «Грабли», «Елка», «Птички».</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-Пальчиковые игры в сочетании с самомассажем кистей и пальцев рук: игры с использованием массажных движений (пощипывание, растирание, надавливание разминание). Примеры игр: «Гуси щиплют травку», «Согрееем руки», «Молоточек».</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Пальчиковые игры с музыкальным сопровождением: в данном виде игр происходит синтез движений, речи и музыки. Примеры игр: «Я пеку, пеку, пеку», «Пальчик мой», «Цап-царап».</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При систематическом использовании пальчиковых игр в образовательном и воспитательном процессе исчезает скованность движений в кистях и пальцах рук, формируется гибкость и подвижность. В процессе проведения пальчиковых игр развивается память, внимание, восприятие, мышление. Также данный вид игр способствует повышению эмоционального настроя детей, формированию позитивных отношений между детьми и взрослыми..</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xml:space="preserve">Данный вид игр обладает яркой эмоциональной окраской. Содержат элементы сюрприза, импровизации, театрализованности, увлекают детей своей непосредственностью, захватывают содержанием сюжетов. Пальчиковые игры отображают реальность окружающего мира (явления природы, различные предметы, животных, приц, насекомых). Во время проведения пальчиковых игр дети повторяют движения взрослых. В результате повторения происходит активизация моторики рук, вырабатывается умения управлять своими движениями, ловкость, происходит концентрация внимания на одном виде деятельности. </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xml:space="preserve">Пальчиковые игры является эффективным средством как для развития детей дошкольного возраста в их ведущем виде деятельности - игре. </w:t>
      </w:r>
    </w:p>
    <w:p>
      <w:pPr>
        <w:keepNext w:val="0"/>
        <w:keepLines w:val="0"/>
        <w:pageBreakBefore w:val="0"/>
        <w:widowControl/>
        <w:kinsoku/>
        <w:wordWrap/>
        <w:overflowPunct/>
        <w:topLinePunct w:val="0"/>
        <w:autoSpaceDE/>
        <w:autoSpaceDN/>
        <w:bidi w:val="0"/>
        <w:adjustRightInd/>
        <w:snapToGrid/>
        <w:spacing w:line="360" w:lineRule="auto"/>
        <w:ind w:left="200" w:leftChars="100" w:firstLine="193" w:firstLineChars="69"/>
        <w:jc w:val="both"/>
        <w:textAlignment w:val="auto"/>
        <w:rPr>
          <w:rFonts w:ascii="Times New Roman" w:hAnsi="Times New Roman" w:cs="Times New Roman"/>
          <w:b/>
          <w:bCs/>
          <w:sz w:val="28"/>
          <w:szCs w:val="28"/>
          <w:lang w:val="ru-RU"/>
        </w:rPr>
      </w:pPr>
      <w:r>
        <w:rPr>
          <w:rFonts w:ascii="Times New Roman" w:hAnsi="Times New Roman" w:cs="Times New Roman"/>
          <w:sz w:val="28"/>
          <w:szCs w:val="28"/>
          <w:lang w:val="ru-RU"/>
        </w:rPr>
        <w:t>Современные концепции дошкольного образования подтверждают позитивное влияние пальчиковых игр на развитие мелкой моторики рук у детей дошкольного возраста.</w:t>
      </w:r>
    </w:p>
    <w:p>
      <w:pPr>
        <w:keepNext w:val="0"/>
        <w:keepLines w:val="0"/>
        <w:pageBreakBefore w:val="0"/>
        <w:widowControl/>
        <w:kinsoku/>
        <w:wordWrap/>
        <w:overflowPunct/>
        <w:topLinePunct w:val="0"/>
        <w:autoSpaceDE/>
        <w:autoSpaceDN/>
        <w:bidi w:val="0"/>
        <w:adjustRightInd/>
        <w:snapToGrid/>
        <w:spacing w:line="360" w:lineRule="auto"/>
        <w:ind w:left="200" w:leftChars="100" w:firstLine="194" w:firstLineChars="69"/>
        <w:jc w:val="both"/>
        <w:textAlignment w:val="auto"/>
        <w:rPr>
          <w:rFonts w:ascii="Times New Roman" w:hAnsi="Times New Roman" w:cs="Times New Roman"/>
          <w:b/>
          <w:bCs/>
          <w:sz w:val="28"/>
          <w:szCs w:val="28"/>
          <w:lang w:val="ru-RU"/>
        </w:rPr>
      </w:pPr>
      <w:r>
        <w:rPr>
          <w:rFonts w:ascii="Times New Roman" w:hAnsi="Times New Roman" w:cs="Times New Roman"/>
          <w:b/>
          <w:bCs/>
          <w:sz w:val="28"/>
          <w:szCs w:val="28"/>
          <w:lang w:val="ru-RU"/>
        </w:rPr>
        <w:t>Заключение</w:t>
      </w:r>
    </w:p>
    <w:p>
      <w:pPr>
        <w:keepNext w:val="0"/>
        <w:keepLines w:val="0"/>
        <w:pageBreakBefore w:val="0"/>
        <w:widowControl/>
        <w:kinsoku/>
        <w:wordWrap/>
        <w:overflowPunct/>
        <w:topLinePunct w:val="0"/>
        <w:autoSpaceDE/>
        <w:autoSpaceDN/>
        <w:bidi w:val="0"/>
        <w:adjustRightInd/>
        <w:snapToGrid/>
        <w:spacing w:line="360" w:lineRule="auto"/>
        <w:ind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В ходе исследования были рассмотрены виды пальчиковых игр, значение их как эффективного средства развития мелкой моторики рук у детей дошкольного возраста, исследователи занимающиеся данным вопросом. Также рассмотрено влияние пальчиковых игр на проблему развития мелкой моторики рук.</w:t>
      </w:r>
    </w:p>
    <w:p>
      <w:pPr>
        <w:keepNext w:val="0"/>
        <w:keepLines w:val="0"/>
        <w:pageBreakBefore w:val="0"/>
        <w:widowControl/>
        <w:kinsoku/>
        <w:wordWrap/>
        <w:overflowPunct/>
        <w:topLinePunct w:val="0"/>
        <w:autoSpaceDE/>
        <w:autoSpaceDN/>
        <w:bidi w:val="0"/>
        <w:adjustRightInd/>
        <w:snapToGrid/>
        <w:spacing w:line="360" w:lineRule="auto"/>
        <w:ind w:firstLine="193" w:firstLineChars="69"/>
        <w:jc w:val="both"/>
        <w:textAlignment w:val="auto"/>
        <w:rPr>
          <w:rFonts w:ascii="Times New Roman" w:hAnsi="Times New Roman" w:cs="Times New Roman"/>
          <w:sz w:val="28"/>
          <w:szCs w:val="28"/>
          <w:lang w:val="ru-RU"/>
        </w:rPr>
      </w:pPr>
    </w:p>
    <w:p>
      <w:pPr>
        <w:keepNext w:val="0"/>
        <w:keepLines w:val="0"/>
        <w:pageBreakBefore w:val="0"/>
        <w:widowControl/>
        <w:kinsoku/>
        <w:wordWrap/>
        <w:overflowPunct/>
        <w:topLinePunct w:val="0"/>
        <w:autoSpaceDE/>
        <w:autoSpaceDN/>
        <w:bidi w:val="0"/>
        <w:adjustRightInd/>
        <w:snapToGrid/>
        <w:spacing w:line="360" w:lineRule="auto"/>
        <w:ind w:firstLine="194" w:firstLineChars="69"/>
        <w:jc w:val="center"/>
        <w:textAlignment w:val="auto"/>
        <w:rPr>
          <w:rFonts w:hint="default" w:ascii="Times New Roman" w:hAnsi="Times New Roman" w:cs="Times New Roman"/>
          <w:b/>
          <w:bCs/>
          <w:sz w:val="28"/>
          <w:szCs w:val="28"/>
          <w:lang w:val="ru-RU"/>
        </w:rPr>
      </w:pPr>
    </w:p>
    <w:p>
      <w:pPr>
        <w:keepNext w:val="0"/>
        <w:keepLines w:val="0"/>
        <w:pageBreakBefore w:val="0"/>
        <w:widowControl/>
        <w:kinsoku/>
        <w:wordWrap/>
        <w:overflowPunct/>
        <w:topLinePunct w:val="0"/>
        <w:autoSpaceDE/>
        <w:autoSpaceDN/>
        <w:bidi w:val="0"/>
        <w:adjustRightInd/>
        <w:snapToGrid/>
        <w:spacing w:line="360" w:lineRule="auto"/>
        <w:ind w:firstLine="194" w:firstLineChars="69"/>
        <w:jc w:val="center"/>
        <w:textAlignment w:val="auto"/>
        <w:rPr>
          <w:rFonts w:hint="default" w:ascii="Times New Roman" w:hAnsi="Times New Roman" w:cs="Times New Roman"/>
          <w:b/>
          <w:bCs/>
          <w:sz w:val="28"/>
          <w:szCs w:val="28"/>
          <w:lang w:val="ru-RU"/>
        </w:rPr>
      </w:pPr>
    </w:p>
    <w:p>
      <w:pPr>
        <w:keepNext w:val="0"/>
        <w:keepLines w:val="0"/>
        <w:pageBreakBefore w:val="0"/>
        <w:widowControl/>
        <w:kinsoku/>
        <w:wordWrap/>
        <w:overflowPunct/>
        <w:topLinePunct w:val="0"/>
        <w:autoSpaceDE/>
        <w:autoSpaceDN/>
        <w:bidi w:val="0"/>
        <w:adjustRightInd/>
        <w:snapToGrid/>
        <w:spacing w:line="360" w:lineRule="auto"/>
        <w:ind w:firstLine="194" w:firstLineChars="69"/>
        <w:jc w:val="center"/>
        <w:textAlignment w:val="auto"/>
        <w:rPr>
          <w:rFonts w:hint="default" w:ascii="Times New Roman" w:hAnsi="Times New Roman" w:cs="Times New Roman"/>
          <w:b/>
          <w:bCs/>
          <w:sz w:val="28"/>
          <w:szCs w:val="28"/>
          <w:lang w:val="ru-RU"/>
        </w:rPr>
      </w:pPr>
    </w:p>
    <w:p>
      <w:pPr>
        <w:keepNext w:val="0"/>
        <w:keepLines w:val="0"/>
        <w:pageBreakBefore w:val="0"/>
        <w:widowControl/>
        <w:kinsoku/>
        <w:wordWrap/>
        <w:overflowPunct/>
        <w:topLinePunct w:val="0"/>
        <w:autoSpaceDE/>
        <w:autoSpaceDN/>
        <w:bidi w:val="0"/>
        <w:adjustRightInd/>
        <w:snapToGrid/>
        <w:spacing w:line="360" w:lineRule="auto"/>
        <w:ind w:firstLine="194" w:firstLineChars="69"/>
        <w:jc w:val="center"/>
        <w:textAlignment w:val="auto"/>
        <w:rPr>
          <w:rFonts w:hint="default" w:ascii="Times New Roman" w:hAnsi="Times New Roman" w:cs="Times New Roman"/>
          <w:b/>
          <w:bCs/>
          <w:sz w:val="28"/>
          <w:szCs w:val="28"/>
          <w:lang w:val="ru-RU"/>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b/>
          <w:bCs/>
          <w:sz w:val="28"/>
          <w:szCs w:val="28"/>
          <w:lang w:val="ru-RU"/>
        </w:rPr>
      </w:pPr>
      <w:r>
        <w:rPr>
          <w:rFonts w:hint="default" w:ascii="Times New Roman" w:hAnsi="Times New Roman" w:cs="Times New Roman"/>
          <w:b/>
          <w:bCs/>
          <w:sz w:val="28"/>
          <w:szCs w:val="28"/>
          <w:lang w:val="ru-RU"/>
        </w:rPr>
        <w:t>Литература</w:t>
      </w:r>
      <w:r>
        <w:rPr>
          <w:rFonts w:ascii="Times New Roman" w:hAnsi="Times New Roman" w:cs="Times New Roman"/>
          <w:b/>
          <w:bCs/>
          <w:sz w:val="28"/>
          <w:szCs w:val="28"/>
          <w:lang w:val="ru-RU"/>
        </w:rPr>
        <w:t>:</w:t>
      </w:r>
    </w:p>
    <w:p>
      <w:pPr>
        <w:keepNext w:val="0"/>
        <w:keepLines w:val="0"/>
        <w:pageBreakBefore w:val="0"/>
        <w:widowControl/>
        <w:kinsoku/>
        <w:wordWrap/>
        <w:overflowPunct/>
        <w:topLinePunct w:val="0"/>
        <w:autoSpaceDE/>
        <w:autoSpaceDN/>
        <w:bidi w:val="0"/>
        <w:adjustRightInd/>
        <w:snapToGrid/>
        <w:spacing w:line="360" w:lineRule="auto"/>
        <w:ind w:firstLine="194" w:firstLineChars="69"/>
        <w:jc w:val="both"/>
        <w:textAlignment w:val="auto"/>
        <w:rPr>
          <w:rFonts w:ascii="Times New Roman" w:hAnsi="Times New Roman" w:cs="Times New Roman"/>
          <w:b/>
          <w:bCs/>
          <w:sz w:val="28"/>
          <w:szCs w:val="28"/>
          <w:lang w:val="ru-RU"/>
        </w:rPr>
      </w:pP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Кольцова М.М., Рузина М.С. Ребенок учится говорить. Пальчиковый игротренинг [Электронный ресурс]: книга/ Кольцова М.М., Рузина М.С. - Электрон. дан. - М. Режим доступа:[</w:t>
      </w:r>
      <w:r>
        <w:rPr>
          <w:rFonts w:ascii="Times New Roman" w:hAnsi="Times New Roman" w:cs="Times New Roman"/>
          <w:sz w:val="28"/>
          <w:szCs w:val="28"/>
          <w:u w:val="single"/>
          <w:lang w:val="ru-RU"/>
        </w:rPr>
        <w:t>https://docviewer.yandex.ru/view</w:t>
      </w:r>
      <w:r>
        <w:rPr>
          <w:rFonts w:ascii="Times New Roman" w:hAnsi="Times New Roman" w:cs="Times New Roman"/>
          <w:sz w:val="28"/>
          <w:szCs w:val="28"/>
          <w:lang w:val="ru-RU"/>
        </w:rPr>
        <w:t>]</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 xml:space="preserve">Кольцова М.М. Двигательная активность и развитие функций мозга ребенка. [Электронный ресурс]:  Кольцова М.М. - Электрон. Дан. - М. Режим доступа: </w:t>
      </w:r>
      <w:r>
        <w:rPr>
          <w:rFonts w:ascii="Times New Roman" w:hAnsi="Times New Roman" w:cs="Times New Roman"/>
          <w:sz w:val="28"/>
          <w:szCs w:val="28"/>
          <w:u w:val="single"/>
          <w:lang w:val="ru-RU"/>
        </w:rPr>
        <w:t>[https://docviewer.yandex.ru</w:t>
      </w:r>
      <w:r>
        <w:rPr>
          <w:rFonts w:ascii="Times New Roman" w:hAnsi="Times New Roman" w:cs="Times New Roman"/>
          <w:sz w:val="28"/>
          <w:szCs w:val="28"/>
          <w:lang w:val="ru-RU"/>
        </w:rPr>
        <w:t>]</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Об утверждении федерального государственного образовательного стандарта дошкольного образования: приказ Минобрнауки РФ от 17.03.2013 года № 1155 // СПС КонсультантПлюс</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193" w:firstLineChars="69"/>
        <w:jc w:val="both"/>
        <w:textAlignment w:val="auto"/>
        <w:rPr>
          <w:rFonts w:ascii="Times New Roman" w:hAnsi="Times New Roman" w:cs="Times New Roman"/>
          <w:sz w:val="28"/>
          <w:szCs w:val="28"/>
          <w:lang w:val="ru-RU"/>
        </w:rPr>
      </w:pPr>
      <w:r>
        <w:rPr>
          <w:rFonts w:ascii="Times New Roman" w:hAnsi="Times New Roman" w:cs="Times New Roman"/>
          <w:sz w:val="28"/>
          <w:szCs w:val="28"/>
          <w:lang w:val="ru-RU"/>
        </w:rPr>
        <w:t>Характеристика пальчиковых игр в дошкольном образовании/Источник:https://moluch.ru/archive/301/68009/</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sz w:val="28"/>
          <w:szCs w:val="28"/>
          <w:lang w:val="ru-RU"/>
        </w:rPr>
      </w:pPr>
    </w:p>
    <w:sectPr>
      <w:type w:val="continuous"/>
      <w:pgSz w:w="11906" w:h="16838"/>
      <w:pgMar w:top="1701" w:right="1701" w:bottom="2013" w:left="1701" w:header="720" w:footer="720" w:gutter="0"/>
      <w:cols w:space="720" w:num="1"/>
      <w:docGrid w:linePitch="36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User" w:date="2020-11-09T13:27:00Z" w:initials="U">
    <w:p w14:paraId="48157EEA">
      <w:pPr>
        <w:pStyle w:val="3"/>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8157EE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lang w:val="ru-RU"/>
                            </w:rPr>
                          </w:pPr>
                          <w:r>
                            <w:rPr>
                              <w:lang w:val="ru-RU"/>
                            </w:rPr>
                            <w:fldChar w:fldCharType="begin"/>
                          </w:r>
                          <w:r>
                            <w:rPr>
                              <w:lang w:val="ru-RU"/>
                            </w:rPr>
                            <w:instrText xml:space="preserve"> PAGE  \* MERGEFORMAT </w:instrText>
                          </w:r>
                          <w:r>
                            <w:rPr>
                              <w:lang w:val="ru-RU"/>
                            </w:rPr>
                            <w:fldChar w:fldCharType="separate"/>
                          </w:r>
                          <w:r>
                            <w:rPr>
                              <w:lang w:val="ru-RU"/>
                            </w:rPr>
                            <w:t>6</w:t>
                          </w:r>
                          <w:r>
                            <w:rPr>
                              <w:lang w:val="ru-RU"/>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zSVju0AAAAAUBAAAPAAAAAAAAAAEAIAAAACIAAABkcnMv&#10;ZG93bnJldi54bWxQSwECFAAUAAAACACHTuJAxH4YzgsCAAAiBAAADgAAAAAAAAABACAAAAAfAQAA&#10;ZHJzL2Uyb0RvYy54bWxQSwUGAAAAAAYABgBZAQAAnAUAAAAA&#10;">
              <v:fill on="f" focussize="0,0"/>
              <v:stroke on="f" weight="0.5pt"/>
              <v:imagedata o:title=""/>
              <o:lock v:ext="edit" aspectratio="f"/>
              <v:textbox inset="0mm,0mm,0mm,0mm" style="mso-fit-shape-to-text:t;">
                <w:txbxContent>
                  <w:p>
                    <w:pPr>
                      <w:pStyle w:val="5"/>
                      <w:rPr>
                        <w:lang w:val="ru-RU"/>
                      </w:rPr>
                    </w:pPr>
                    <w:r>
                      <w:rPr>
                        <w:lang w:val="ru-RU"/>
                      </w:rPr>
                      <w:fldChar w:fldCharType="begin"/>
                    </w:r>
                    <w:r>
                      <w:rPr>
                        <w:lang w:val="ru-RU"/>
                      </w:rPr>
                      <w:instrText xml:space="preserve"> PAGE  \* MERGEFORMAT </w:instrText>
                    </w:r>
                    <w:r>
                      <w:rPr>
                        <w:lang w:val="ru-RU"/>
                      </w:rPr>
                      <w:fldChar w:fldCharType="separate"/>
                    </w:r>
                    <w:r>
                      <w:rPr>
                        <w:lang w:val="ru-RU"/>
                      </w:rPr>
                      <w:t>6</w:t>
                    </w:r>
                    <w:r>
                      <w:rPr>
                        <w:lang w:val="ru-RU"/>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ascii="Times New Roman" w:hAnsi="Times New Roman" w:cs="Times New Roman"/>
                              <w:sz w:val="22"/>
                              <w:szCs w:val="22"/>
                              <w:lang w:val="ru-RU"/>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NJWO7QAAAABQEAAA8AAAAAAAAAAQAgAAAAIgAAAGRycy9k&#10;b3ducmV2LnhtbFBLAQIUABQAAAAIAIdO4kDSTOCmCgIAACAEAAAOAAAAAAAAAAEAIAAAAB8BAABk&#10;cnMvZTJvRG9jLnhtbFBLBQYAAAAABgAGAFkBAACbBQAAAAA=&#10;">
              <v:fill on="f" focussize="0,0"/>
              <v:stroke on="f" weight="0.5pt"/>
              <v:imagedata o:title=""/>
              <o:lock v:ext="edit" aspectratio="f"/>
              <v:textbox inset="0mm,0mm,0mm,0mm" style="mso-fit-shape-to-text:t;">
                <w:txbxContent>
                  <w:p>
                    <w:pPr>
                      <w:pStyle w:val="5"/>
                      <w:rPr>
                        <w:rFonts w:ascii="Times New Roman" w:hAnsi="Times New Roman" w:cs="Times New Roman"/>
                        <w:sz w:val="22"/>
                        <w:szCs w:val="22"/>
                        <w:lang w:val="ru-RU"/>
                      </w:rPr>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2667635</wp:posOffset>
              </wp:positionH>
              <wp:positionV relativeFrom="paragraph">
                <wp:posOffset>-28575</wp:posOffset>
              </wp:positionV>
              <wp:extent cx="1828800" cy="1828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ascii="Times New Roman" w:hAnsi="Times New Roman" w:cs="Times New Roman"/>
                              <w:sz w:val="22"/>
                              <w:szCs w:val="22"/>
                              <w:lang w:val="ru-RU"/>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0.05pt;margin-top:-2.25pt;height:144pt;width:144pt;mso-position-horizontal-relative:margin;mso-wrap-style:none;z-index:251659264;mso-width-relative:page;mso-height-relative:page;" filled="f" stroked="f" coordsize="21600,21600" o:gfxdata="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NsldrYAAAACgEAAA8AAAAAAAAAAQAgAAAA&#10;IgAAAGRycy9kb3ducmV2LnhtbFBLAQIUABQAAAAIAIdO4kCJ6+AQCwIAACAEAAAOAAAAAAAAAAEA&#10;IAAAACcBAABkcnMvZTJvRG9jLnhtbFBLBQYAAAAABgAGAFkBAACkBQAAAAA=&#10;">
              <v:fill on="f" focussize="0,0"/>
              <v:stroke on="f" weight="0.5pt"/>
              <v:imagedata o:title=""/>
              <o:lock v:ext="edit" aspectratio="f"/>
              <v:textbox inset="0mm,0mm,0mm,0mm" style="mso-fit-shape-to-text:t;">
                <w:txbxContent>
                  <w:p>
                    <w:pPr>
                      <w:pStyle w:val="5"/>
                      <w:rPr>
                        <w:rFonts w:ascii="Times New Roman" w:hAnsi="Times New Roman" w:cs="Times New Roman"/>
                        <w:sz w:val="22"/>
                        <w:szCs w:val="22"/>
                        <w:lang w:val="ru-RU"/>
                      </w:rPr>
                    </w:pP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278130" cy="122555"/>
              <wp:effectExtent l="0" t="0" r="0" b="0"/>
              <wp:wrapNone/>
              <wp:docPr id="1" name="Text Box 1"/>
              <wp:cNvGraphicFramePr/>
              <a:graphic xmlns:a="http://schemas.openxmlformats.org/drawingml/2006/main">
                <a:graphicData uri="http://schemas.microsoft.com/office/word/2010/wordprocessingShape">
                  <wps:wsp>
                    <wps:cNvSpPr txBox="1"/>
                    <wps:spPr>
                      <a:xfrm>
                        <a:off x="0" y="0"/>
                        <a:ext cx="278130" cy="122555"/>
                      </a:xfrm>
                      <a:prstGeom prst="rect">
                        <a:avLst/>
                      </a:prstGeom>
                      <a:noFill/>
                      <a:ln w="6350">
                        <a:noFill/>
                      </a:ln>
                      <a:effectLst/>
                    </wps:spPr>
                    <wps:txbx>
                      <w:txbxContent>
                        <w:p>
                          <w:pPr>
                            <w:pStyle w:val="5"/>
                            <w:rPr>
                              <w:rFonts w:ascii="Times New Roman" w:hAnsi="Times New Roman" w:cs="Times New Roman"/>
                              <w:sz w:val="22"/>
                              <w:szCs w:val="22"/>
                              <w:lang w:val="ru-RU"/>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9.65pt;width:21.9pt;mso-position-horizontal:center;mso-position-horizontal-relative:margin;z-index:251658240;mso-width-relative:page;mso-height-relative:page;" filled="f" stroked="f" coordsize="21600,21600" o:gfxdata="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bUwQrSAAAAAwEAAA8AAAAAAAAAAQAgAAAA&#10;IgAAAGRycy9kb3ducmV2LnhtbFBLAQIUABQAAAAIAIdO4kBx83RjEQIAACAEAAAOAAAAAAAAAAEA&#10;IAAAACEBAABkcnMvZTJvRG9jLnhtbFBLBQYAAAAABgAGAFkBAACkBQAAAAA=&#10;">
              <v:fill on="f" focussize="0,0"/>
              <v:stroke on="f" weight="0.5pt"/>
              <v:imagedata o:title=""/>
              <o:lock v:ext="edit" aspectratio="f"/>
              <v:textbox inset="0mm,0mm,0mm,0mm">
                <w:txbxContent>
                  <w:p>
                    <w:pPr>
                      <w:pStyle w:val="5"/>
                      <w:rPr>
                        <w:rFonts w:ascii="Times New Roman" w:hAnsi="Times New Roman" w:cs="Times New Roman"/>
                        <w:sz w:val="22"/>
                        <w:szCs w:val="22"/>
                        <w:lang w:val="ru-RU"/>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4C973"/>
    <w:multiLevelType w:val="singleLevel"/>
    <w:tmpl w:val="4884C973"/>
    <w:lvl w:ilvl="0" w:tentative="0">
      <w:start w:val="1"/>
      <w:numFmt w:val="decimal"/>
      <w:suff w:val="space"/>
      <w:lvlText w:val="%1."/>
      <w:lvlJc w:val="left"/>
    </w:lvl>
  </w:abstractNum>
  <w:abstractNum w:abstractNumId="1">
    <w:nsid w:val="7C9F9FCF"/>
    <w:multiLevelType w:val="singleLevel"/>
    <w:tmpl w:val="7C9F9FCF"/>
    <w:lvl w:ilvl="0" w:tentative="0">
      <w:start w:val="1"/>
      <w:numFmt w:val="bullet"/>
      <w:lvlText w:val=""/>
      <w:lvlJc w:val="left"/>
      <w:pPr>
        <w:tabs>
          <w:tab w:val="left" w:pos="420"/>
        </w:tabs>
        <w:ind w:left="420" w:hanging="420"/>
      </w:pPr>
      <w:rPr>
        <w:rFonts w:hint="default" w:ascii="Wingdings" w:hAnsi="Wingdings"/>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64F"/>
    <w:rsid w:val="00662F62"/>
    <w:rsid w:val="00751A50"/>
    <w:rsid w:val="0087364F"/>
    <w:rsid w:val="266C6775"/>
    <w:rsid w:val="27006F04"/>
    <w:rsid w:val="3D6B57B9"/>
    <w:rsid w:val="55050A15"/>
    <w:rsid w:val="5B165271"/>
    <w:rsid w:val="699A671A"/>
    <w:rsid w:val="69F47942"/>
    <w:rsid w:val="6FE565D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SimSun" w:cs="Times New Roman"/>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Style w:val="9"/>
      <w:tblCellMar>
        <w:top w:w="0" w:type="dxa"/>
        <w:left w:w="108" w:type="dxa"/>
        <w:bottom w:w="0" w:type="dxa"/>
        <w:right w:w="108" w:type="dxa"/>
      </w:tblCellMar>
    </w:tblPr>
  </w:style>
  <w:style w:type="paragraph" w:styleId="2">
    <w:name w:val="Balloon Text"/>
    <w:basedOn w:val="1"/>
    <w:link w:val="10"/>
    <w:uiPriority w:val="0"/>
    <w:pPr>
      <w:spacing w:after="0" w:line="240" w:lineRule="auto"/>
    </w:pPr>
    <w:rPr>
      <w:rFonts w:ascii="Tahoma" w:hAnsi="Tahoma" w:cs="Tahoma"/>
      <w:sz w:val="16"/>
      <w:szCs w:val="16"/>
    </w:rPr>
  </w:style>
  <w:style w:type="paragraph" w:styleId="3">
    <w:name w:val="annotation text"/>
    <w:basedOn w:val="1"/>
    <w:link w:val="12"/>
    <w:uiPriority w:val="0"/>
    <w:pPr>
      <w:spacing w:line="240" w:lineRule="auto"/>
    </w:pPr>
  </w:style>
  <w:style w:type="paragraph" w:styleId="4">
    <w:name w:val="annotation subject"/>
    <w:basedOn w:val="3"/>
    <w:next w:val="3"/>
    <w:link w:val="11"/>
    <w:uiPriority w:val="0"/>
    <w:rPr>
      <w:b/>
      <w:bCs/>
    </w:rPr>
  </w:style>
  <w:style w:type="paragraph" w:styleId="5">
    <w:name w:val="footer"/>
    <w:basedOn w:val="1"/>
    <w:uiPriority w:val="0"/>
    <w:pPr>
      <w:tabs>
        <w:tab w:val="center" w:pos="4153"/>
        <w:tab w:val="right" w:pos="8306"/>
      </w:tabs>
      <w:snapToGrid w:val="0"/>
    </w:pPr>
    <w:rPr>
      <w:sz w:val="18"/>
      <w:szCs w:val="18"/>
    </w:rPr>
  </w:style>
  <w:style w:type="paragraph" w:styleId="6">
    <w:name w:val="header"/>
    <w:basedOn w:val="1"/>
    <w:uiPriority w:val="0"/>
    <w:pPr>
      <w:tabs>
        <w:tab w:val="center" w:pos="4153"/>
        <w:tab w:val="right" w:pos="8306"/>
      </w:tabs>
      <w:snapToGrid w:val="0"/>
    </w:pPr>
    <w:rPr>
      <w:sz w:val="18"/>
      <w:szCs w:val="18"/>
    </w:rPr>
  </w:style>
  <w:style w:type="character" w:styleId="8">
    <w:name w:val="annotation reference"/>
    <w:basedOn w:val="7"/>
    <w:qFormat/>
    <w:uiPriority w:val="0"/>
    <w:rPr>
      <w:sz w:val="16"/>
      <w:szCs w:val="16"/>
    </w:rPr>
  </w:style>
  <w:style w:type="character" w:customStyle="1" w:styleId="10">
    <w:name w:val="Текст выноски Знак"/>
    <w:basedOn w:val="7"/>
    <w:link w:val="2"/>
    <w:uiPriority w:val="0"/>
    <w:rPr>
      <w:rFonts w:ascii="Tahoma" w:hAnsi="Tahoma" w:cs="Tahoma"/>
      <w:sz w:val="16"/>
      <w:szCs w:val="16"/>
      <w:lang w:val="en-US" w:eastAsia="zh-CN"/>
    </w:rPr>
  </w:style>
  <w:style w:type="character" w:customStyle="1" w:styleId="11">
    <w:name w:val="Тема примечания Знак"/>
    <w:basedOn w:val="12"/>
    <w:link w:val="4"/>
    <w:uiPriority w:val="0"/>
    <w:rPr>
      <w:b/>
      <w:bCs/>
    </w:rPr>
  </w:style>
  <w:style w:type="character" w:customStyle="1" w:styleId="12">
    <w:name w:val="Текст примечания Знак"/>
    <w:basedOn w:val="7"/>
    <w:link w:val="3"/>
    <w:uiPriority w:val="0"/>
    <w:rPr>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1477</Words>
  <Characters>8420</Characters>
  <Lines>70</Lines>
  <Paragraphs>19</Paragraphs>
  <TotalTime>9</TotalTime>
  <ScaleCrop>false</ScaleCrop>
  <LinksUpToDate>false</LinksUpToDate>
  <CharactersWithSpaces>9878</CharactersWithSpaces>
  <Application>WPS Office_11.2.0.9669_F1E327BC-269C-435d-A152-05C5408002CA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2020-04-18T06:24:00Z</dcterms:created>
  <dc:creator>Елена</dc:creator>
  <cp:lastModifiedBy>Елена</cp:lastModifiedBy>
  <dcterms:modified xsi:type="dcterms:W3CDTF">2021-03-01T06:25:31Z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1033-11.2.0.9669</vt:lpwstr>
  </property>
</Properties>
</file>