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30D" w:rsidRPr="004B030D" w:rsidRDefault="004B030D" w:rsidP="004B030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030D">
        <w:rPr>
          <w:rFonts w:ascii="Times New Roman" w:hAnsi="Times New Roman" w:cs="Times New Roman"/>
          <w:b/>
          <w:sz w:val="24"/>
          <w:szCs w:val="24"/>
        </w:rPr>
        <w:t>Домарева Наталья Ивановна,</w:t>
      </w:r>
    </w:p>
    <w:p w:rsidR="004B030D" w:rsidRPr="004B030D" w:rsidRDefault="004B030D" w:rsidP="004B030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030D">
        <w:rPr>
          <w:rFonts w:ascii="Times New Roman" w:hAnsi="Times New Roman" w:cs="Times New Roman"/>
          <w:b/>
          <w:sz w:val="24"/>
          <w:szCs w:val="24"/>
        </w:rPr>
        <w:t>учитель музыки;</w:t>
      </w:r>
    </w:p>
    <w:p w:rsidR="004B030D" w:rsidRPr="004B030D" w:rsidRDefault="004B030D" w:rsidP="004B030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030D">
        <w:rPr>
          <w:rFonts w:ascii="Times New Roman" w:hAnsi="Times New Roman" w:cs="Times New Roman"/>
          <w:b/>
          <w:sz w:val="24"/>
          <w:szCs w:val="24"/>
        </w:rPr>
        <w:t>Милованова Ольга Юрьевна,</w:t>
      </w:r>
    </w:p>
    <w:p w:rsidR="004B030D" w:rsidRPr="004B030D" w:rsidRDefault="004B030D" w:rsidP="004B030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030D">
        <w:rPr>
          <w:rFonts w:ascii="Times New Roman" w:hAnsi="Times New Roman" w:cs="Times New Roman"/>
          <w:b/>
          <w:sz w:val="24"/>
          <w:szCs w:val="24"/>
        </w:rPr>
        <w:t>учитель начальных классов</w:t>
      </w:r>
    </w:p>
    <w:p w:rsidR="004B030D" w:rsidRPr="004B030D" w:rsidRDefault="004B030D" w:rsidP="004B030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030D">
        <w:rPr>
          <w:rFonts w:ascii="Times New Roman" w:hAnsi="Times New Roman" w:cs="Times New Roman"/>
          <w:b/>
          <w:sz w:val="24"/>
          <w:szCs w:val="24"/>
        </w:rPr>
        <w:t>МОУ «Никольская средняя школа</w:t>
      </w:r>
    </w:p>
    <w:p w:rsidR="004B030D" w:rsidRPr="004B030D" w:rsidRDefault="004B030D" w:rsidP="004B030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030D">
        <w:rPr>
          <w:rFonts w:ascii="Times New Roman" w:hAnsi="Times New Roman" w:cs="Times New Roman"/>
          <w:b/>
          <w:sz w:val="24"/>
          <w:szCs w:val="24"/>
        </w:rPr>
        <w:t>Белгородского района Белгородской области»</w:t>
      </w:r>
    </w:p>
    <w:p w:rsidR="004B030D" w:rsidRPr="004B030D" w:rsidRDefault="004B030D" w:rsidP="004B030D">
      <w:pPr>
        <w:rPr>
          <w:rFonts w:ascii="Times New Roman" w:hAnsi="Times New Roman" w:cs="Times New Roman"/>
          <w:b/>
          <w:sz w:val="24"/>
          <w:szCs w:val="24"/>
        </w:rPr>
      </w:pPr>
    </w:p>
    <w:p w:rsidR="004B030D" w:rsidRPr="004B030D" w:rsidRDefault="004B030D" w:rsidP="004B030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30D">
        <w:rPr>
          <w:rFonts w:ascii="Times New Roman" w:hAnsi="Times New Roman" w:cs="Times New Roman"/>
          <w:sz w:val="24"/>
          <w:szCs w:val="24"/>
        </w:rPr>
        <w:t>Праздник – явление сложное, многогранное, развивающееся, имеет большое значение для жизни детей и подростков. Современная методологическая ситуация в педагогике выявляет понимание важности значения детского праздника в деятельности всех учреждений системы образования.</w:t>
      </w:r>
    </w:p>
    <w:p w:rsidR="004B030D" w:rsidRPr="004B030D" w:rsidRDefault="004B030D" w:rsidP="004B030D">
      <w:pPr>
        <w:jc w:val="both"/>
        <w:rPr>
          <w:rFonts w:ascii="Times New Roman" w:hAnsi="Times New Roman" w:cs="Times New Roman"/>
          <w:sz w:val="24"/>
          <w:szCs w:val="24"/>
        </w:rPr>
      </w:pPr>
      <w:r w:rsidRPr="004B030D">
        <w:rPr>
          <w:rFonts w:ascii="Times New Roman" w:hAnsi="Times New Roman" w:cs="Times New Roman"/>
          <w:sz w:val="24"/>
          <w:szCs w:val="24"/>
        </w:rPr>
        <w:t>Детский праздник - один из самых ярких моментов в жизни ребенка. Праздники открывают детям простор для творчества, рождают в душе ребенка светлые чувства, благородные порывы, воспитывают умение жить в коллективе, духовно обогащают ум и сердце.</w:t>
      </w:r>
    </w:p>
    <w:p w:rsidR="004B030D" w:rsidRPr="004B030D" w:rsidRDefault="004B030D" w:rsidP="004B030D">
      <w:pPr>
        <w:jc w:val="both"/>
        <w:rPr>
          <w:rFonts w:ascii="Times New Roman" w:hAnsi="Times New Roman" w:cs="Times New Roman"/>
          <w:sz w:val="24"/>
          <w:szCs w:val="24"/>
        </w:rPr>
      </w:pPr>
      <w:r w:rsidRPr="004B030D">
        <w:rPr>
          <w:rFonts w:ascii="Times New Roman" w:hAnsi="Times New Roman" w:cs="Times New Roman"/>
          <w:sz w:val="24"/>
          <w:szCs w:val="24"/>
        </w:rPr>
        <w:t>Особая педагогическая ценность детских праздников заключается в том, что они могут помочь юному человеку реализовать лучшее, что в нем есть, поскольку для него личностно значим сам процесс празднования, вызывающий положительно окрашенные эмоциональные переживания и создающий уникальную систему творческого взаимодействия детей и взрослых.</w:t>
      </w:r>
    </w:p>
    <w:p w:rsidR="004B030D" w:rsidRDefault="004B030D" w:rsidP="004B030D">
      <w:pPr>
        <w:jc w:val="both"/>
        <w:rPr>
          <w:rFonts w:ascii="Times New Roman" w:hAnsi="Times New Roman" w:cs="Times New Roman"/>
          <w:sz w:val="24"/>
          <w:szCs w:val="24"/>
        </w:rPr>
      </w:pPr>
      <w:r w:rsidRPr="004B030D">
        <w:rPr>
          <w:rFonts w:ascii="Times New Roman" w:hAnsi="Times New Roman" w:cs="Times New Roman"/>
          <w:sz w:val="24"/>
          <w:szCs w:val="24"/>
        </w:rPr>
        <w:t xml:space="preserve">Цель -   изучение возникновения детских театрализованных праздников как фактора развития личности ребенка. </w:t>
      </w:r>
    </w:p>
    <w:p w:rsidR="00A301DD" w:rsidRDefault="00A301DD" w:rsidP="004B03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1DD" w:rsidRDefault="00A301DD" w:rsidP="004B03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1DD" w:rsidRDefault="00A301DD" w:rsidP="004B03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1DD" w:rsidRDefault="00A301DD" w:rsidP="004B03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1DD" w:rsidRDefault="00A301DD" w:rsidP="004B03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1DD" w:rsidRDefault="00A301DD" w:rsidP="004B03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1DD" w:rsidRDefault="00A301DD" w:rsidP="004B03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1DD" w:rsidRDefault="00A301DD" w:rsidP="004B03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1DD" w:rsidRDefault="00A301DD" w:rsidP="004B03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1DD" w:rsidRDefault="00A301DD" w:rsidP="004B03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1DD" w:rsidRDefault="00A301DD" w:rsidP="004B03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1DD" w:rsidRDefault="00A301DD" w:rsidP="004B03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1DD" w:rsidRDefault="00A301DD" w:rsidP="004B03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1DD" w:rsidRDefault="00A301DD" w:rsidP="004B03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1DD" w:rsidRPr="00A301DD" w:rsidRDefault="007C709D" w:rsidP="00A301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Театрализованный праздн</w:t>
      </w:r>
      <w:r w:rsidR="00555A3F">
        <w:rPr>
          <w:rFonts w:ascii="Times New Roman" w:hAnsi="Times New Roman" w:cs="Times New Roman"/>
          <w:b/>
          <w:sz w:val="24"/>
          <w:szCs w:val="24"/>
        </w:rPr>
        <w:t>ик –</w:t>
      </w:r>
      <w:r>
        <w:rPr>
          <w:rFonts w:ascii="Times New Roman" w:hAnsi="Times New Roman" w:cs="Times New Roman"/>
          <w:b/>
          <w:sz w:val="24"/>
          <w:szCs w:val="24"/>
        </w:rPr>
        <w:t>явление</w:t>
      </w:r>
      <w:r w:rsidR="00555A3F">
        <w:rPr>
          <w:rFonts w:ascii="Times New Roman" w:hAnsi="Times New Roman" w:cs="Times New Roman"/>
          <w:b/>
          <w:sz w:val="24"/>
          <w:szCs w:val="24"/>
        </w:rPr>
        <w:t xml:space="preserve"> сложное и многогранное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301DD" w:rsidRPr="00A301DD" w:rsidRDefault="00A301DD" w:rsidP="003011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01DD">
        <w:rPr>
          <w:rFonts w:ascii="Times New Roman" w:hAnsi="Times New Roman" w:cs="Times New Roman"/>
          <w:sz w:val="24"/>
          <w:szCs w:val="24"/>
        </w:rPr>
        <w:t>Детский театрализованный праздник был и остается не только одной из сложных, вызывающих больше трудности форм работы социально-педагогической деятельности, но и является одним из ее основных видов.</w:t>
      </w:r>
    </w:p>
    <w:p w:rsidR="00A301DD" w:rsidRPr="00A301DD" w:rsidRDefault="00A301DD" w:rsidP="00A301DD">
      <w:pPr>
        <w:jc w:val="both"/>
        <w:rPr>
          <w:rFonts w:ascii="Times New Roman" w:hAnsi="Times New Roman" w:cs="Times New Roman"/>
          <w:sz w:val="24"/>
          <w:szCs w:val="24"/>
        </w:rPr>
      </w:pPr>
      <w:r w:rsidRPr="00A301DD">
        <w:rPr>
          <w:rFonts w:ascii="Times New Roman" w:hAnsi="Times New Roman" w:cs="Times New Roman"/>
          <w:sz w:val="24"/>
          <w:szCs w:val="24"/>
        </w:rPr>
        <w:t xml:space="preserve">Детство и юность всегда называли праздником жизни. Время расцвета, пора возмужания, годы открытия и познания мира, они несут в себе много яркого, незабываемо. </w:t>
      </w:r>
    </w:p>
    <w:p w:rsidR="008E34EC" w:rsidRPr="008E34EC" w:rsidRDefault="008E34EC" w:rsidP="008E34EC">
      <w:pPr>
        <w:jc w:val="both"/>
        <w:rPr>
          <w:rFonts w:ascii="Times New Roman" w:hAnsi="Times New Roman" w:cs="Times New Roman"/>
          <w:sz w:val="24"/>
          <w:szCs w:val="24"/>
        </w:rPr>
      </w:pPr>
      <w:r w:rsidRPr="008E34EC">
        <w:rPr>
          <w:rFonts w:ascii="Times New Roman" w:hAnsi="Times New Roman" w:cs="Times New Roman"/>
          <w:sz w:val="24"/>
          <w:szCs w:val="24"/>
        </w:rPr>
        <w:t xml:space="preserve">У В.А.Сухомлинского есть такая мысль: «Дети должны убедиться в том, что, достигнув цели, выполнив ту или иную работу, они станут лучше, жизнь их будет интереснее. Главным результатом проделанного должно быть коллективно пережитое чувство морального удовлетворения, гордости». </w:t>
      </w:r>
    </w:p>
    <w:p w:rsidR="008E34EC" w:rsidRPr="008E34EC" w:rsidRDefault="008E34EC" w:rsidP="008E34EC">
      <w:pPr>
        <w:jc w:val="both"/>
        <w:rPr>
          <w:rFonts w:ascii="Times New Roman" w:hAnsi="Times New Roman" w:cs="Times New Roman"/>
          <w:sz w:val="24"/>
          <w:szCs w:val="24"/>
        </w:rPr>
      </w:pPr>
      <w:r w:rsidRPr="008E34EC">
        <w:rPr>
          <w:rFonts w:ascii="Times New Roman" w:hAnsi="Times New Roman" w:cs="Times New Roman"/>
          <w:sz w:val="24"/>
          <w:szCs w:val="24"/>
        </w:rPr>
        <w:t xml:space="preserve">Отсюда следует, что детский театрализованный праздник явление многогранное, сложное одно из эффективных средств педагогики и ни в коем случае нельзя забывать о самом главном, о воспитательной роли праздника, о его «мудрости», которая состоит в том, чтобы «развлекая поучать».  </w:t>
      </w:r>
    </w:p>
    <w:p w:rsidR="008E34EC" w:rsidRPr="008E34EC" w:rsidRDefault="008E34EC" w:rsidP="008E34EC">
      <w:pPr>
        <w:jc w:val="both"/>
        <w:rPr>
          <w:rFonts w:ascii="Times New Roman" w:hAnsi="Times New Roman" w:cs="Times New Roman"/>
          <w:sz w:val="24"/>
          <w:szCs w:val="24"/>
        </w:rPr>
      </w:pPr>
      <w:r w:rsidRPr="008E34EC">
        <w:rPr>
          <w:rFonts w:ascii="Times New Roman" w:hAnsi="Times New Roman" w:cs="Times New Roman"/>
          <w:sz w:val="24"/>
          <w:szCs w:val="24"/>
        </w:rPr>
        <w:t>Да, праздник, особенно детский – это большое и важное дело в процессе идейного, нравственного, эстетического воспитания.</w:t>
      </w:r>
    </w:p>
    <w:p w:rsidR="008E34EC" w:rsidRPr="008E34EC" w:rsidRDefault="008E34EC" w:rsidP="008E34EC">
      <w:pPr>
        <w:jc w:val="both"/>
        <w:rPr>
          <w:rFonts w:ascii="Times New Roman" w:hAnsi="Times New Roman" w:cs="Times New Roman"/>
          <w:sz w:val="24"/>
          <w:szCs w:val="24"/>
        </w:rPr>
      </w:pPr>
      <w:r w:rsidRPr="008E34EC">
        <w:rPr>
          <w:rFonts w:ascii="Times New Roman" w:hAnsi="Times New Roman" w:cs="Times New Roman"/>
          <w:sz w:val="24"/>
          <w:szCs w:val="24"/>
        </w:rPr>
        <w:t>Каждый организатор не раз задумывался о существе и секретах детского праздника. Но вряд ли он пытался соединить два понятия – «педагогика» и «праздник». Мы привыкаем к словам, и по слоившемуся восприятию серьезное и академическое – «педагогика» и звонкое эмоциональное – «праздник» кажутся не сочетаемыми. Но это лишь на первый взгляд. Праздники открывают детям простор для творчества, рождают в душе ребенка светлые благородные чувства, воспитывает умение жить в коллективе, тесно связывают с историей и сегодняшним днем страны.</w:t>
      </w:r>
    </w:p>
    <w:p w:rsidR="008E34EC" w:rsidRPr="008E34EC" w:rsidRDefault="008E34EC" w:rsidP="003011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34EC">
        <w:rPr>
          <w:rFonts w:ascii="Times New Roman" w:hAnsi="Times New Roman" w:cs="Times New Roman"/>
          <w:sz w:val="24"/>
          <w:szCs w:val="24"/>
        </w:rPr>
        <w:t>Праздник сам по себе представляет эстетико-социальное явление. Массовость, красочность, эмоциональная приподнятость и романтическая окрашенность праздников, доступность восприятия заложенных в них политических и нравственных идей делают их эффективным средством формирования всесторонне развитой личности.</w:t>
      </w:r>
    </w:p>
    <w:p w:rsidR="00903C11" w:rsidRPr="00903C11" w:rsidRDefault="00903C11" w:rsidP="00903C11">
      <w:pPr>
        <w:jc w:val="both"/>
        <w:rPr>
          <w:rFonts w:ascii="Times New Roman" w:hAnsi="Times New Roman" w:cs="Times New Roman"/>
          <w:sz w:val="24"/>
          <w:szCs w:val="24"/>
        </w:rPr>
      </w:pPr>
      <w:r w:rsidRPr="00903C11">
        <w:rPr>
          <w:rFonts w:ascii="Times New Roman" w:hAnsi="Times New Roman" w:cs="Times New Roman"/>
          <w:sz w:val="24"/>
          <w:szCs w:val="24"/>
        </w:rPr>
        <w:t xml:space="preserve">Для полного понимания  роли праздника как особого вида социально-педагогической деятельности в воспитании детей и подростков и его места среди педагогических явлений принципиальное значение имеет вопрос раскрытия самого этого понятия. </w:t>
      </w:r>
    </w:p>
    <w:p w:rsidR="00903C11" w:rsidRPr="00903C11" w:rsidRDefault="00903C11" w:rsidP="00903C11">
      <w:pPr>
        <w:jc w:val="both"/>
        <w:rPr>
          <w:rFonts w:ascii="Times New Roman" w:hAnsi="Times New Roman" w:cs="Times New Roman"/>
          <w:sz w:val="24"/>
          <w:szCs w:val="24"/>
        </w:rPr>
      </w:pPr>
      <w:r w:rsidRPr="00903C11">
        <w:rPr>
          <w:rFonts w:ascii="Times New Roman" w:hAnsi="Times New Roman" w:cs="Times New Roman"/>
          <w:sz w:val="24"/>
          <w:szCs w:val="24"/>
        </w:rPr>
        <w:t xml:space="preserve">Есть традиционное понятие праздника, которое связывается со свободным временем, когда отличается какое-то событие, сопровождающиеся праздничным ритуалом, символическим действием, и, конечно, сопряжено с чем-то необычайно радостным или торжественным. Если обратиться к истории праздника, то одно из первых его определений можно найти у известного русского фольклориста И.М.Снегирева, который еще в 30-х годах </w:t>
      </w:r>
      <w:r w:rsidRPr="00903C11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903C11">
        <w:rPr>
          <w:rFonts w:ascii="Times New Roman" w:hAnsi="Times New Roman" w:cs="Times New Roman"/>
          <w:sz w:val="24"/>
          <w:szCs w:val="24"/>
        </w:rPr>
        <w:t xml:space="preserve"> века писал: «Само слово праздник выражает упразднение, свободу от будничных трудов, соединенную с весельем и радостью. Праздник есть свободное время, обряд – знаменательное действие, принятый способ совершения торжественных действий…»</w:t>
      </w:r>
    </w:p>
    <w:p w:rsidR="00903C11" w:rsidRPr="00903C11" w:rsidRDefault="00903C11" w:rsidP="00903C11">
      <w:pPr>
        <w:jc w:val="both"/>
        <w:rPr>
          <w:rFonts w:ascii="Times New Roman" w:hAnsi="Times New Roman" w:cs="Times New Roman"/>
          <w:sz w:val="24"/>
          <w:szCs w:val="24"/>
        </w:rPr>
      </w:pPr>
      <w:r w:rsidRPr="00903C11">
        <w:rPr>
          <w:rFonts w:ascii="Times New Roman" w:hAnsi="Times New Roman" w:cs="Times New Roman"/>
          <w:sz w:val="24"/>
          <w:szCs w:val="24"/>
        </w:rPr>
        <w:t>Вот поэтому с давних пор и до нашего времени с понятием праздника связывается не просто свободное от работы время, не просто отдых, а свободное время в значении важного социально-педагогического воздействия, созидающего человеческие ценности.</w:t>
      </w:r>
    </w:p>
    <w:p w:rsidR="00903C11" w:rsidRPr="00903C11" w:rsidRDefault="00903C11" w:rsidP="003011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03C11">
        <w:rPr>
          <w:rFonts w:ascii="Times New Roman" w:hAnsi="Times New Roman" w:cs="Times New Roman"/>
          <w:sz w:val="24"/>
          <w:szCs w:val="24"/>
        </w:rPr>
        <w:t xml:space="preserve">Жизнь рождает множество новых праздников. Однако, анализ проводимых праздников, содержания их сценариев показывает, что зачастую они носят </w:t>
      </w:r>
      <w:r w:rsidRPr="00903C11">
        <w:rPr>
          <w:rFonts w:ascii="Times New Roman" w:hAnsi="Times New Roman" w:cs="Times New Roman"/>
          <w:sz w:val="24"/>
          <w:szCs w:val="24"/>
        </w:rPr>
        <w:lastRenderedPageBreak/>
        <w:t>преимущественно развлекательный характер. Это принимает их значимость и воспитательную результативность, ибо препятствует формированию у детей общественной направленности, развитию у них социально-ценностных мотивов деятельности.</w:t>
      </w:r>
    </w:p>
    <w:p w:rsidR="004B030D" w:rsidRPr="007C709D" w:rsidRDefault="00903C11" w:rsidP="003452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C11">
        <w:rPr>
          <w:rFonts w:ascii="Times New Roman" w:hAnsi="Times New Roman" w:cs="Times New Roman"/>
          <w:sz w:val="24"/>
          <w:szCs w:val="24"/>
        </w:rPr>
        <w:t>Эффективному проведению праздника и его воздействию на развитие личности, формирования нравственного облика способствуют выработанная общая позиция его организации (планирование всех этапов), объединение всех</w:t>
      </w:r>
      <w:r w:rsidR="007C709D">
        <w:rPr>
          <w:rFonts w:ascii="Times New Roman" w:hAnsi="Times New Roman" w:cs="Times New Roman"/>
          <w:sz w:val="24"/>
          <w:szCs w:val="24"/>
        </w:rPr>
        <w:t xml:space="preserve"> </w:t>
      </w:r>
      <w:r w:rsidR="007C709D" w:rsidRPr="007C709D">
        <w:rPr>
          <w:rFonts w:ascii="Times New Roman" w:hAnsi="Times New Roman" w:cs="Times New Roman"/>
          <w:sz w:val="24"/>
          <w:szCs w:val="24"/>
        </w:rPr>
        <w:t>составных частей праздника вокруг главной цели, отбор художественного материала, выбор выразительных средств, подбор исполнителей, коллективное подведение и оценка итогов проделанной работы. Следовательно, детский театрализованный праздник, во-первых, надо рассматривать как относительно самостоятельную форму организации воспитательного процесса с детьми; во-вторых, следует характеризовать его как целостную структуру, все компоненты которой находятся в тесной взаимосвязи и взаимодействии; в-третьих, необходимо различать специфические особенности функционирования  праздника в отличие от других форм и средств воспитания, выделять закономерности его всесторонне целостного воздействия на интеллектуальную, эмоциональную и волевую сферы личности ребенка.</w:t>
      </w:r>
    </w:p>
    <w:p w:rsidR="00CB7A54" w:rsidRDefault="00CB7A54" w:rsidP="003452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7A54">
        <w:rPr>
          <w:rFonts w:ascii="Times New Roman" w:hAnsi="Times New Roman" w:cs="Times New Roman"/>
          <w:sz w:val="24"/>
          <w:szCs w:val="24"/>
        </w:rPr>
        <w:t>Надо сказать, что педагогически грамотно организованный праздник способствует усвоению ребенком мировоззренческих и этнических знаний, эффективному формированию межличностных отношений, воспитанию чувства патриотизма и интернационализма; вырабатывает уважение к труду и людям труда, к общественному достоянию, материальным и духовным ценностям; определяет личную позицию к жизни коллектива, детской организации, критическое отношение к самому себе, нормам и правилам поведения в разных видах объединений. Праздник стимулирует деятельность детей и подростков содействует накоплению ими опыта общественного ценного поведения, проявлению инициативы и самодеятельности.</w:t>
      </w:r>
    </w:p>
    <w:p w:rsidR="003452F9" w:rsidRPr="003452F9" w:rsidRDefault="003452F9" w:rsidP="003452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2F9">
        <w:rPr>
          <w:rFonts w:ascii="Times New Roman" w:hAnsi="Times New Roman" w:cs="Times New Roman"/>
          <w:sz w:val="24"/>
          <w:szCs w:val="24"/>
        </w:rPr>
        <w:t>Праздник детей обязательно должен обладать такими признаками:</w:t>
      </w:r>
    </w:p>
    <w:p w:rsidR="003452F9" w:rsidRPr="003452F9" w:rsidRDefault="003452F9" w:rsidP="003452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2F9">
        <w:rPr>
          <w:rFonts w:ascii="Times New Roman" w:hAnsi="Times New Roman" w:cs="Times New Roman"/>
          <w:sz w:val="24"/>
          <w:szCs w:val="24"/>
        </w:rPr>
        <w:t>- абсолютная добровольность участия в праздничных программах;</w:t>
      </w:r>
    </w:p>
    <w:p w:rsidR="003452F9" w:rsidRPr="003452F9" w:rsidRDefault="003452F9" w:rsidP="003452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2F9">
        <w:rPr>
          <w:rFonts w:ascii="Times New Roman" w:hAnsi="Times New Roman" w:cs="Times New Roman"/>
          <w:sz w:val="24"/>
          <w:szCs w:val="24"/>
        </w:rPr>
        <w:t xml:space="preserve">- свободный выбор детьми сюжетов и ролей в праздничной деятельности, т.е. ребенок сам волен, выбирать, чем ему заниматься; </w:t>
      </w:r>
    </w:p>
    <w:p w:rsidR="003452F9" w:rsidRPr="003452F9" w:rsidRDefault="003452F9" w:rsidP="003452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2F9">
        <w:rPr>
          <w:rFonts w:ascii="Times New Roman" w:hAnsi="Times New Roman" w:cs="Times New Roman"/>
          <w:sz w:val="24"/>
          <w:szCs w:val="24"/>
        </w:rPr>
        <w:t>- коммуникативный характер деятельности;</w:t>
      </w:r>
    </w:p>
    <w:p w:rsidR="003452F9" w:rsidRPr="003452F9" w:rsidRDefault="003452F9" w:rsidP="003452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2F9">
        <w:rPr>
          <w:rFonts w:ascii="Times New Roman" w:hAnsi="Times New Roman" w:cs="Times New Roman"/>
          <w:sz w:val="24"/>
          <w:szCs w:val="24"/>
        </w:rPr>
        <w:t>- отсутствие, каких бы то ни было принуждений и нарушений свобод детского самовыражения;</w:t>
      </w:r>
    </w:p>
    <w:p w:rsidR="003452F9" w:rsidRPr="003452F9" w:rsidRDefault="003452F9" w:rsidP="003452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2F9">
        <w:rPr>
          <w:rFonts w:ascii="Times New Roman" w:hAnsi="Times New Roman" w:cs="Times New Roman"/>
          <w:sz w:val="24"/>
          <w:szCs w:val="24"/>
        </w:rPr>
        <w:t>- наличие традиций и ритуалов, символов и атрибутов, отработанных временем, что позволяет вывести участников праздника на соотношение себя с окружающими.</w:t>
      </w:r>
    </w:p>
    <w:p w:rsidR="005E1A7E" w:rsidRPr="005E1A7E" w:rsidRDefault="005E1A7E" w:rsidP="005E1A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1A7E">
        <w:rPr>
          <w:rFonts w:ascii="Times New Roman" w:hAnsi="Times New Roman" w:cs="Times New Roman"/>
          <w:sz w:val="24"/>
          <w:szCs w:val="24"/>
        </w:rPr>
        <w:t>Диапазон задач школьных праздников довольно широк: он учитывает все многообразие учебно-воспитательной работы школы, деятельности школьного коллектива, возможности его непосредственного нравственного влияния на развитие личности.</w:t>
      </w:r>
    </w:p>
    <w:p w:rsidR="005E1A7E" w:rsidRPr="005E1A7E" w:rsidRDefault="005E1A7E" w:rsidP="005E1A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1A7E">
        <w:rPr>
          <w:rFonts w:ascii="Times New Roman" w:hAnsi="Times New Roman" w:cs="Times New Roman"/>
          <w:sz w:val="24"/>
          <w:szCs w:val="24"/>
        </w:rPr>
        <w:t>Если обратиться к праздникам сегодняшнего времени, то можно увидеть, что в них находят отражение общие задачи воспитания школьников. Праздники общественно-политического назначения: день России, День государственного флага, Я – гражданин России, выражающие идею преобразования, способствуют становлению взглядов и убеждений. Также, проводимые традиционные недели книг, науки, техники, музыки, праздники «Путешествие в страну знаний», «Удивительное вокруг нас», дни школы, праздники, приуроченные к началу учебного года, дню учителя, Дню космонавтики, праздники поэзии воспитывают сознательное отношение к учению, способствуют развитию познавательной активности, и культуры умственного труда стимулируют стремление к самостоятельному приобретению знаний.</w:t>
      </w:r>
    </w:p>
    <w:p w:rsidR="005E1A7E" w:rsidRPr="005E1A7E" w:rsidRDefault="005E1A7E" w:rsidP="005E1A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1A7E">
        <w:rPr>
          <w:rFonts w:ascii="Times New Roman" w:hAnsi="Times New Roman" w:cs="Times New Roman"/>
          <w:sz w:val="24"/>
          <w:szCs w:val="24"/>
        </w:rPr>
        <w:lastRenderedPageBreak/>
        <w:t>В нашей стране, как ни в какой другой, сблизились мир детства и мир прекрасного. Каждый день переступают порог картинных галерей, музеев тысячи ребят. Они смотрят спектакли в театрах драматических, кукольных. Успешно занимаются в кружках, секциях, студиях. С ними работают педагоги, классные руководители, педагоги дополнительного образования, клубные работники. И все это направлено на одну цель – эффективного воздействия на развитие личности ребенка.</w:t>
      </w:r>
    </w:p>
    <w:p w:rsidR="003452F9" w:rsidRPr="00CB7A54" w:rsidRDefault="003452F9" w:rsidP="003452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BFB" w:rsidRPr="00586BFB" w:rsidRDefault="00586BFB" w:rsidP="00C47954">
      <w:pPr>
        <w:rPr>
          <w:rFonts w:ascii="Times New Roman" w:hAnsi="Times New Roman" w:cs="Times New Roman"/>
          <w:b/>
          <w:sz w:val="24"/>
          <w:szCs w:val="24"/>
        </w:rPr>
      </w:pPr>
    </w:p>
    <w:p w:rsidR="00663385" w:rsidRPr="00A715D1" w:rsidRDefault="00663385" w:rsidP="00C47954">
      <w:pPr>
        <w:rPr>
          <w:rFonts w:ascii="Times New Roman" w:hAnsi="Times New Roman" w:cs="Times New Roman"/>
          <w:sz w:val="24"/>
          <w:szCs w:val="24"/>
        </w:rPr>
      </w:pPr>
    </w:p>
    <w:sectPr w:rsidR="00663385" w:rsidRPr="00A715D1" w:rsidSect="007567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E11" w:rsidRDefault="00DB0E11" w:rsidP="002D3C32">
      <w:pPr>
        <w:spacing w:after="0" w:line="240" w:lineRule="auto"/>
      </w:pPr>
      <w:r>
        <w:separator/>
      </w:r>
    </w:p>
  </w:endnote>
  <w:endnote w:type="continuationSeparator" w:id="0">
    <w:p w:rsidR="00DB0E11" w:rsidRDefault="00DB0E11" w:rsidP="002D3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FE4" w:rsidRDefault="00601FE4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FE4" w:rsidRDefault="00601FE4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FE4" w:rsidRDefault="00601FE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E11" w:rsidRDefault="00DB0E11" w:rsidP="002D3C32">
      <w:pPr>
        <w:spacing w:after="0" w:line="240" w:lineRule="auto"/>
      </w:pPr>
      <w:r>
        <w:separator/>
      </w:r>
    </w:p>
  </w:footnote>
  <w:footnote w:type="continuationSeparator" w:id="0">
    <w:p w:rsidR="00DB0E11" w:rsidRDefault="00DB0E11" w:rsidP="002D3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FE4" w:rsidRDefault="00601FE4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39E" w:rsidRDefault="00DB0E11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FE4" w:rsidRDefault="00601FE4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D63CF"/>
    <w:multiLevelType w:val="multilevel"/>
    <w:tmpl w:val="A01E0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B70F8B"/>
    <w:multiLevelType w:val="hybridMultilevel"/>
    <w:tmpl w:val="D9D080E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120C4A"/>
    <w:multiLevelType w:val="hybridMultilevel"/>
    <w:tmpl w:val="50509614"/>
    <w:lvl w:ilvl="0" w:tplc="0419000F">
      <w:start w:val="1"/>
      <w:numFmt w:val="decimal"/>
      <w:lvlText w:val="%1."/>
      <w:lvlJc w:val="left"/>
      <w:pPr>
        <w:ind w:left="11" w:hanging="360"/>
      </w:pPr>
    </w:lvl>
    <w:lvl w:ilvl="1" w:tplc="04190019">
      <w:start w:val="1"/>
      <w:numFmt w:val="lowerLetter"/>
      <w:lvlText w:val="%2."/>
      <w:lvlJc w:val="left"/>
      <w:pPr>
        <w:ind w:left="731" w:hanging="360"/>
      </w:pPr>
    </w:lvl>
    <w:lvl w:ilvl="2" w:tplc="0419001B">
      <w:start w:val="1"/>
      <w:numFmt w:val="lowerRoman"/>
      <w:lvlText w:val="%3."/>
      <w:lvlJc w:val="right"/>
      <w:pPr>
        <w:ind w:left="1451" w:hanging="180"/>
      </w:pPr>
    </w:lvl>
    <w:lvl w:ilvl="3" w:tplc="0419000F">
      <w:start w:val="1"/>
      <w:numFmt w:val="decimal"/>
      <w:lvlText w:val="%4."/>
      <w:lvlJc w:val="left"/>
      <w:pPr>
        <w:ind w:left="2171" w:hanging="360"/>
      </w:pPr>
    </w:lvl>
    <w:lvl w:ilvl="4" w:tplc="04190019">
      <w:start w:val="1"/>
      <w:numFmt w:val="lowerLetter"/>
      <w:lvlText w:val="%5."/>
      <w:lvlJc w:val="left"/>
      <w:pPr>
        <w:ind w:left="2891" w:hanging="360"/>
      </w:pPr>
    </w:lvl>
    <w:lvl w:ilvl="5" w:tplc="0419001B">
      <w:start w:val="1"/>
      <w:numFmt w:val="lowerRoman"/>
      <w:lvlText w:val="%6."/>
      <w:lvlJc w:val="right"/>
      <w:pPr>
        <w:ind w:left="3611" w:hanging="180"/>
      </w:pPr>
    </w:lvl>
    <w:lvl w:ilvl="6" w:tplc="0419000F">
      <w:start w:val="1"/>
      <w:numFmt w:val="decimal"/>
      <w:lvlText w:val="%7."/>
      <w:lvlJc w:val="left"/>
      <w:pPr>
        <w:ind w:left="4331" w:hanging="360"/>
      </w:pPr>
    </w:lvl>
    <w:lvl w:ilvl="7" w:tplc="04190019">
      <w:start w:val="1"/>
      <w:numFmt w:val="lowerLetter"/>
      <w:lvlText w:val="%8."/>
      <w:lvlJc w:val="left"/>
      <w:pPr>
        <w:ind w:left="5051" w:hanging="360"/>
      </w:pPr>
    </w:lvl>
    <w:lvl w:ilvl="8" w:tplc="0419001B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0E9D4A42"/>
    <w:multiLevelType w:val="hybridMultilevel"/>
    <w:tmpl w:val="04907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83A23"/>
    <w:multiLevelType w:val="hybridMultilevel"/>
    <w:tmpl w:val="40CEA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83D0B"/>
    <w:multiLevelType w:val="multilevel"/>
    <w:tmpl w:val="08781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C3620D"/>
    <w:multiLevelType w:val="hybridMultilevel"/>
    <w:tmpl w:val="27042C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E505A4"/>
    <w:multiLevelType w:val="hybridMultilevel"/>
    <w:tmpl w:val="13A29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41162"/>
    <w:multiLevelType w:val="hybridMultilevel"/>
    <w:tmpl w:val="9B5ED192"/>
    <w:lvl w:ilvl="0" w:tplc="04190001">
      <w:start w:val="1"/>
      <w:numFmt w:val="bullet"/>
      <w:lvlText w:val=""/>
      <w:lvlJc w:val="left"/>
      <w:pPr>
        <w:tabs>
          <w:tab w:val="num" w:pos="741"/>
        </w:tabs>
        <w:ind w:left="7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61"/>
        </w:tabs>
        <w:ind w:left="1461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81"/>
        </w:tabs>
        <w:ind w:left="21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01"/>
        </w:tabs>
        <w:ind w:left="29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21"/>
        </w:tabs>
        <w:ind w:left="3621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41"/>
        </w:tabs>
        <w:ind w:left="43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61"/>
        </w:tabs>
        <w:ind w:left="50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81"/>
        </w:tabs>
        <w:ind w:left="5781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01"/>
        </w:tabs>
        <w:ind w:left="6501" w:hanging="360"/>
      </w:pPr>
      <w:rPr>
        <w:rFonts w:ascii="Wingdings" w:hAnsi="Wingdings" w:hint="default"/>
      </w:rPr>
    </w:lvl>
  </w:abstractNum>
  <w:abstractNum w:abstractNumId="9" w15:restartNumberingAfterBreak="0">
    <w:nsid w:val="24F15F0D"/>
    <w:multiLevelType w:val="hybridMultilevel"/>
    <w:tmpl w:val="216C8C54"/>
    <w:lvl w:ilvl="0" w:tplc="04190001">
      <w:start w:val="1"/>
      <w:numFmt w:val="bullet"/>
      <w:lvlText w:val=""/>
      <w:lvlJc w:val="left"/>
      <w:pPr>
        <w:tabs>
          <w:tab w:val="num" w:pos="741"/>
        </w:tabs>
        <w:ind w:left="7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61"/>
        </w:tabs>
        <w:ind w:left="1461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81"/>
        </w:tabs>
        <w:ind w:left="21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01"/>
        </w:tabs>
        <w:ind w:left="29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21"/>
        </w:tabs>
        <w:ind w:left="3621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41"/>
        </w:tabs>
        <w:ind w:left="43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61"/>
        </w:tabs>
        <w:ind w:left="50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81"/>
        </w:tabs>
        <w:ind w:left="5781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01"/>
        </w:tabs>
        <w:ind w:left="6501" w:hanging="360"/>
      </w:pPr>
      <w:rPr>
        <w:rFonts w:ascii="Wingdings" w:hAnsi="Wingdings" w:hint="default"/>
      </w:rPr>
    </w:lvl>
  </w:abstractNum>
  <w:abstractNum w:abstractNumId="10" w15:restartNumberingAfterBreak="0">
    <w:nsid w:val="27FC1F58"/>
    <w:multiLevelType w:val="hybridMultilevel"/>
    <w:tmpl w:val="79726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87E8C"/>
    <w:multiLevelType w:val="multilevel"/>
    <w:tmpl w:val="2EDA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721737"/>
    <w:multiLevelType w:val="hybridMultilevel"/>
    <w:tmpl w:val="85B6409E"/>
    <w:lvl w:ilvl="0" w:tplc="04190001">
      <w:start w:val="1"/>
      <w:numFmt w:val="bullet"/>
      <w:lvlText w:val=""/>
      <w:lvlJc w:val="left"/>
      <w:pPr>
        <w:tabs>
          <w:tab w:val="num" w:pos="741"/>
        </w:tabs>
        <w:ind w:left="7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61"/>
        </w:tabs>
        <w:ind w:left="1461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81"/>
        </w:tabs>
        <w:ind w:left="21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01"/>
        </w:tabs>
        <w:ind w:left="29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21"/>
        </w:tabs>
        <w:ind w:left="3621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41"/>
        </w:tabs>
        <w:ind w:left="43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61"/>
        </w:tabs>
        <w:ind w:left="50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81"/>
        </w:tabs>
        <w:ind w:left="5781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01"/>
        </w:tabs>
        <w:ind w:left="6501" w:hanging="360"/>
      </w:pPr>
      <w:rPr>
        <w:rFonts w:ascii="Wingdings" w:hAnsi="Wingdings" w:hint="default"/>
      </w:rPr>
    </w:lvl>
  </w:abstractNum>
  <w:abstractNum w:abstractNumId="13" w15:restartNumberingAfterBreak="0">
    <w:nsid w:val="31A95598"/>
    <w:multiLevelType w:val="hybridMultilevel"/>
    <w:tmpl w:val="6E74B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F33ED1"/>
    <w:multiLevelType w:val="hybridMultilevel"/>
    <w:tmpl w:val="F5766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8120A"/>
    <w:multiLevelType w:val="multilevel"/>
    <w:tmpl w:val="7862E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8762A6"/>
    <w:multiLevelType w:val="multilevel"/>
    <w:tmpl w:val="EC0877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D7D26BF"/>
    <w:multiLevelType w:val="multilevel"/>
    <w:tmpl w:val="3C364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A87AF2"/>
    <w:multiLevelType w:val="hybridMultilevel"/>
    <w:tmpl w:val="C7300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071F7D"/>
    <w:multiLevelType w:val="hybridMultilevel"/>
    <w:tmpl w:val="094CFF3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2C4668"/>
    <w:multiLevelType w:val="multilevel"/>
    <w:tmpl w:val="82E87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0B4718"/>
    <w:multiLevelType w:val="multilevel"/>
    <w:tmpl w:val="51349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C41B38"/>
    <w:multiLevelType w:val="multilevel"/>
    <w:tmpl w:val="8E0C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D440E6"/>
    <w:multiLevelType w:val="hybridMultilevel"/>
    <w:tmpl w:val="3D5A0B06"/>
    <w:lvl w:ilvl="0" w:tplc="04190001">
      <w:start w:val="1"/>
      <w:numFmt w:val="bullet"/>
      <w:lvlText w:val=""/>
      <w:lvlJc w:val="left"/>
      <w:pPr>
        <w:tabs>
          <w:tab w:val="num" w:pos="741"/>
        </w:tabs>
        <w:ind w:left="7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61"/>
        </w:tabs>
        <w:ind w:left="1461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81"/>
        </w:tabs>
        <w:ind w:left="21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01"/>
        </w:tabs>
        <w:ind w:left="29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21"/>
        </w:tabs>
        <w:ind w:left="3621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41"/>
        </w:tabs>
        <w:ind w:left="43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61"/>
        </w:tabs>
        <w:ind w:left="50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81"/>
        </w:tabs>
        <w:ind w:left="5781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01"/>
        </w:tabs>
        <w:ind w:left="6501" w:hanging="360"/>
      </w:pPr>
      <w:rPr>
        <w:rFonts w:ascii="Wingdings" w:hAnsi="Wingdings" w:hint="default"/>
      </w:rPr>
    </w:lvl>
  </w:abstractNum>
  <w:abstractNum w:abstractNumId="24" w15:restartNumberingAfterBreak="0">
    <w:nsid w:val="6C2343EE"/>
    <w:multiLevelType w:val="multilevel"/>
    <w:tmpl w:val="7B1A1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C14451"/>
    <w:multiLevelType w:val="multilevel"/>
    <w:tmpl w:val="19A40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EB4A19"/>
    <w:multiLevelType w:val="hybridMultilevel"/>
    <w:tmpl w:val="08C48A70"/>
    <w:lvl w:ilvl="0" w:tplc="04190001">
      <w:start w:val="1"/>
      <w:numFmt w:val="bullet"/>
      <w:lvlText w:val=""/>
      <w:lvlJc w:val="left"/>
      <w:pPr>
        <w:tabs>
          <w:tab w:val="num" w:pos="741"/>
        </w:tabs>
        <w:ind w:left="7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61"/>
        </w:tabs>
        <w:ind w:left="1461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81"/>
        </w:tabs>
        <w:ind w:left="21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01"/>
        </w:tabs>
        <w:ind w:left="29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21"/>
        </w:tabs>
        <w:ind w:left="3621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41"/>
        </w:tabs>
        <w:ind w:left="43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61"/>
        </w:tabs>
        <w:ind w:left="50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81"/>
        </w:tabs>
        <w:ind w:left="5781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01"/>
        </w:tabs>
        <w:ind w:left="6501" w:hanging="360"/>
      </w:pPr>
      <w:rPr>
        <w:rFonts w:ascii="Wingdings" w:hAnsi="Wingdings" w:hint="default"/>
      </w:rPr>
    </w:lvl>
  </w:abstractNum>
  <w:abstractNum w:abstractNumId="27" w15:restartNumberingAfterBreak="0">
    <w:nsid w:val="76014791"/>
    <w:multiLevelType w:val="multilevel"/>
    <w:tmpl w:val="93ACD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0"/>
  </w:num>
  <w:num w:numId="13">
    <w:abstractNumId w:val="25"/>
  </w:num>
  <w:num w:numId="14">
    <w:abstractNumId w:val="11"/>
  </w:num>
  <w:num w:numId="15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3"/>
  </w:num>
  <w:num w:numId="20">
    <w:abstractNumId w:val="8"/>
  </w:num>
  <w:num w:numId="21">
    <w:abstractNumId w:val="12"/>
  </w:num>
  <w:num w:numId="22">
    <w:abstractNumId w:val="9"/>
  </w:num>
  <w:num w:numId="23">
    <w:abstractNumId w:val="14"/>
  </w:num>
  <w:num w:numId="24">
    <w:abstractNumId w:val="17"/>
  </w:num>
  <w:num w:numId="25">
    <w:abstractNumId w:val="20"/>
  </w:num>
  <w:num w:numId="26">
    <w:abstractNumId w:val="21"/>
  </w:num>
  <w:num w:numId="27">
    <w:abstractNumId w:val="15"/>
  </w:num>
  <w:num w:numId="28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C09"/>
    <w:rsid w:val="00007037"/>
    <w:rsid w:val="00012E10"/>
    <w:rsid w:val="00025D8B"/>
    <w:rsid w:val="000305BA"/>
    <w:rsid w:val="00032BD5"/>
    <w:rsid w:val="0005614E"/>
    <w:rsid w:val="00063E1E"/>
    <w:rsid w:val="00072BAB"/>
    <w:rsid w:val="000843E4"/>
    <w:rsid w:val="00092A93"/>
    <w:rsid w:val="000D2007"/>
    <w:rsid w:val="000D4029"/>
    <w:rsid w:val="000D57BF"/>
    <w:rsid w:val="000F3AC4"/>
    <w:rsid w:val="000F4990"/>
    <w:rsid w:val="001046EA"/>
    <w:rsid w:val="001407DB"/>
    <w:rsid w:val="00144598"/>
    <w:rsid w:val="00150959"/>
    <w:rsid w:val="00166C32"/>
    <w:rsid w:val="00170C0C"/>
    <w:rsid w:val="00175239"/>
    <w:rsid w:val="00176AFB"/>
    <w:rsid w:val="0019293A"/>
    <w:rsid w:val="00195DCB"/>
    <w:rsid w:val="001968D2"/>
    <w:rsid w:val="001C4583"/>
    <w:rsid w:val="001D7A9B"/>
    <w:rsid w:val="002360C1"/>
    <w:rsid w:val="00257878"/>
    <w:rsid w:val="002757FA"/>
    <w:rsid w:val="002825CC"/>
    <w:rsid w:val="002929DB"/>
    <w:rsid w:val="0029378F"/>
    <w:rsid w:val="002A4947"/>
    <w:rsid w:val="002A5E33"/>
    <w:rsid w:val="002A72CB"/>
    <w:rsid w:val="002C2D22"/>
    <w:rsid w:val="002D3C32"/>
    <w:rsid w:val="002F001A"/>
    <w:rsid w:val="003011D0"/>
    <w:rsid w:val="00301EFD"/>
    <w:rsid w:val="0032395D"/>
    <w:rsid w:val="00337A01"/>
    <w:rsid w:val="003452F9"/>
    <w:rsid w:val="003514D4"/>
    <w:rsid w:val="00352601"/>
    <w:rsid w:val="0035394A"/>
    <w:rsid w:val="00380B6B"/>
    <w:rsid w:val="00393C9E"/>
    <w:rsid w:val="003A5090"/>
    <w:rsid w:val="003B52D3"/>
    <w:rsid w:val="003C2AE4"/>
    <w:rsid w:val="003C388A"/>
    <w:rsid w:val="003F3B37"/>
    <w:rsid w:val="00445B8A"/>
    <w:rsid w:val="004474CF"/>
    <w:rsid w:val="00456F73"/>
    <w:rsid w:val="00464633"/>
    <w:rsid w:val="00466F01"/>
    <w:rsid w:val="00487B15"/>
    <w:rsid w:val="0049477F"/>
    <w:rsid w:val="00496011"/>
    <w:rsid w:val="004A5C4D"/>
    <w:rsid w:val="004A7FD3"/>
    <w:rsid w:val="004B030D"/>
    <w:rsid w:val="004C38A7"/>
    <w:rsid w:val="004D4684"/>
    <w:rsid w:val="004E29F6"/>
    <w:rsid w:val="005029EC"/>
    <w:rsid w:val="00520E15"/>
    <w:rsid w:val="0053769B"/>
    <w:rsid w:val="00542B6F"/>
    <w:rsid w:val="00555A3F"/>
    <w:rsid w:val="00560A90"/>
    <w:rsid w:val="00576038"/>
    <w:rsid w:val="005815A3"/>
    <w:rsid w:val="00586686"/>
    <w:rsid w:val="00586BFB"/>
    <w:rsid w:val="005929C7"/>
    <w:rsid w:val="005A32BA"/>
    <w:rsid w:val="005B1913"/>
    <w:rsid w:val="005C0045"/>
    <w:rsid w:val="005C183B"/>
    <w:rsid w:val="005C2E3E"/>
    <w:rsid w:val="005C626A"/>
    <w:rsid w:val="005D1BFB"/>
    <w:rsid w:val="005D2EC6"/>
    <w:rsid w:val="005D635C"/>
    <w:rsid w:val="005E1A7E"/>
    <w:rsid w:val="005E44C5"/>
    <w:rsid w:val="005F59D8"/>
    <w:rsid w:val="005F7BEC"/>
    <w:rsid w:val="00601FE4"/>
    <w:rsid w:val="006479FE"/>
    <w:rsid w:val="00651717"/>
    <w:rsid w:val="00654C99"/>
    <w:rsid w:val="006567DB"/>
    <w:rsid w:val="00663385"/>
    <w:rsid w:val="006712DE"/>
    <w:rsid w:val="0067731F"/>
    <w:rsid w:val="00683E5E"/>
    <w:rsid w:val="00692AC3"/>
    <w:rsid w:val="006B1C51"/>
    <w:rsid w:val="006C1B2F"/>
    <w:rsid w:val="006D7CCB"/>
    <w:rsid w:val="006E585F"/>
    <w:rsid w:val="006E5D06"/>
    <w:rsid w:val="006F18CB"/>
    <w:rsid w:val="00703A60"/>
    <w:rsid w:val="00711BB6"/>
    <w:rsid w:val="00722EA3"/>
    <w:rsid w:val="00724088"/>
    <w:rsid w:val="0073023A"/>
    <w:rsid w:val="00737D8A"/>
    <w:rsid w:val="0075027E"/>
    <w:rsid w:val="00756714"/>
    <w:rsid w:val="00757C89"/>
    <w:rsid w:val="0077502D"/>
    <w:rsid w:val="00786C3B"/>
    <w:rsid w:val="00794AC6"/>
    <w:rsid w:val="007A4ECD"/>
    <w:rsid w:val="007B037B"/>
    <w:rsid w:val="007C2461"/>
    <w:rsid w:val="007C709D"/>
    <w:rsid w:val="007E4946"/>
    <w:rsid w:val="007E7C09"/>
    <w:rsid w:val="007F594C"/>
    <w:rsid w:val="007F712A"/>
    <w:rsid w:val="008064A6"/>
    <w:rsid w:val="00823CC6"/>
    <w:rsid w:val="008334EE"/>
    <w:rsid w:val="00851E51"/>
    <w:rsid w:val="00861478"/>
    <w:rsid w:val="00873A86"/>
    <w:rsid w:val="00873EEE"/>
    <w:rsid w:val="00882E23"/>
    <w:rsid w:val="008A0B89"/>
    <w:rsid w:val="008A1126"/>
    <w:rsid w:val="008B1BCC"/>
    <w:rsid w:val="008B2B8C"/>
    <w:rsid w:val="008D0687"/>
    <w:rsid w:val="008E34EC"/>
    <w:rsid w:val="008E7EA8"/>
    <w:rsid w:val="00903C11"/>
    <w:rsid w:val="00911BC0"/>
    <w:rsid w:val="00915194"/>
    <w:rsid w:val="009201D5"/>
    <w:rsid w:val="009265D5"/>
    <w:rsid w:val="00933815"/>
    <w:rsid w:val="009377C9"/>
    <w:rsid w:val="00941AF6"/>
    <w:rsid w:val="00946A65"/>
    <w:rsid w:val="00947867"/>
    <w:rsid w:val="00954656"/>
    <w:rsid w:val="00971BFD"/>
    <w:rsid w:val="00972801"/>
    <w:rsid w:val="0097285D"/>
    <w:rsid w:val="00974C2E"/>
    <w:rsid w:val="00976EA8"/>
    <w:rsid w:val="00992369"/>
    <w:rsid w:val="00996CEA"/>
    <w:rsid w:val="009B45B1"/>
    <w:rsid w:val="009C7346"/>
    <w:rsid w:val="009C7639"/>
    <w:rsid w:val="009D1113"/>
    <w:rsid w:val="009D18E5"/>
    <w:rsid w:val="009D2E32"/>
    <w:rsid w:val="009D3225"/>
    <w:rsid w:val="009D60EB"/>
    <w:rsid w:val="009E131F"/>
    <w:rsid w:val="009E6B54"/>
    <w:rsid w:val="009F3B4A"/>
    <w:rsid w:val="00A02E7E"/>
    <w:rsid w:val="00A169F9"/>
    <w:rsid w:val="00A2321D"/>
    <w:rsid w:val="00A23C0F"/>
    <w:rsid w:val="00A24C3C"/>
    <w:rsid w:val="00A301DD"/>
    <w:rsid w:val="00A34BE5"/>
    <w:rsid w:val="00A351B9"/>
    <w:rsid w:val="00A37218"/>
    <w:rsid w:val="00A708D1"/>
    <w:rsid w:val="00A715D1"/>
    <w:rsid w:val="00A8605D"/>
    <w:rsid w:val="00A95DF2"/>
    <w:rsid w:val="00AB2426"/>
    <w:rsid w:val="00AB3385"/>
    <w:rsid w:val="00AB79EE"/>
    <w:rsid w:val="00AC1570"/>
    <w:rsid w:val="00AE19C4"/>
    <w:rsid w:val="00AE3134"/>
    <w:rsid w:val="00AE4C51"/>
    <w:rsid w:val="00AF1019"/>
    <w:rsid w:val="00AF132F"/>
    <w:rsid w:val="00B005BD"/>
    <w:rsid w:val="00B03171"/>
    <w:rsid w:val="00B3093A"/>
    <w:rsid w:val="00B31E1B"/>
    <w:rsid w:val="00B33159"/>
    <w:rsid w:val="00B34110"/>
    <w:rsid w:val="00B47D76"/>
    <w:rsid w:val="00B47DFD"/>
    <w:rsid w:val="00B711CA"/>
    <w:rsid w:val="00B92140"/>
    <w:rsid w:val="00B969F2"/>
    <w:rsid w:val="00BA508C"/>
    <w:rsid w:val="00BB2FA0"/>
    <w:rsid w:val="00BC105E"/>
    <w:rsid w:val="00BC3497"/>
    <w:rsid w:val="00BF7850"/>
    <w:rsid w:val="00C020F9"/>
    <w:rsid w:val="00C1008B"/>
    <w:rsid w:val="00C17B61"/>
    <w:rsid w:val="00C45CCA"/>
    <w:rsid w:val="00C4615B"/>
    <w:rsid w:val="00C47954"/>
    <w:rsid w:val="00C55C95"/>
    <w:rsid w:val="00C62C7D"/>
    <w:rsid w:val="00C633C0"/>
    <w:rsid w:val="00C76271"/>
    <w:rsid w:val="00C8522A"/>
    <w:rsid w:val="00CA0C60"/>
    <w:rsid w:val="00CA69CA"/>
    <w:rsid w:val="00CB4895"/>
    <w:rsid w:val="00CB7A54"/>
    <w:rsid w:val="00CC016E"/>
    <w:rsid w:val="00CC0F15"/>
    <w:rsid w:val="00CC4BDF"/>
    <w:rsid w:val="00CD3AE5"/>
    <w:rsid w:val="00CD45C2"/>
    <w:rsid w:val="00CF0B9F"/>
    <w:rsid w:val="00CF6261"/>
    <w:rsid w:val="00D0446F"/>
    <w:rsid w:val="00D23D02"/>
    <w:rsid w:val="00D249F9"/>
    <w:rsid w:val="00D25B0E"/>
    <w:rsid w:val="00D47B4D"/>
    <w:rsid w:val="00D53348"/>
    <w:rsid w:val="00D619F5"/>
    <w:rsid w:val="00D7168C"/>
    <w:rsid w:val="00D83614"/>
    <w:rsid w:val="00D83FC3"/>
    <w:rsid w:val="00DA3ED4"/>
    <w:rsid w:val="00DB0E11"/>
    <w:rsid w:val="00DB3770"/>
    <w:rsid w:val="00DB4421"/>
    <w:rsid w:val="00DC5824"/>
    <w:rsid w:val="00DC76B3"/>
    <w:rsid w:val="00DD5BF2"/>
    <w:rsid w:val="00DE4174"/>
    <w:rsid w:val="00DF1048"/>
    <w:rsid w:val="00DF6B43"/>
    <w:rsid w:val="00E139EE"/>
    <w:rsid w:val="00E17FBD"/>
    <w:rsid w:val="00E238F8"/>
    <w:rsid w:val="00E37A99"/>
    <w:rsid w:val="00E4267E"/>
    <w:rsid w:val="00E461A9"/>
    <w:rsid w:val="00E73FB6"/>
    <w:rsid w:val="00E81E86"/>
    <w:rsid w:val="00E85760"/>
    <w:rsid w:val="00E92F77"/>
    <w:rsid w:val="00E94B60"/>
    <w:rsid w:val="00EB3A51"/>
    <w:rsid w:val="00EE3F22"/>
    <w:rsid w:val="00EF245D"/>
    <w:rsid w:val="00F12E7B"/>
    <w:rsid w:val="00F14A0E"/>
    <w:rsid w:val="00F21CE5"/>
    <w:rsid w:val="00F32D54"/>
    <w:rsid w:val="00F46D29"/>
    <w:rsid w:val="00F502E3"/>
    <w:rsid w:val="00F52574"/>
    <w:rsid w:val="00F74329"/>
    <w:rsid w:val="00F76A9A"/>
    <w:rsid w:val="00F81CF5"/>
    <w:rsid w:val="00F83648"/>
    <w:rsid w:val="00FA637C"/>
    <w:rsid w:val="00FA65F0"/>
    <w:rsid w:val="00FA70DE"/>
    <w:rsid w:val="00FB146C"/>
    <w:rsid w:val="00FB1E5F"/>
    <w:rsid w:val="00FC1868"/>
    <w:rsid w:val="00FC5FEB"/>
    <w:rsid w:val="00FD1328"/>
    <w:rsid w:val="00FD4B60"/>
    <w:rsid w:val="00FD5A1C"/>
    <w:rsid w:val="00FE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65C5"/>
  <w15:chartTrackingRefBased/>
  <w15:docId w15:val="{D07FFD78-3C9E-4AB0-B928-0E94B8F1D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62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4BE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D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762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qFormat/>
    <w:rsid w:val="0077502D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150959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5D1BFB"/>
    <w:rPr>
      <w:color w:val="0563C1" w:themeColor="hyperlink"/>
      <w:u w:val="single"/>
    </w:rPr>
  </w:style>
  <w:style w:type="paragraph" w:customStyle="1" w:styleId="a9">
    <w:basedOn w:val="a"/>
    <w:next w:val="aa"/>
    <w:link w:val="ab"/>
    <w:qFormat/>
    <w:rsid w:val="00AB2426"/>
    <w:pPr>
      <w:spacing w:after="0" w:line="240" w:lineRule="auto"/>
      <w:jc w:val="center"/>
    </w:pPr>
    <w:rPr>
      <w:b/>
      <w:bCs/>
      <w:sz w:val="32"/>
      <w:szCs w:val="24"/>
      <w:lang w:eastAsia="ru-RU"/>
    </w:rPr>
  </w:style>
  <w:style w:type="character" w:customStyle="1" w:styleId="ab">
    <w:name w:val="Название Знак"/>
    <w:link w:val="a9"/>
    <w:rsid w:val="00AB2426"/>
    <w:rPr>
      <w:b/>
      <w:bCs/>
      <w:sz w:val="32"/>
      <w:szCs w:val="24"/>
      <w:lang w:val="ru-RU" w:eastAsia="ru-RU" w:bidi="ar-SA"/>
    </w:rPr>
  </w:style>
  <w:style w:type="paragraph" w:styleId="ac">
    <w:name w:val="No Spacing"/>
    <w:qFormat/>
    <w:rsid w:val="00AB242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next w:val="a"/>
    <w:link w:val="ad"/>
    <w:uiPriority w:val="10"/>
    <w:qFormat/>
    <w:rsid w:val="00AB242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a"/>
    <w:uiPriority w:val="10"/>
    <w:rsid w:val="00AB24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header"/>
    <w:basedOn w:val="a"/>
    <w:link w:val="af"/>
    <w:uiPriority w:val="99"/>
    <w:unhideWhenUsed/>
    <w:rsid w:val="002D3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D3C32"/>
  </w:style>
  <w:style w:type="paragraph" w:styleId="af0">
    <w:name w:val="footer"/>
    <w:basedOn w:val="a"/>
    <w:link w:val="af1"/>
    <w:uiPriority w:val="99"/>
    <w:unhideWhenUsed/>
    <w:rsid w:val="002D3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D3C32"/>
  </w:style>
  <w:style w:type="character" w:styleId="af2">
    <w:name w:val="footnote reference"/>
    <w:basedOn w:val="a0"/>
    <w:semiHidden/>
    <w:unhideWhenUsed/>
    <w:rsid w:val="00903C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5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43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2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793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5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75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04129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66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033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60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15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88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913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4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225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724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015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85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50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7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18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04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0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88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97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490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76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34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763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0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74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16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46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558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504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99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27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153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31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06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166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97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80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99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42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178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00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64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28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5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01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50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86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72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84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986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EE560-D221-40DE-A6C0-69D7659EF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2021-06-08T18:09:00Z</cp:lastPrinted>
  <dcterms:created xsi:type="dcterms:W3CDTF">2021-06-25T07:56:00Z</dcterms:created>
  <dcterms:modified xsi:type="dcterms:W3CDTF">2021-06-25T08:13:00Z</dcterms:modified>
</cp:coreProperties>
</file>