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D68" w:rsidRPr="00F93D68" w:rsidRDefault="00F93D68" w:rsidP="00F93D6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3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казенное общеобразовательное учреждение </w:t>
      </w:r>
    </w:p>
    <w:p w:rsidR="00F93D68" w:rsidRPr="00F93D68" w:rsidRDefault="00F93D68" w:rsidP="00F93D6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3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«Одоевская средняя общеобразовательная школа имени В. Д. Успенского» </w:t>
      </w:r>
    </w:p>
    <w:p w:rsidR="00F93D68" w:rsidRPr="00F93D68" w:rsidRDefault="00F93D68" w:rsidP="00F93D6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3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структурное подразделение детский сад «Сказка»</w:t>
      </w:r>
    </w:p>
    <w:p w:rsidR="00F93D68" w:rsidRPr="00F93D68" w:rsidRDefault="00F93D68" w:rsidP="00F93D6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3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п. Одоев, ул. Л. Толстого, д.24-в, тел.4-17-90 </w:t>
      </w:r>
      <w:r w:rsidRPr="00F93D6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email</w:t>
      </w:r>
      <w:r w:rsidRPr="00F93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F93D6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Pr="00F93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skazka.odoev@tularegion.org</w:t>
      </w:r>
    </w:p>
    <w:p w:rsidR="00F93D68" w:rsidRPr="00F93D68" w:rsidRDefault="00F93D68" w:rsidP="00F93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D68" w:rsidRPr="00F93D68" w:rsidRDefault="00F93D68" w:rsidP="00F93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D68" w:rsidRPr="00F93D68" w:rsidRDefault="00F93D68" w:rsidP="00F93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D68" w:rsidRPr="00F93D68" w:rsidRDefault="00F93D68" w:rsidP="00F93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D68" w:rsidRPr="00F93D68" w:rsidRDefault="00F93D68" w:rsidP="00F93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D68" w:rsidRPr="00F93D68" w:rsidRDefault="00F93D68" w:rsidP="00F93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D68" w:rsidRPr="00F93D68" w:rsidRDefault="00F93D68" w:rsidP="00F93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D68" w:rsidRPr="00F93D68" w:rsidRDefault="00F93D68" w:rsidP="00F93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D68" w:rsidRPr="00F93D68" w:rsidRDefault="00F93D68" w:rsidP="00F93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D68" w:rsidRPr="00F93D68" w:rsidRDefault="00F93D68" w:rsidP="00F93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D68" w:rsidRPr="00F93D68" w:rsidRDefault="00F93D68" w:rsidP="00F93D68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93D68" w:rsidRDefault="00F93D68" w:rsidP="00F93D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на тему:</w:t>
      </w:r>
    </w:p>
    <w:p w:rsidR="00F93D68" w:rsidRDefault="00F93D68" w:rsidP="00F93D68">
      <w:pPr>
        <w:jc w:val="center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 xml:space="preserve">«РАЗВИТИЕ МЕЛКОЙ МОТОРИКИ РУК У ДОШКОЛЬНИКОВ </w:t>
      </w:r>
    </w:p>
    <w:p w:rsidR="00F93D68" w:rsidRPr="00430F27" w:rsidRDefault="00F93D68" w:rsidP="00F93D68">
      <w:pPr>
        <w:jc w:val="center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ЧЕРЕЗ ТВОРЧЕСТВО»</w:t>
      </w:r>
    </w:p>
    <w:p w:rsidR="00F93D68" w:rsidRPr="00F93D68" w:rsidRDefault="00F93D68" w:rsidP="00F93D6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3D68" w:rsidRPr="00F93D68" w:rsidRDefault="00F93D68" w:rsidP="00F93D68">
      <w:pPr>
        <w:tabs>
          <w:tab w:val="left" w:pos="1080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D68" w:rsidRPr="00F93D68" w:rsidRDefault="00F93D68" w:rsidP="00F93D68">
      <w:pPr>
        <w:tabs>
          <w:tab w:val="left" w:pos="108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D68" w:rsidRPr="00F93D68" w:rsidRDefault="00F93D68" w:rsidP="00F93D68">
      <w:pPr>
        <w:tabs>
          <w:tab w:val="left" w:pos="108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D68" w:rsidRPr="00F93D68" w:rsidRDefault="00F93D68" w:rsidP="00F93D68">
      <w:pPr>
        <w:tabs>
          <w:tab w:val="left" w:pos="108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D68" w:rsidRPr="00F93D68" w:rsidRDefault="00F93D68" w:rsidP="00F93D68">
      <w:pPr>
        <w:tabs>
          <w:tab w:val="left" w:pos="108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D68" w:rsidRPr="00F93D68" w:rsidRDefault="00F93D68" w:rsidP="00F93D68">
      <w:pPr>
        <w:tabs>
          <w:tab w:val="left" w:pos="108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D68" w:rsidRPr="00F93D68" w:rsidRDefault="00F93D68" w:rsidP="00F93D68">
      <w:pPr>
        <w:tabs>
          <w:tab w:val="left" w:pos="1080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D68" w:rsidRPr="00F93D68" w:rsidRDefault="00F93D68" w:rsidP="00F93D68">
      <w:pPr>
        <w:tabs>
          <w:tab w:val="left" w:pos="108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D68" w:rsidRPr="00F93D68" w:rsidRDefault="00F93D68" w:rsidP="00F93D68">
      <w:pPr>
        <w:tabs>
          <w:tab w:val="left" w:pos="108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D68" w:rsidRPr="00F93D68" w:rsidRDefault="00F93D68" w:rsidP="00F93D68">
      <w:pPr>
        <w:tabs>
          <w:tab w:val="left" w:pos="1080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D68" w:rsidRPr="00F93D68" w:rsidRDefault="00F93D68" w:rsidP="00F93D68">
      <w:pPr>
        <w:tabs>
          <w:tab w:val="left" w:pos="108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Подготовила:</w:t>
      </w:r>
    </w:p>
    <w:p w:rsidR="00F93D68" w:rsidRPr="00F93D68" w:rsidRDefault="00F93D68" w:rsidP="00F93D68">
      <w:pPr>
        <w:tabs>
          <w:tab w:val="left" w:pos="108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 </w:t>
      </w:r>
      <w:r w:rsidRPr="00F93D6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Кузмичева О.С.</w:t>
      </w:r>
    </w:p>
    <w:p w:rsidR="00F93D68" w:rsidRPr="00F93D68" w:rsidRDefault="00F93D68" w:rsidP="00F93D68">
      <w:pPr>
        <w:tabs>
          <w:tab w:val="left" w:pos="108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D68" w:rsidRPr="00F93D68" w:rsidRDefault="00F93D68" w:rsidP="00F93D68">
      <w:pPr>
        <w:tabs>
          <w:tab w:val="left" w:pos="108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D68" w:rsidRPr="00F93D68" w:rsidRDefault="00F93D68" w:rsidP="00F93D68">
      <w:pPr>
        <w:rPr>
          <w:rFonts w:ascii="Calibri" w:eastAsia="Calibri" w:hAnsi="Calibri" w:cs="Times New Roman"/>
        </w:rPr>
      </w:pPr>
    </w:p>
    <w:p w:rsidR="00F93D68" w:rsidRPr="00F93D68" w:rsidRDefault="00F93D68" w:rsidP="00F93D68">
      <w:pPr>
        <w:rPr>
          <w:rFonts w:ascii="Calibri" w:eastAsia="Calibri" w:hAnsi="Calibri" w:cs="Times New Roman"/>
        </w:rPr>
      </w:pPr>
    </w:p>
    <w:p w:rsidR="00F93D68" w:rsidRPr="00F93D68" w:rsidRDefault="00F93D68" w:rsidP="00F93D68">
      <w:pPr>
        <w:rPr>
          <w:rFonts w:ascii="Calibri" w:eastAsia="Calibri" w:hAnsi="Calibri" w:cs="Times New Roman"/>
        </w:rPr>
      </w:pPr>
    </w:p>
    <w:p w:rsidR="00F93D68" w:rsidRPr="00F93D68" w:rsidRDefault="00F93D68" w:rsidP="00F93D68">
      <w:pPr>
        <w:rPr>
          <w:rFonts w:ascii="Calibri" w:eastAsia="Calibri" w:hAnsi="Calibri" w:cs="Times New Roman"/>
        </w:rPr>
      </w:pPr>
    </w:p>
    <w:p w:rsidR="00F93D68" w:rsidRPr="00F93D68" w:rsidRDefault="00F93D68" w:rsidP="00F93D68">
      <w:pPr>
        <w:rPr>
          <w:rFonts w:ascii="Calibri" w:eastAsia="Calibri" w:hAnsi="Calibri" w:cs="Times New Roman"/>
        </w:rPr>
      </w:pPr>
    </w:p>
    <w:p w:rsidR="00F93D68" w:rsidRPr="00F93D68" w:rsidRDefault="00F93D68" w:rsidP="00F93D6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3D68">
        <w:rPr>
          <w:rFonts w:ascii="Times New Roman" w:eastAsia="Calibri" w:hAnsi="Times New Roman" w:cs="Times New Roman"/>
          <w:sz w:val="28"/>
          <w:szCs w:val="28"/>
        </w:rPr>
        <w:t>Одоев</w:t>
      </w:r>
    </w:p>
    <w:p w:rsidR="00430F27" w:rsidRPr="00F93D68" w:rsidRDefault="00F93D68" w:rsidP="00F93D6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2019</w:t>
      </w:r>
      <w:r w:rsidRPr="00F93D68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bookmarkStart w:id="0" w:name="_GoBack"/>
      <w:bookmarkEnd w:id="0"/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lastRenderedPageBreak/>
        <w:t>В детском саду современные дети дошкольного возраста проводят большую часть своего сознательного времени.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Поэтому задачей воспитателя является создание таких условий, при которых ребёнок развивался бы всесторонне и активно.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Немаловажную роль в успешном интеллектуальном и психофизическом развитии играет мелкая моторика рук.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Дело в том, что основную информацию об окружающем мире ребёнок получает через прикосновение. Именно через него происходит основное обогащение и накопление опыта, поэтому детям так необходимо все трогать, гладить, хватать и пробовать на вкус окружающие предметы.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 xml:space="preserve">Действительно, на кончиках пальцев располагаются множество рецепторов, которые посылают в центральную нервную систему человека импульсы. А воздействие на </w:t>
      </w:r>
      <w:proofErr w:type="spellStart"/>
      <w:r w:rsidRPr="00430F27">
        <w:rPr>
          <w:rFonts w:ascii="Times New Roman" w:hAnsi="Times New Roman" w:cs="Times New Roman"/>
          <w:sz w:val="28"/>
          <w:szCs w:val="28"/>
        </w:rPr>
        <w:t>акупунктурные</w:t>
      </w:r>
      <w:proofErr w:type="spellEnd"/>
      <w:r w:rsidRPr="00430F27">
        <w:rPr>
          <w:rFonts w:ascii="Times New Roman" w:hAnsi="Times New Roman" w:cs="Times New Roman"/>
          <w:sz w:val="28"/>
          <w:szCs w:val="28"/>
        </w:rPr>
        <w:t xml:space="preserve"> точки, расположенные на кистях рук, позволяет влиять на внутренние органы с целью регулирования их работы.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Еще до нашей эры учёным было известно влияние уровня развития рук на мозг человека. Так, специалисты восточной медицины утверждали, что игры, в которых задействованы руки и пальцы ребёнка приводят в гармоничное отношение тело и разум, положительно действуя при этом на мозговые системы. Это объясняет влияние развития мелкой моторики рук на уровень развития речи.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Все знают, что развитие мелкой моторики оказывает положительное воздействие на весь организм в целом и готовит руку к письму, развивает интеллект детей. Если движения пальцев развиты в соответствии с возрастом, то ребенок умеет логически рассуждать, у него достаточно развиты речевые способности, внимание, мышление, координация в пространстве, наблюдательность, память и воображение.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Существует много игр, методов и приёмов для тренировки пальчиков детей это: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lastRenderedPageBreak/>
        <w:t>• Самомассаж кистей и пальцев рук (поглаживание, разминание);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• Пальчиковые игры с речевым сопровождением и без него;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• Игры: мозаика, конструкторы, шнуровка, складывание разрезных картинок;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 xml:space="preserve">• Игры на </w:t>
      </w:r>
      <w:proofErr w:type="spellStart"/>
      <w:r w:rsidRPr="00430F27">
        <w:rPr>
          <w:rFonts w:ascii="Times New Roman" w:hAnsi="Times New Roman" w:cs="Times New Roman"/>
          <w:sz w:val="28"/>
          <w:szCs w:val="28"/>
        </w:rPr>
        <w:t>развитиетактильного</w:t>
      </w:r>
      <w:proofErr w:type="spellEnd"/>
      <w:r w:rsidRPr="00430F27">
        <w:rPr>
          <w:rFonts w:ascii="Times New Roman" w:hAnsi="Times New Roman" w:cs="Times New Roman"/>
          <w:sz w:val="28"/>
          <w:szCs w:val="28"/>
        </w:rPr>
        <w:t xml:space="preserve"> восприятия: «Гладкий — шершавый», «Найди такой же на ощупь» и т. д.;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• Пальчиковый и перчаточный театры.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Очень важно начинать работу над развитием мелкой моторики с самого раннего детства.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Во время занятий продуктивной творческой деятельностью у ребёнка развиваются психические процессы и личностные качества, происходит приобретение бесценного жизненного опыта. Говоря о продуктивно-творческой деятельности, мы подразумеваем создание ребёнком чего-то нового, неповторимого.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Особую роль играет рисование. Именно с него начинается творческая деятельность ребёнка.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В процессе создания изображения происходит совместное развитие руки и глаза, так как на всех этапах необходим зрительный контроль.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Рисуя инструментами, близкими по форме к тем, какие будут использоваться в школе, происходит формирование первоначальных графических навыков.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Также большой интерес для дошкольников представляет конструирование. В различных многочисленных постройках, как правило, отражена окружающая действительность.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Важно отметить, что мышление во время конструктивной деятельности имеет практическую направленность и носит творческий характер.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Так, создавая постройку, дети представляют, какой она будет в конечном итоге и в какой последовательности следует совершать движения.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lastRenderedPageBreak/>
        <w:t>Во время выполнения движений у ребёнка развивается мелкая мускулатура пальцев, пространственное и тактильное восприятие и творческая активность.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Лепка является одним из самых распространённых и широко используемых средств. С одной стороны, лепка требует развитых восприятий и ощущений от ребёнка, а с другой сама способствует их совершенствованию.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Главное её преимущество перед другими видами изобразительной деятельности заключается в том, что в процессе создания задействованы обе руки, а значит, уровень умения зависит от владения собственными руками, а не карандашом или кисточкой.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Стараясь как можно точнее передать форму изображаемого предмета, ребёнок активно задействует все десять пальцев. Это приводит к координации как движений обеих рук, так и работы обоих полушарий головного мозга.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 xml:space="preserve">Работа с бумагой один из любимых видов деятельности детей, так как бумага может стать основой для многих интересных игр. Педагоги и психологи отмечают, что разрывание, разрезание, сгибание и </w:t>
      </w:r>
      <w:proofErr w:type="spellStart"/>
      <w:r w:rsidRPr="00430F27">
        <w:rPr>
          <w:rFonts w:ascii="Times New Roman" w:hAnsi="Times New Roman" w:cs="Times New Roman"/>
          <w:sz w:val="28"/>
          <w:szCs w:val="28"/>
        </w:rPr>
        <w:t>сминание</w:t>
      </w:r>
      <w:proofErr w:type="spellEnd"/>
      <w:r w:rsidRPr="00430F27">
        <w:rPr>
          <w:rFonts w:ascii="Times New Roman" w:hAnsi="Times New Roman" w:cs="Times New Roman"/>
          <w:sz w:val="28"/>
          <w:szCs w:val="28"/>
        </w:rPr>
        <w:t xml:space="preserve"> бумаги не только способствует развитию мелкой моторики рук, но и носит терапевтический характер, благотворно влияя на нервную систему ребёнка. При выполнении различных работ пальцы становятся сильными и гибкими.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Не стоит забывать и о том, что прививает любовь к природе и способствует развитию мелкой моторики такой вид деятельности как работа с природным материалом. Изготовление поделок процесс очень трудоёмкий и кропотливый, так как природный материал, как правило, очень хрупкий.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Данная работа развивает силу руки и пальцев, укрепляет мышцы пальцев и кистей, обеспечивает смену тонуса мускулатуры рук. Мелкие и тонкие движения становятся более чёткими, быстрыми, точными и скоординированными. Кроме развития мелкой моторики рук, данные занятия способствуют развитию воображения, образного мышления, фантазии и необходимых навыков самообслуживания.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lastRenderedPageBreak/>
        <w:t>Начинать работу продуктивно-творческой деятельностью лучше не с самих занятий, а с подготовки к ним. Необходимо подготовить руку ребёнка к выполнению сложных двигательных движений. Наиболее эффективным средством для этого является масса</w:t>
      </w:r>
      <w:r>
        <w:rPr>
          <w:rFonts w:ascii="Times New Roman" w:hAnsi="Times New Roman" w:cs="Times New Roman"/>
          <w:sz w:val="28"/>
          <w:szCs w:val="28"/>
        </w:rPr>
        <w:t>ж каждого пальчика и кисти рук.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Для развития мелкой моторики наряду с традиционными методами и приемами используются и нетрадиционные.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К нетрадиционным относятся игры и упражнения с использованием природного материала (шишки, орехи, крупы, макароны, семена растений, песок, камни, массаж с помощью мячика Су-</w:t>
      </w:r>
      <w:proofErr w:type="spellStart"/>
      <w:r w:rsidRPr="00430F27">
        <w:rPr>
          <w:rFonts w:ascii="Times New Roman" w:hAnsi="Times New Roman" w:cs="Times New Roman"/>
          <w:sz w:val="28"/>
          <w:szCs w:val="28"/>
        </w:rPr>
        <w:t>джок</w:t>
      </w:r>
      <w:proofErr w:type="spellEnd"/>
      <w:r w:rsidRPr="00430F27">
        <w:rPr>
          <w:rFonts w:ascii="Times New Roman" w:hAnsi="Times New Roman" w:cs="Times New Roman"/>
          <w:sz w:val="28"/>
          <w:szCs w:val="28"/>
        </w:rPr>
        <w:t xml:space="preserve">, игры с применением различных бытовых предметов (прищепки, пробки, пуговицы, губки, а </w:t>
      </w:r>
      <w:proofErr w:type="gramStart"/>
      <w:r w:rsidRPr="00430F27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430F27">
        <w:rPr>
          <w:rFonts w:ascii="Times New Roman" w:hAnsi="Times New Roman" w:cs="Times New Roman"/>
          <w:sz w:val="28"/>
          <w:szCs w:val="28"/>
        </w:rPr>
        <w:t xml:space="preserve"> волчки, счетные палочки </w:t>
      </w:r>
      <w:proofErr w:type="spellStart"/>
      <w:r w:rsidRPr="00430F27">
        <w:rPr>
          <w:rFonts w:ascii="Times New Roman" w:hAnsi="Times New Roman" w:cs="Times New Roman"/>
          <w:sz w:val="28"/>
          <w:szCs w:val="28"/>
        </w:rPr>
        <w:t>Кюизенера</w:t>
      </w:r>
      <w:proofErr w:type="spellEnd"/>
      <w:r w:rsidRPr="00430F27">
        <w:rPr>
          <w:rFonts w:ascii="Times New Roman" w:hAnsi="Times New Roman" w:cs="Times New Roman"/>
          <w:sz w:val="28"/>
          <w:szCs w:val="28"/>
        </w:rPr>
        <w:t xml:space="preserve">, блоки </w:t>
      </w:r>
      <w:proofErr w:type="spellStart"/>
      <w:r w:rsidRPr="00430F27">
        <w:rPr>
          <w:rFonts w:ascii="Times New Roman" w:hAnsi="Times New Roman" w:cs="Times New Roman"/>
          <w:sz w:val="28"/>
          <w:szCs w:val="28"/>
        </w:rPr>
        <w:t>Дьенеша</w:t>
      </w:r>
      <w:proofErr w:type="spellEnd"/>
      <w:r w:rsidRPr="00430F27">
        <w:rPr>
          <w:rFonts w:ascii="Times New Roman" w:hAnsi="Times New Roman" w:cs="Times New Roman"/>
          <w:sz w:val="28"/>
          <w:szCs w:val="28"/>
        </w:rPr>
        <w:t>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Нетрадиционный материал предоставляет широкие возможности для тренировки мелких мышц кисти в различных видах деятельности, носящих игровой характер.</w:t>
      </w:r>
    </w:p>
    <w:p w:rsidR="00430F27" w:rsidRPr="00430F27" w:rsidRDefault="00430F27" w:rsidP="0043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F27">
        <w:rPr>
          <w:rFonts w:ascii="Times New Roman" w:hAnsi="Times New Roman" w:cs="Times New Roman"/>
          <w:sz w:val="28"/>
          <w:szCs w:val="28"/>
        </w:rPr>
        <w:t>Конечно, даже овладев на достаточно высоком уровне рисованием, аппликацией, лепкой или конструированием ребёнок не научится писать. Данные виды продуктивной деятельности позволяют только укрепить руку, сделать её более умелой, научить легко и свободно управлять используемым инструментом, способствуют становлению связи рука-глаз. Все это является важными предпосылками для успешного обучения ребёнка в школе. Ведь не само обучение письму, а подготовка к нему является наиболее важным составляющим подготовки ребёнка к следующей ступени образования.</w:t>
      </w:r>
    </w:p>
    <w:p w:rsidR="00691DC1" w:rsidRPr="00430F27" w:rsidRDefault="00691DC1" w:rsidP="00430F27">
      <w:pPr>
        <w:rPr>
          <w:rFonts w:ascii="Times New Roman" w:hAnsi="Times New Roman" w:cs="Times New Roman"/>
          <w:sz w:val="28"/>
          <w:szCs w:val="28"/>
        </w:rPr>
      </w:pPr>
    </w:p>
    <w:sectPr w:rsidR="00691DC1" w:rsidRPr="00430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7A2"/>
    <w:rsid w:val="00430F27"/>
    <w:rsid w:val="00691DC1"/>
    <w:rsid w:val="007947A2"/>
    <w:rsid w:val="00F9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65F46"/>
  <w15:chartTrackingRefBased/>
  <w15:docId w15:val="{2EF33B8A-B73D-4FC9-B91E-050EE9E9C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1018</Words>
  <Characters>5807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Кузмичёва</dc:creator>
  <cp:keywords/>
  <dc:description/>
  <cp:lastModifiedBy>Оксана Кузмичёва</cp:lastModifiedBy>
  <cp:revision>3</cp:revision>
  <dcterms:created xsi:type="dcterms:W3CDTF">2021-10-06T06:19:00Z</dcterms:created>
  <dcterms:modified xsi:type="dcterms:W3CDTF">2021-10-20T12:01:00Z</dcterms:modified>
</cp:coreProperties>
</file>