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FA" w:rsidRDefault="003C0FC5" w:rsidP="005917FA">
      <w:pPr>
        <w:jc w:val="center"/>
        <w:rPr>
          <w:rFonts w:ascii="TimesNewRomanPS-BoldMT" w:hAnsi="TimesNewRomanPS-BoldMT"/>
          <w:color w:val="000000"/>
          <w:sz w:val="28"/>
          <w:szCs w:val="28"/>
        </w:rPr>
      </w:pPr>
      <w:r>
        <w:rPr>
          <w:rFonts w:ascii="TimesNewRomanPS-BoldMT" w:hAnsi="TimesNewRomanPS-BoldMT"/>
          <w:color w:val="000000"/>
          <w:sz w:val="28"/>
          <w:szCs w:val="28"/>
        </w:rPr>
        <w:t xml:space="preserve">Возможности </w:t>
      </w:r>
      <w:bookmarkStart w:id="0" w:name="_GoBack"/>
      <w:bookmarkEnd w:id="0"/>
      <w:r w:rsidR="005917FA">
        <w:rPr>
          <w:rFonts w:ascii="TimesNewRomanPS-BoldMT" w:hAnsi="TimesNewRomanPS-BoldMT"/>
          <w:color w:val="000000"/>
          <w:sz w:val="28"/>
          <w:szCs w:val="28"/>
        </w:rPr>
        <w:t xml:space="preserve"> ИКТ в условиях  ФГОС</w:t>
      </w:r>
    </w:p>
    <w:p w:rsidR="001E4FBF" w:rsidRDefault="005917FA" w:rsidP="005917FA"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t>Информационно-коммуникационные технологии (ИКТ) в настоящий момент</w:t>
      </w:r>
      <w:r>
        <w:rPr>
          <w:rFonts w:ascii="TimesNewRomanPSMT" w:hAnsi="TimesNewRomanPSMT"/>
          <w:color w:val="000000"/>
          <w:sz w:val="28"/>
          <w:szCs w:val="28"/>
        </w:rPr>
        <w:br/>
        <w:t>являются неотъемлемой частью современного школьного образования.</w:t>
      </w:r>
      <w:r>
        <w:rPr>
          <w:rFonts w:ascii="TimesNewRomanPSMT" w:hAnsi="TimesNewRomanPSMT"/>
          <w:color w:val="000000"/>
          <w:sz w:val="28"/>
          <w:szCs w:val="28"/>
        </w:rPr>
        <w:br/>
        <w:t>Информатизация системы образования предъявляет новые требования к</w:t>
      </w:r>
      <w:r>
        <w:rPr>
          <w:rFonts w:ascii="TimesNewRomanPSMT" w:hAnsi="TimesNewRomanPSMT"/>
          <w:color w:val="000000"/>
          <w:sz w:val="28"/>
          <w:szCs w:val="28"/>
        </w:rPr>
        <w:br/>
        <w:t>педагогу и его профессиональной компетентности. Это особенно актуально в</w:t>
      </w:r>
      <w:r>
        <w:rPr>
          <w:rFonts w:ascii="TimesNewRomanPSMT" w:hAnsi="TimesNewRomanPSMT"/>
          <w:color w:val="000000"/>
          <w:sz w:val="28"/>
          <w:szCs w:val="28"/>
        </w:rPr>
        <w:br/>
        <w:t>условиях введения ФГОС и реализации Стратегии развития</w:t>
      </w:r>
      <w:r>
        <w:rPr>
          <w:rFonts w:ascii="TimesNewRomanPSMT" w:hAnsi="TimesNewRomanPSMT"/>
          <w:color w:val="000000"/>
          <w:sz w:val="28"/>
          <w:szCs w:val="28"/>
        </w:rPr>
        <w:br/>
        <w:t>информационного общества. Мы видим, какие значительные перемены</w:t>
      </w:r>
      <w:r>
        <w:rPr>
          <w:rFonts w:ascii="TimesNewRomanPSMT" w:hAnsi="TimesNewRomanPSMT"/>
          <w:color w:val="000000"/>
          <w:sz w:val="28"/>
          <w:szCs w:val="28"/>
        </w:rPr>
        <w:br/>
        <w:t>происходят сейчас в системе школьного образования. И во многом это</w:t>
      </w:r>
      <w:r>
        <w:rPr>
          <w:rFonts w:ascii="TimesNewRomanPSMT" w:hAnsi="TimesNewRomanPSMT"/>
          <w:color w:val="000000"/>
          <w:sz w:val="28"/>
          <w:szCs w:val="28"/>
        </w:rPr>
        <w:br/>
        <w:t>связано с обновлением научной, методической и материальной базы обучения</w:t>
      </w:r>
      <w:r>
        <w:rPr>
          <w:rFonts w:ascii="TimesNewRomanPSMT" w:hAnsi="TimesNewRomanPSMT"/>
          <w:color w:val="000000"/>
          <w:sz w:val="28"/>
          <w:szCs w:val="28"/>
        </w:rPr>
        <w:br/>
        <w:t>и воспитания. Одним из важных условий обновления является использование</w:t>
      </w:r>
      <w:r>
        <w:rPr>
          <w:rFonts w:ascii="TimesNewRomanPSMT" w:hAnsi="TimesNewRomanPSMT"/>
          <w:color w:val="000000"/>
          <w:sz w:val="28"/>
          <w:szCs w:val="28"/>
        </w:rPr>
        <w:br/>
        <w:t>новых информационных технологий. На сегодняшний день учителю и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 доступен довольно обширный выбор И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КТ в св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оей практике. Это</w:t>
      </w:r>
      <w:r>
        <w:rPr>
          <w:rFonts w:ascii="TimesNewRomanPSMT" w:hAnsi="TimesNewRomanPSMT"/>
          <w:color w:val="000000"/>
          <w:sz w:val="28"/>
          <w:szCs w:val="28"/>
        </w:rPr>
        <w:br/>
        <w:t>компьютер, использование сети интернет, телевизор, видео, DVD, различного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 xml:space="preserve">рода мультимедиа - и 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аудио-визуальное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 оборудование. Педагоги стали</w:t>
      </w:r>
      <w:r>
        <w:rPr>
          <w:rFonts w:ascii="TimesNewRomanPSMT" w:hAnsi="TimesNewRomanPSMT"/>
          <w:color w:val="000000"/>
          <w:sz w:val="28"/>
          <w:szCs w:val="28"/>
        </w:rPr>
        <w:t xml:space="preserve"> д</w:t>
      </w:r>
      <w:r>
        <w:rPr>
          <w:rFonts w:ascii="TimesNewRomanPSMT" w:hAnsi="TimesNewRomanPSMT"/>
          <w:color w:val="000000"/>
          <w:sz w:val="28"/>
          <w:szCs w:val="28"/>
        </w:rPr>
        <w:t>ля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ребенка проводником в мир новых технологий.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-BoldItalicMT" w:hAnsi="TimesNewRomanPS-BoldItalicMT"/>
          <w:i/>
          <w:iCs/>
          <w:color w:val="000000"/>
          <w:sz w:val="28"/>
          <w:szCs w:val="28"/>
        </w:rPr>
        <w:t>Актуальность:</w:t>
      </w:r>
      <w:r>
        <w:rPr>
          <w:rFonts w:ascii="TimesNewRomanPS-BoldItalicMT" w:hAnsi="TimesNewRomanPS-BoldItalic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t>Использование ИКТ является одним из приоритетов образования. Согласно</w:t>
      </w:r>
      <w:r>
        <w:rPr>
          <w:rFonts w:ascii="TimesNewRomanPSMT" w:hAnsi="TimesNewRomanPSMT"/>
          <w:color w:val="000000"/>
          <w:sz w:val="28"/>
          <w:szCs w:val="28"/>
        </w:rPr>
        <w:br/>
        <w:t>новым требованиям ФГОС, внедрение инновационных технологий призвано,</w:t>
      </w:r>
      <w:r>
        <w:rPr>
          <w:rFonts w:ascii="TimesNewRomanPSMT" w:hAnsi="TimesNewRomanPSMT"/>
          <w:color w:val="000000"/>
          <w:sz w:val="28"/>
          <w:szCs w:val="28"/>
        </w:rPr>
        <w:br/>
        <w:t>прежде всего, улучшить качество обучения, повысить мотивацию детей к</w:t>
      </w:r>
      <w:r>
        <w:rPr>
          <w:rFonts w:ascii="TimesNewRomanPSMT" w:hAnsi="TimesNewRomanPSMT"/>
          <w:color w:val="000000"/>
          <w:sz w:val="28"/>
          <w:szCs w:val="28"/>
        </w:rPr>
        <w:br/>
        <w:t>получению новых знаний, ускорить процесс усвоения знаний. Одним из</w:t>
      </w:r>
      <w:r>
        <w:rPr>
          <w:rFonts w:ascii="TimesNewRomanPSMT" w:hAnsi="TimesNewRomanPSMT"/>
          <w:color w:val="000000"/>
          <w:sz w:val="28"/>
          <w:szCs w:val="28"/>
        </w:rPr>
        <w:br/>
        <w:t>инновационных направлений являются компьютерные и мультимедийные</w:t>
      </w:r>
      <w:r>
        <w:rPr>
          <w:rFonts w:ascii="TimesNewRomanPSMT" w:hAnsi="TimesNewRomanPSMT"/>
          <w:color w:val="000000"/>
          <w:sz w:val="28"/>
          <w:szCs w:val="28"/>
        </w:rPr>
        <w:br/>
        <w:t>технологии. Применение информационно-коммуникационных технологий в</w:t>
      </w:r>
      <w:r>
        <w:rPr>
          <w:rFonts w:ascii="TimesNewRomanPSMT" w:hAnsi="TimesNewRomanPSMT"/>
          <w:color w:val="000000"/>
          <w:sz w:val="28"/>
          <w:szCs w:val="28"/>
        </w:rPr>
        <w:br/>
        <w:t>школьном образовании становится все более актуальным, так</w:t>
      </w:r>
      <w:r>
        <w:rPr>
          <w:rFonts w:ascii="TimesNewRomanPSMT" w:hAnsi="TimesNewRomanPSMT"/>
          <w:color w:val="000000"/>
          <w:sz w:val="28"/>
          <w:szCs w:val="28"/>
        </w:rPr>
        <w:br/>
        <w:t>как позволяет средствами мультимедиа, в наиболее доступной и</w:t>
      </w:r>
      <w:r>
        <w:rPr>
          <w:rFonts w:ascii="TimesNewRomanPSMT" w:hAnsi="TimesNewRomanPSMT"/>
          <w:color w:val="000000"/>
          <w:sz w:val="28"/>
          <w:szCs w:val="28"/>
        </w:rPr>
        <w:br/>
        <w:t>привлекательной, игровой форме развить логическое мышление детей,</w:t>
      </w:r>
      <w:r>
        <w:rPr>
          <w:rFonts w:ascii="TimesNewRomanPSMT" w:hAnsi="TimesNewRomanPSMT"/>
          <w:color w:val="000000"/>
          <w:sz w:val="28"/>
          <w:szCs w:val="28"/>
        </w:rPr>
        <w:br/>
        <w:t>усилить творческую составляющую учебного процесса особенно у детей с</w:t>
      </w:r>
      <w:r>
        <w:rPr>
          <w:rFonts w:ascii="TimesNewRomanPSMT" w:hAnsi="TimesNewRomanPSMT"/>
          <w:color w:val="000000"/>
          <w:sz w:val="28"/>
          <w:szCs w:val="28"/>
        </w:rPr>
        <w:br/>
        <w:t>ОВЗ.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-BoldItalicMT" w:hAnsi="TimesNewRomanPS-BoldItalicMT"/>
          <w:i/>
          <w:iCs/>
          <w:color w:val="000000"/>
          <w:sz w:val="28"/>
          <w:szCs w:val="28"/>
        </w:rPr>
        <w:t>Цель ИКТ:</w:t>
      </w:r>
      <w:r>
        <w:rPr>
          <w:rFonts w:ascii="TimesNewRomanPS-BoldItalicMT" w:hAnsi="TimesNewRomanPS-BoldItalicMT"/>
          <w:i/>
          <w:iCs/>
          <w:color w:val="000000"/>
          <w:sz w:val="28"/>
          <w:szCs w:val="28"/>
        </w:rPr>
        <w:t xml:space="preserve"> п</w:t>
      </w:r>
      <w:r>
        <w:rPr>
          <w:rFonts w:ascii="TimesNewRomanPSMT" w:hAnsi="TimesNewRomanPSMT"/>
          <w:color w:val="000000"/>
          <w:sz w:val="28"/>
          <w:szCs w:val="28"/>
        </w:rPr>
        <w:t>овышение качества образования путем внедрения в образовательный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процесс информационно-коммуникационных технологий в соответствии с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ФГОС.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Очень хорошо, если в образовательном учреждении в помощь учителю:</w:t>
      </w:r>
      <w:r>
        <w:rPr>
          <w:rFonts w:ascii="TimesNewRomanPSMT" w:hAnsi="TimesNewRomanPSMT"/>
          <w:color w:val="000000"/>
          <w:sz w:val="28"/>
          <w:szCs w:val="28"/>
        </w:rPr>
        <w:br/>
        <w:t>1. создано единое информационного пространства по предметам, в котором</w:t>
      </w:r>
      <w:r>
        <w:rPr>
          <w:rFonts w:ascii="TimesNewRomanPSMT" w:hAnsi="TimesNewRomanPSMT"/>
          <w:color w:val="000000"/>
          <w:sz w:val="28"/>
          <w:szCs w:val="28"/>
        </w:rPr>
        <w:br/>
        <w:t>были бы задействованы все участники образовательного процесса:</w:t>
      </w:r>
      <w:r>
        <w:rPr>
          <w:rFonts w:ascii="TimesNewRomanPSMT" w:hAnsi="TimesNewRomanPSMT"/>
          <w:color w:val="000000"/>
          <w:sz w:val="28"/>
          <w:szCs w:val="28"/>
        </w:rPr>
        <w:br/>
        <w:t>администрация школы, педагоги, ученики и их родители.</w:t>
      </w:r>
      <w:r>
        <w:rPr>
          <w:rFonts w:ascii="TimesNewRomanPSMT" w:hAnsi="TimesNewRomanPSMT"/>
          <w:color w:val="000000"/>
          <w:sz w:val="28"/>
          <w:szCs w:val="28"/>
        </w:rPr>
        <w:br/>
        <w:t>2.обобщены требования ФГОС, регламентирующие профессиональную</w:t>
      </w:r>
      <w:r>
        <w:rPr>
          <w:rFonts w:ascii="TimesNewRomanPSMT" w:hAnsi="TimesNewRomanPSMT"/>
          <w:color w:val="000000"/>
          <w:sz w:val="28"/>
          <w:szCs w:val="28"/>
        </w:rPr>
        <w:br/>
        <w:t>педагогическую деятельность в условиях ИКТ.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lastRenderedPageBreak/>
        <w:t>3. разработаны технологии мультимедийных сопровождений</w:t>
      </w:r>
      <w:r>
        <w:rPr>
          <w:rFonts w:ascii="TimesNewRomanPSMT" w:hAnsi="TimesNewRomanPSMT"/>
          <w:color w:val="000000"/>
          <w:sz w:val="28"/>
          <w:szCs w:val="28"/>
        </w:rPr>
        <w:br/>
        <w:t>образовательного процесса.</w:t>
      </w:r>
      <w:r>
        <w:rPr>
          <w:rFonts w:ascii="TimesNewRomanPSMT" w:hAnsi="TimesNewRomanPSMT"/>
          <w:color w:val="000000"/>
          <w:sz w:val="28"/>
          <w:szCs w:val="28"/>
        </w:rPr>
        <w:br/>
        <w:t>-4. создана общая сетевая мультимедийная база, банка компьютерных</w:t>
      </w:r>
      <w:r>
        <w:rPr>
          <w:rFonts w:ascii="TimesNewRomanPSMT" w:hAnsi="TimesNewRomanPSMT"/>
          <w:color w:val="000000"/>
          <w:sz w:val="28"/>
          <w:szCs w:val="28"/>
        </w:rPr>
        <w:br/>
        <w:t>обучающих программ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, дидактических и методических материалов, которыми</w:t>
      </w:r>
      <w:r>
        <w:rPr>
          <w:rFonts w:ascii="TimesNewRomanPSMT" w:hAnsi="TimesNewRomanPSMT"/>
          <w:color w:val="000000"/>
          <w:sz w:val="28"/>
          <w:szCs w:val="28"/>
        </w:rPr>
        <w:br/>
        <w:t>могли бы пользоваться в своей практике педагоги школы.</w:t>
      </w:r>
      <w:r>
        <w:rPr>
          <w:rFonts w:ascii="TimesNewRomanPSMT" w:hAnsi="TimesNewRomanPSMT"/>
          <w:color w:val="000000"/>
          <w:sz w:val="28"/>
          <w:szCs w:val="28"/>
        </w:rPr>
        <w:br/>
        <w:t>Использование компьютерных технологий</w:t>
      </w:r>
      <w:r>
        <w:rPr>
          <w:rFonts w:ascii="TimesNewRomanPSMT" w:hAnsi="TimesNewRomanPSMT"/>
          <w:color w:val="000000"/>
          <w:sz w:val="28"/>
          <w:szCs w:val="28"/>
        </w:rPr>
        <w:br/>
        <w:t>помогает:</w:t>
      </w:r>
      <w:r>
        <w:rPr>
          <w:rFonts w:ascii="TimesNewRomanPSMT" w:hAnsi="TimesNewRomanPSMT"/>
          <w:color w:val="000000"/>
          <w:sz w:val="28"/>
          <w:szCs w:val="28"/>
        </w:rPr>
        <w:br/>
        <w:t>- привлекать пассивных детей к активной деятельности;</w:t>
      </w:r>
      <w:r>
        <w:rPr>
          <w:rFonts w:ascii="TimesNewRomanPSMT" w:hAnsi="TimesNewRomanPSMT"/>
          <w:color w:val="000000"/>
          <w:sz w:val="28"/>
          <w:szCs w:val="28"/>
        </w:rPr>
        <w:br/>
        <w:t>- делать НОД более наглядными, интенсивными;</w:t>
      </w:r>
      <w:r>
        <w:rPr>
          <w:rFonts w:ascii="TimesNewRomanPSMT" w:hAnsi="TimesNewRomanPSMT"/>
          <w:color w:val="000000"/>
          <w:sz w:val="28"/>
          <w:szCs w:val="28"/>
        </w:rPr>
        <w:br/>
        <w:t>- активизировать познавательный интерес;</w:t>
      </w:r>
      <w:r>
        <w:rPr>
          <w:rFonts w:ascii="TimesNewRomanPSMT" w:hAnsi="TimesNewRomanPSMT"/>
          <w:color w:val="000000"/>
          <w:sz w:val="28"/>
          <w:szCs w:val="28"/>
        </w:rPr>
        <w:br/>
        <w:t>- активизировать мыслительные процессы (анализ, синтез и др.);</w:t>
      </w:r>
      <w:r>
        <w:rPr>
          <w:rFonts w:ascii="TimesNewRomanPSMT" w:hAnsi="TimesNewRomanPSMT"/>
          <w:color w:val="000000"/>
          <w:sz w:val="28"/>
          <w:szCs w:val="28"/>
        </w:rPr>
        <w:br/>
        <w:t>- реализовать личностно-ориентированные, дифференцированные подходы в</w:t>
      </w:r>
      <w:r>
        <w:rPr>
          <w:rFonts w:ascii="TimesNewRomanPSMT" w:hAnsi="TimesNewRomanPSMT"/>
          <w:color w:val="000000"/>
          <w:sz w:val="28"/>
          <w:szCs w:val="28"/>
        </w:rPr>
        <w:br/>
        <w:t>образовательной деятельности.</w:t>
      </w:r>
      <w:r>
        <w:rPr>
          <w:rFonts w:ascii="TimesNewRomanPSMT" w:hAnsi="TimesNewRomanPSMT"/>
          <w:color w:val="000000"/>
          <w:sz w:val="28"/>
          <w:szCs w:val="28"/>
        </w:rPr>
        <w:br/>
        <w:t>Источники: http://uchitelya.com http://www.proshkolu.ru</w:t>
      </w:r>
    </w:p>
    <w:sectPr w:rsidR="001E4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97"/>
    <w:rsid w:val="001E4FBF"/>
    <w:rsid w:val="003C0FC5"/>
    <w:rsid w:val="005917FA"/>
    <w:rsid w:val="00B3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school-3</dc:creator>
  <cp:keywords/>
  <dc:description/>
  <cp:lastModifiedBy>school-3</cp:lastModifiedBy>
  <cp:revision>3</cp:revision>
  <dcterms:created xsi:type="dcterms:W3CDTF">2021-11-10T17:35:00Z</dcterms:created>
  <dcterms:modified xsi:type="dcterms:W3CDTF">2021-11-10T17:40:00Z</dcterms:modified>
</cp:coreProperties>
</file>