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Педагогические традиции и инновационная образовательная среда – залог совершенствования системы</w:t>
      </w:r>
    </w:p>
    <w:p w:rsidR="00000000" w:rsidDel="00000000" w:rsidP="00000000" w:rsidRDefault="00000000" w:rsidRPr="00000000" w14:paraId="00000002">
      <w:pPr>
        <w:shd w:fill="ffffff" w:val="clear"/>
        <w:spacing w:after="20" w:lineRule="auto"/>
        <w:ind w:left="567" w:firstLine="283.9999999999999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образования».</w:t>
      </w:r>
    </w:p>
    <w:p w:rsidR="00000000" w:rsidDel="00000000" w:rsidP="00000000" w:rsidRDefault="00000000" w:rsidRPr="00000000" w14:paraId="00000003">
      <w:pPr>
        <w:spacing w:after="0" w:line="360" w:lineRule="auto"/>
        <w:ind w:firstLine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Метод проектного обучения труда.</w:t>
      </w:r>
    </w:p>
    <w:p w:rsidR="00000000" w:rsidDel="00000000" w:rsidP="00000000" w:rsidRDefault="00000000" w:rsidRPr="00000000" w14:paraId="00000004">
      <w:pPr>
        <w:spacing w:after="0" w:line="360" w:lineRule="auto"/>
        <w:ind w:firstLine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Валинурова Файруза Халасовна, учитель начальных классов, </w:t>
      </w:r>
    </w:p>
    <w:p w:rsidR="00000000" w:rsidDel="00000000" w:rsidP="00000000" w:rsidRDefault="00000000" w:rsidRPr="00000000" w14:paraId="00000005">
      <w:pPr>
        <w:spacing w:after="0" w:line="360" w:lineRule="auto"/>
        <w:ind w:firstLine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МОАУ СОШ №15 городского округа город Нефтекамск, valinurovaf@mail.ru</w:t>
      </w:r>
    </w:p>
    <w:p w:rsidR="00000000" w:rsidDel="00000000" w:rsidP="00000000" w:rsidRDefault="00000000" w:rsidRPr="00000000" w14:paraId="00000006">
      <w:pPr>
        <w:spacing w:after="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Инновационное обучение прежде всего направлено на развитие способности ученика к самосовершенствованию, самостоятельному поиску решений, к совместной деятельности в новой учебной ситуации. </w:t>
      </w:r>
    </w:p>
    <w:p w:rsidR="00000000" w:rsidDel="00000000" w:rsidP="00000000" w:rsidRDefault="00000000" w:rsidRPr="00000000" w14:paraId="00000007">
      <w:pPr>
        <w:spacing w:after="0" w:line="360" w:lineRule="auto"/>
        <w:ind w:firstLine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Использование инновационных технологий с учащимися позволяет не только осуществлять эффективное их обучение, но и поддерживать деятельность учителей образовательных учреждений в рамках учебного процесса. Это имеет достаточно большое значение, так как позволяет повысить комфортность и эффективность обучения с одной стороны, а также естественным способом ввести инновационные компоненты в культуру преподавания предметов, мотивировав преподавателя на новые формы и технологии учебного процесса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Таким образом, основными целями инновационного обучения являются: </w:t>
        <w:br w:type="textWrapping"/>
        <w:t xml:space="preserve">развитие интеллектуальных, коммуникативных, лингвистических и творческих способностей учащихся; формирование личностных качеств учащихся; формирование качественных знаний, умений и навыков. Изложенными целями определяются и задачи инновационного обучения: оптимизация учебно-воспитательного процесса; создание обстановки сотрудничества ученика и учителя; </w:t>
      </w:r>
    </w:p>
    <w:p w:rsidR="00000000" w:rsidDel="00000000" w:rsidP="00000000" w:rsidRDefault="00000000" w:rsidRPr="00000000" w14:paraId="00000009">
      <w:pPr>
        <w:spacing w:after="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основе инновационного обучения лежат технологии развивающего, проблемного обучения, дифференцированного подхода к обучению.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Модернизируя традиционное обучение на основе преобладающей репродуктивной деятельности учащихся, определяем разработку моделей обучения как организации достижения учащимися четко фиксированных эталонов усвоения. В рамках этого подхода учебный процесс ориентирован на традиционные дидактические задачи репродуктивного обучения, строится как «технологический», конвейерный процесс с четко фиксированными, детально описанными ожидаемыми результатами.</w:t>
      </w:r>
    </w:p>
    <w:p w:rsidR="00000000" w:rsidDel="00000000" w:rsidP="00000000" w:rsidRDefault="00000000" w:rsidRPr="00000000" w14:paraId="0000000A">
      <w:pPr>
        <w:spacing w:after="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Преобразуя традиционное обучение на основе продуктивной деятельности учащихся, определяем разработку моделей обучения как инициируемую учащимися освоения нового опыта. В рамках этого подхода к обучению целью является развитие у учащихся возможности осваивать новый опыт; ориентиром деятельности педагога и учащихся является порождение новых знаний, способов действий, личностных смыслов.                                                                                                                </w:t>
        <w:br w:type="textWrapping"/>
        <w:t xml:space="preserve">       В начальной школе важно формировать у детей не только комплекс знаний, умений и навыков, но и опыт эмоционально-творческой деятельности, экологическую культуру, ответственное отношение к окружающей среде.  Целесообразно обращать внимание учащихся на красоту окружающей природы и природных материалов, чаще рассуждать о том, что может сделать каждый человек для сохранения природной среды, в том числе и в процессе своей трудовой деятельности. </w:t>
        <w:br w:type="textWrapping"/>
        <w:t xml:space="preserve">       На уроках трудового обучения мои ученики знакомятся с практической значимостью природных ресурсов, учатся рациональному обращению с объектами природы и изделиями из них, учатся выполнять трудовые действия точно и аккуратно, во взаимодействии с другими членами коллектива. </w:t>
        <w:br w:type="textWrapping"/>
        <w:t xml:space="preserve">Любя природу, заботясь о ней, можно научить школьников создавать из вторичных материалов полезные и красивые изделия. </w:t>
        <w:br w:type="textWrapping"/>
        <w:t xml:space="preserve">       Из фантиков можно легко сделать оригинальные картины, художественные композиции. Выполненные с любовью и вдохновением, они помогут украсить школьный интерьер, внесут в дом неповторимое своеобразие и красоту. Кроме того, они могут стать необычными наглядными пособиями по математике, развитию речи. </w:t>
        <w:br w:type="textWrapping"/>
        <w:t xml:space="preserve">      Изготовив «карамельные» деревья, куклы и целые дома из коробок, фольги, фантиков, можно собрать настольный театр, в котором ребята с увлечением </w:t>
        <w:br w:type="textWrapping"/>
        <w:t xml:space="preserve">будут разыгрывать свои пьески, сценки, сказки. Из пластиковых бутылок </w:t>
        <w:br w:type="textWrapping"/>
        <w:t xml:space="preserve">и фантиков можно смастерить нарядные салфетницы — украшения </w:t>
        <w:br w:type="textWrapping"/>
        <w:t xml:space="preserve">для праздничного стола. При этом решаются такие учебно-воспитательные задачи: </w:t>
        <w:br w:type="textWrapping"/>
        <w:t xml:space="preserve">• у младших школьников развиваются интеллектуально-творческие способности, инициатива, самостоятельность; </w:t>
        <w:br w:type="textWrapping"/>
        <w:t xml:space="preserve">• учащиеся знакомятся с технологическими свойствами пластмассы и оберток от конфет, способами их обработки; даются представления о возможностях вторичного использования материалов; </w:t>
        <w:br w:type="textWrapping"/>
        <w:t xml:space="preserve">• развивается познавательная активность учащихся; </w:t>
        <w:br w:type="textWrapping"/>
        <w:t xml:space="preserve">• формируется активная экологическая позиция; </w:t>
        <w:br w:type="textWrapping"/>
        <w:t xml:space="preserve">• учащиеся работают коллективно, учатся самостоятельно распределять обязанности; </w:t>
        <w:br w:type="textWrapping"/>
        <w:t xml:space="preserve">• формируется творческий подход к выполнению учебно-трудовых заданий, стремление применять полученные знания и умения с пользой для себя и окружающих. </w:t>
        <w:br w:type="textWrapping"/>
        <w:t xml:space="preserve">      Работа с вторичным материалом (фантики, пластиковые бутылки) требует от учеников умения наблюдать, развитого воображения, специальных знаний и умений. Очень помогают на уроках наглядные пособия (я разрабатываю их сама), образцы и фотографии удачных ученических работ — их у меня набралось несколько десятков. </w:t>
        <w:br w:type="textWrapping"/>
        <w:t xml:space="preserve">      Можно познакомить учеников с понятием «учебный творческий проект». Проектная деятельность в школе не может рассматриваться как самоцель, она является исключительным по своей эффективности средством развития у школьников способностей к изобретательству, рационализаторству и творческой деятельности. Проект на уроке технологии — это всегда решение конструкторской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задачи.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Подобная задача по самой своей природе связана с поисковой деятельностью, с решением проблемы. Следовательно, проект в учебном процессе целесообразно рассматривать как частный случай проблемного обучения. «Ядром» проектной деятельности является именно стадия мысленного решения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поставленной задачи. Существующая научно-методическая литература предлагает нам несколько разновидностей конструкторских задач, доступных учащимся младшего школьного возраста, которые, по сути, и являются проектными: это задачи на доконструирование, переконструирование изделия и собственно конструирование.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Эти задачи различаются по характеру поисковой и познавательной деятельности: первый вид условно можно отнести к рационализаторской деятельности, последний — к изобретательской, а второй вид совмещает черты той и другой. В соответствии с ними можно выделить три вида учебных проектов. </w:t>
        <w:br w:type="textWrapping"/>
        <w:t xml:space="preserve">        И в том, и в другом случае все дополнения вносятся в изделие не случайным образом, а в соответствии с заранее поставленной целью. К доконструированию не относятся такие задания, в которых требуется просто доделать начатое кем-то изделие, применяя для этого известные способы работы. То же самое следует сказать и о тренировочных упражнениях, направленных на усвоение и отработку нового приема. Степень сложности заданий на доконструирование может быть разной, однако даже самые простые из них связаны с решением конструкторских задач и требуют от учеников творчества, изобретательности. Приведем пример задания первого типа. </w:t>
        <w:br w:type="textWrapping"/>
        <w:t xml:space="preserve">       Третьеклассникам предлагается незавершенный эскиз открытки «с окошком» и такая же заготовка для изготовления изделия. Необходимо сначала завершить эскиз открытки, а затем выполнить аналогичную работу практически: в соответствии с эскизом сделать открытку из незавершенной заготовки. При этом и незавершенный эскиз, и заготовка, предлагаемые ученикам, имеют достаточно нейтральный характер, а в задании требуется придать открытке определенное настроение и ярко выраженный характер. </w:t>
        <w:br w:type="textWrapping"/>
        <w:t xml:space="preserve">       С целью повышения гибкости и вариативности проектного мышления, учащихся им предлагаются два варианта задания. В нем говорится: «Это открытка с окошком», которое с внешней стороны имеет вид восьмёрки. Дорисуй и раскрась ее так, чтобы сразу было понятно, что она предназначена для поздравления мам и бабушек.</w:t>
        <w:br w:type="textWrapping"/>
        <w:t xml:space="preserve">       При выполнении подобных заданий школьникам нужно не просто вспомнить или повторить уже известные пути и способы работы, а осуществить творческий перенос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имеющихся знаний и умений в новую ситуацию, к тому же им придется использовать новые комбинации прежних знаний и умений. При этом необходимость подчиняться поставленным требованиям направляет поисковую деятельность и ограничивает выдвижение случайных, необоснованных или плохо продуманных решений. </w:t>
        <w:br w:type="textWrapping"/>
        <w:t xml:space="preserve">       Проектные задачи на переконструирование изделия связаны с необходимостью внесения в устройство или внешний вид изделия некоторых конструктивных или декоративных изменений, что изменит принцип его действия или преобразит внешний вид в соответствии с новыми условиями. Покажем это на примере. </w:t>
        <w:br w:type="textWrapping"/>
        <w:t xml:space="preserve">       После изготовления декоративной игольницы в виде цветка второкласснику предлагается инструкция: «Подумай, что следовало бы изменить в такой игольнице, чтобы она подошла к украшению замка Снежной королевы». </w:t>
        <w:br w:type="textWrapping"/>
        <w:t xml:space="preserve">       Решая эту задачу, ученики обращают внимание на то, что образец, который они копировали, — это «солнечный», «жаркий» цветок. Для Снежной королевы больше подошла бы, например, игольница-снежинка или холодная колючая звезда. Так они приходят к выводу, что в изделии следует заменить декоративную часть полностью, а подушечку для иголок достаточно обтянуть другим материалом: блестящим и «холодным». Придуманные школьниками проектные варианты изделий вполне соответствуют поставленным требованиям. </w:t>
        <w:br w:type="textWrapping"/>
        <w:t xml:space="preserve">      Учителю следует иметь в виду, что задания на доконструирование или переконструирование будут по-настоящему эффективны лишь при соблюдении главного дидактического требования: школьники должны понимать смысл вносимых в изделие изменений и дополнений. Основываясь на вышеизложенном материале, можно с уверенностью сказать, что те задачи, которые ставит перед нами жизнь в области образования, будут решены с помощью различных педагогических инноваций. Инновационное обучение соответствует концепции гуманизации образования, создаёт условия для раскрытия творческого потенциала ученика, соответствует потребности самостоятельной творческой деятельности.</w:t>
      </w:r>
    </w:p>
    <w:p w:rsidR="00000000" w:rsidDel="00000000" w:rsidP="00000000" w:rsidRDefault="00000000" w:rsidRPr="00000000" w14:paraId="0000000B">
      <w:pPr>
        <w:spacing w:after="240" w:before="28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8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80" w:line="36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