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66A" w:rsidRDefault="00B9466A" w:rsidP="00B9466A">
      <w:pPr>
        <w:pStyle w:val="1"/>
        <w:spacing w:line="360" w:lineRule="auto"/>
        <w:rPr>
          <w:rFonts w:ascii="Times New Roman" w:hAnsi="Times New Roman"/>
          <w:b/>
          <w:color w:val="00B050"/>
          <w:sz w:val="36"/>
          <w:szCs w:val="36"/>
          <w:lang w:val="en-US"/>
        </w:rPr>
      </w:pPr>
    </w:p>
    <w:p w:rsidR="00004AB9" w:rsidRPr="00004AB9" w:rsidRDefault="00B9466A" w:rsidP="00004AB9">
      <w:pPr>
        <w:pStyle w:val="1"/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  <w:r w:rsidRPr="00004AB9">
        <w:rPr>
          <w:rFonts w:ascii="Times New Roman" w:hAnsi="Times New Roman"/>
          <w:b/>
          <w:sz w:val="44"/>
          <w:szCs w:val="44"/>
        </w:rPr>
        <w:t>Доклад</w:t>
      </w:r>
    </w:p>
    <w:p w:rsidR="00004AB9" w:rsidRPr="00004AB9" w:rsidRDefault="00B9466A" w:rsidP="00004AB9">
      <w:pPr>
        <w:pStyle w:val="1"/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  <w:r w:rsidRPr="00004AB9">
        <w:rPr>
          <w:rFonts w:ascii="Times New Roman" w:hAnsi="Times New Roman"/>
          <w:b/>
          <w:sz w:val="44"/>
          <w:szCs w:val="44"/>
        </w:rPr>
        <w:t xml:space="preserve">на </w:t>
      </w:r>
      <w:r w:rsidR="00004AB9" w:rsidRPr="00004AB9">
        <w:rPr>
          <w:rFonts w:ascii="Times New Roman" w:hAnsi="Times New Roman"/>
          <w:b/>
          <w:sz w:val="44"/>
          <w:szCs w:val="44"/>
        </w:rPr>
        <w:t>районном методическом объединении</w:t>
      </w:r>
    </w:p>
    <w:p w:rsidR="00B9466A" w:rsidRPr="00004AB9" w:rsidRDefault="00004AB9" w:rsidP="00004AB9">
      <w:pPr>
        <w:pStyle w:val="1"/>
        <w:spacing w:line="360" w:lineRule="auto"/>
        <w:jc w:val="center"/>
        <w:rPr>
          <w:rFonts w:ascii="Times New Roman" w:hAnsi="Times New Roman"/>
          <w:b/>
          <w:color w:val="00B050"/>
          <w:sz w:val="44"/>
          <w:szCs w:val="44"/>
        </w:rPr>
      </w:pPr>
      <w:r w:rsidRPr="00004AB9">
        <w:rPr>
          <w:rFonts w:ascii="Times New Roman" w:hAnsi="Times New Roman"/>
          <w:b/>
          <w:sz w:val="44"/>
          <w:szCs w:val="44"/>
        </w:rPr>
        <w:t>учителей иностранного языка</w:t>
      </w:r>
    </w:p>
    <w:p w:rsidR="00B9466A" w:rsidRPr="00B9466A" w:rsidRDefault="00B9466A" w:rsidP="00B9466A">
      <w:pPr>
        <w:pStyle w:val="1"/>
        <w:spacing w:line="360" w:lineRule="auto"/>
        <w:rPr>
          <w:rFonts w:ascii="Times New Roman" w:hAnsi="Times New Roman"/>
          <w:b/>
          <w:color w:val="00B050"/>
          <w:sz w:val="36"/>
          <w:szCs w:val="36"/>
        </w:rPr>
      </w:pPr>
    </w:p>
    <w:p w:rsidR="00004AB9" w:rsidRPr="00004AB9" w:rsidRDefault="00B9466A" w:rsidP="00004AB9">
      <w:pPr>
        <w:pStyle w:val="1"/>
        <w:spacing w:line="360" w:lineRule="auto"/>
        <w:jc w:val="center"/>
        <w:rPr>
          <w:rFonts w:ascii="Times New Roman" w:hAnsi="Times New Roman"/>
          <w:b/>
          <w:i/>
          <w:color w:val="00B050"/>
          <w:sz w:val="56"/>
          <w:szCs w:val="56"/>
        </w:rPr>
      </w:pPr>
      <w:r w:rsidRPr="00004AB9">
        <w:rPr>
          <w:rFonts w:ascii="Times New Roman" w:hAnsi="Times New Roman"/>
          <w:b/>
          <w:i/>
          <w:color w:val="00B050"/>
          <w:sz w:val="56"/>
          <w:szCs w:val="56"/>
        </w:rPr>
        <w:t>Нестандартный урок</w:t>
      </w:r>
    </w:p>
    <w:p w:rsidR="00004AB9" w:rsidRPr="00004AB9" w:rsidRDefault="00B9466A" w:rsidP="00004AB9">
      <w:pPr>
        <w:pStyle w:val="1"/>
        <w:spacing w:line="360" w:lineRule="auto"/>
        <w:jc w:val="center"/>
        <w:rPr>
          <w:rFonts w:ascii="Times New Roman" w:hAnsi="Times New Roman"/>
          <w:b/>
          <w:i/>
          <w:color w:val="00B050"/>
          <w:sz w:val="56"/>
          <w:szCs w:val="56"/>
        </w:rPr>
      </w:pPr>
      <w:r w:rsidRPr="00004AB9">
        <w:rPr>
          <w:rFonts w:ascii="Times New Roman" w:hAnsi="Times New Roman"/>
          <w:b/>
          <w:i/>
          <w:color w:val="00B050"/>
          <w:sz w:val="56"/>
          <w:szCs w:val="56"/>
        </w:rPr>
        <w:t>иностранного языка</w:t>
      </w:r>
    </w:p>
    <w:p w:rsidR="00B9466A" w:rsidRPr="00004AB9" w:rsidRDefault="00B9466A" w:rsidP="00004AB9">
      <w:pPr>
        <w:pStyle w:val="1"/>
        <w:spacing w:line="360" w:lineRule="auto"/>
        <w:jc w:val="center"/>
        <w:rPr>
          <w:rFonts w:ascii="Times New Roman" w:hAnsi="Times New Roman"/>
          <w:b/>
          <w:i/>
          <w:color w:val="00B050"/>
          <w:sz w:val="56"/>
          <w:szCs w:val="56"/>
        </w:rPr>
      </w:pPr>
      <w:r w:rsidRPr="00004AB9">
        <w:rPr>
          <w:rFonts w:ascii="Times New Roman" w:hAnsi="Times New Roman"/>
          <w:b/>
          <w:i/>
          <w:color w:val="00B050"/>
          <w:sz w:val="56"/>
          <w:szCs w:val="56"/>
        </w:rPr>
        <w:t>в условиях ФГОС.</w:t>
      </w:r>
    </w:p>
    <w:p w:rsidR="00B9466A" w:rsidRDefault="00B9466A" w:rsidP="00B9466A">
      <w:pPr>
        <w:pStyle w:val="1"/>
        <w:spacing w:line="360" w:lineRule="auto"/>
        <w:rPr>
          <w:rFonts w:ascii="Times New Roman" w:hAnsi="Times New Roman"/>
          <w:b/>
          <w:color w:val="00B050"/>
          <w:sz w:val="36"/>
          <w:szCs w:val="36"/>
        </w:rPr>
      </w:pPr>
    </w:p>
    <w:p w:rsidR="00B9466A" w:rsidRDefault="00B9466A" w:rsidP="00B9466A">
      <w:pPr>
        <w:pStyle w:val="1"/>
        <w:spacing w:line="360" w:lineRule="auto"/>
        <w:rPr>
          <w:rFonts w:ascii="Times New Roman" w:hAnsi="Times New Roman"/>
          <w:b/>
          <w:color w:val="00B050"/>
          <w:sz w:val="36"/>
          <w:szCs w:val="36"/>
        </w:rPr>
      </w:pPr>
    </w:p>
    <w:p w:rsidR="00B9466A" w:rsidRDefault="00B9466A" w:rsidP="00B9466A">
      <w:pPr>
        <w:pStyle w:val="1"/>
        <w:spacing w:line="360" w:lineRule="auto"/>
        <w:rPr>
          <w:rFonts w:ascii="Times New Roman" w:hAnsi="Times New Roman"/>
          <w:b/>
          <w:color w:val="00B050"/>
          <w:sz w:val="36"/>
          <w:szCs w:val="36"/>
        </w:rPr>
      </w:pPr>
    </w:p>
    <w:p w:rsidR="00004AB9" w:rsidRDefault="00004AB9" w:rsidP="00B9466A">
      <w:pPr>
        <w:pStyle w:val="1"/>
        <w:spacing w:line="360" w:lineRule="auto"/>
        <w:rPr>
          <w:rFonts w:ascii="Times New Roman" w:hAnsi="Times New Roman"/>
          <w:b/>
          <w:color w:val="00B050"/>
          <w:sz w:val="36"/>
          <w:szCs w:val="36"/>
        </w:rPr>
      </w:pPr>
    </w:p>
    <w:p w:rsidR="00B9466A" w:rsidRDefault="00B9466A" w:rsidP="00B9466A">
      <w:pPr>
        <w:pStyle w:val="1"/>
        <w:spacing w:line="360" w:lineRule="auto"/>
        <w:jc w:val="right"/>
        <w:rPr>
          <w:rFonts w:ascii="Times New Roman" w:hAnsi="Times New Roman"/>
          <w:b/>
          <w:color w:val="00B050"/>
          <w:sz w:val="36"/>
          <w:szCs w:val="36"/>
        </w:rPr>
      </w:pPr>
    </w:p>
    <w:p w:rsidR="00B9466A" w:rsidRDefault="00B9466A" w:rsidP="00B9466A">
      <w:pPr>
        <w:pStyle w:val="1"/>
        <w:spacing w:line="360" w:lineRule="auto"/>
        <w:jc w:val="right"/>
        <w:rPr>
          <w:rFonts w:ascii="Times New Roman" w:hAnsi="Times New Roman"/>
          <w:b/>
          <w:color w:val="00B050"/>
          <w:sz w:val="36"/>
          <w:szCs w:val="36"/>
        </w:rPr>
      </w:pPr>
    </w:p>
    <w:p w:rsidR="00B9466A" w:rsidRDefault="00004AB9" w:rsidP="00004AB9">
      <w:pPr>
        <w:pStyle w:val="1"/>
        <w:tabs>
          <w:tab w:val="center" w:pos="4677"/>
          <w:tab w:val="right" w:pos="9355"/>
        </w:tabs>
        <w:spacing w:line="360" w:lineRule="auto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ab/>
        <w:t xml:space="preserve">                                                   </w:t>
      </w:r>
      <w:r w:rsidR="00B9466A">
        <w:rPr>
          <w:rFonts w:ascii="Times New Roman" w:hAnsi="Times New Roman"/>
          <w:b/>
          <w:sz w:val="36"/>
          <w:szCs w:val="36"/>
        </w:rPr>
        <w:t>Подготовила</w:t>
      </w:r>
    </w:p>
    <w:p w:rsidR="00004AB9" w:rsidRDefault="00B9466A" w:rsidP="00004AB9">
      <w:pPr>
        <w:pStyle w:val="1"/>
        <w:spacing w:line="360" w:lineRule="auto"/>
        <w:jc w:val="righ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учитель английского языка</w:t>
      </w:r>
      <w:r w:rsidR="00004AB9">
        <w:rPr>
          <w:rFonts w:ascii="Times New Roman" w:hAnsi="Times New Roman"/>
          <w:b/>
          <w:sz w:val="36"/>
          <w:szCs w:val="36"/>
        </w:rPr>
        <w:t xml:space="preserve"> </w:t>
      </w:r>
    </w:p>
    <w:p w:rsidR="00004AB9" w:rsidRDefault="00004AB9" w:rsidP="00004AB9">
      <w:pPr>
        <w:pStyle w:val="1"/>
        <w:numPr>
          <w:ilvl w:val="0"/>
          <w:numId w:val="1"/>
        </w:numPr>
        <w:spacing w:line="360" w:lineRule="auto"/>
        <w:jc w:val="right"/>
        <w:rPr>
          <w:rFonts w:ascii="Times New Roman" w:hAnsi="Times New Roman"/>
          <w:b/>
          <w:sz w:val="36"/>
          <w:szCs w:val="36"/>
        </w:rPr>
      </w:pPr>
      <w:proofErr w:type="spellStart"/>
      <w:r>
        <w:rPr>
          <w:rFonts w:ascii="Times New Roman" w:hAnsi="Times New Roman"/>
          <w:b/>
          <w:sz w:val="36"/>
          <w:szCs w:val="36"/>
        </w:rPr>
        <w:t>Гавриловского</w:t>
      </w:r>
      <w:proofErr w:type="spellEnd"/>
      <w:r>
        <w:rPr>
          <w:rFonts w:ascii="Times New Roman" w:hAnsi="Times New Roman"/>
          <w:b/>
          <w:sz w:val="36"/>
          <w:szCs w:val="36"/>
        </w:rPr>
        <w:t xml:space="preserve"> филиала</w:t>
      </w:r>
    </w:p>
    <w:p w:rsidR="00B9466A" w:rsidRDefault="00004AB9" w:rsidP="00004AB9">
      <w:pPr>
        <w:pStyle w:val="1"/>
        <w:spacing w:line="360" w:lineRule="auto"/>
        <w:ind w:left="735"/>
        <w:jc w:val="right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МБОУ 2-Гавриловской СОШ</w:t>
      </w:r>
    </w:p>
    <w:p w:rsidR="00B9466A" w:rsidRDefault="00004AB9" w:rsidP="00004AB9">
      <w:pPr>
        <w:pStyle w:val="1"/>
        <w:tabs>
          <w:tab w:val="left" w:pos="5775"/>
          <w:tab w:val="right" w:pos="9355"/>
        </w:tabs>
        <w:spacing w:line="360" w:lineRule="auto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ab/>
        <w:t>Соколова М.Ю.</w:t>
      </w:r>
    </w:p>
    <w:p w:rsidR="00B9466A" w:rsidRDefault="00B9466A" w:rsidP="00B9466A">
      <w:pPr>
        <w:pStyle w:val="1"/>
        <w:spacing w:line="360" w:lineRule="auto"/>
        <w:rPr>
          <w:rFonts w:ascii="Times New Roman" w:hAnsi="Times New Roman"/>
          <w:b/>
          <w:sz w:val="36"/>
          <w:szCs w:val="36"/>
        </w:rPr>
      </w:pPr>
    </w:p>
    <w:p w:rsidR="00B9466A" w:rsidRDefault="00B9466A" w:rsidP="00B9466A">
      <w:pPr>
        <w:pStyle w:val="1"/>
        <w:spacing w:line="360" w:lineRule="auto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         </w:t>
      </w:r>
      <w:r w:rsidR="00004AB9">
        <w:rPr>
          <w:rFonts w:ascii="Times New Roman" w:hAnsi="Times New Roman"/>
          <w:b/>
          <w:sz w:val="36"/>
          <w:szCs w:val="36"/>
        </w:rPr>
        <w:t xml:space="preserve">                            2019 </w:t>
      </w:r>
      <w:r>
        <w:rPr>
          <w:rFonts w:ascii="Times New Roman" w:hAnsi="Times New Roman"/>
          <w:b/>
          <w:sz w:val="36"/>
          <w:szCs w:val="36"/>
        </w:rPr>
        <w:t>г.</w:t>
      </w:r>
    </w:p>
    <w:p w:rsidR="00B9466A" w:rsidRDefault="00B9466A" w:rsidP="00B9466A">
      <w:pPr>
        <w:pStyle w:val="1"/>
        <w:spacing w:line="360" w:lineRule="auto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Современное образование должно отвечать запросам общества и времени.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Главноетребование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предъявляемое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условиями современной жизни к уровню владения иностранными языками, заключается в том, чтобы человек мог общаться на иностранном языке, а также решать при его помощи свои жизненные и профессиональные проблемы. </w:t>
      </w:r>
    </w:p>
    <w:p w:rsidR="00B9466A" w:rsidRDefault="00B9466A" w:rsidP="00B9466A">
      <w:pPr>
        <w:pStyle w:val="1"/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Такое понимание цели изучения иностранного языка нашло отражение и в целях обучения иностранным языкам в школе, которые заключаются в формировании коммуникативной компетенции, включающей в себя языковой и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социокультурный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аспекты. Обязательная коммуникативная направленность процесса обучения языку должна найти отражение в целях, содержании, методах и приемах работы на каждом отдельном уроке и в системе уроков в целом. </w:t>
      </w:r>
    </w:p>
    <w:p w:rsidR="00B9466A" w:rsidRDefault="00B9466A" w:rsidP="00B9466A">
      <w:pPr>
        <w:pStyle w:val="1"/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Специфика предмета «иностранный язык» такова, что обучение, направленное на формирование коммуникативной компетенции, может происходить только в условиях 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личностно-ориентированного </w:t>
      </w:r>
      <w:proofErr w:type="spellStart"/>
      <w:r>
        <w:rPr>
          <w:rFonts w:ascii="Times New Roman" w:hAnsi="Times New Roman"/>
          <w:i/>
          <w:sz w:val="28"/>
          <w:szCs w:val="28"/>
          <w:lang w:eastAsia="ru-RU"/>
        </w:rPr>
        <w:t>идеятельностного</w:t>
      </w:r>
      <w:proofErr w:type="spellEnd"/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  <w:lang w:eastAsia="ru-RU"/>
        </w:rPr>
        <w:t>подхода</w:t>
      </w:r>
      <w:proofErr w:type="gramStart"/>
      <w:r>
        <w:rPr>
          <w:rFonts w:ascii="Times New Roman" w:hAnsi="Times New Roman"/>
          <w:i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>Д</w:t>
      </w:r>
      <w:proofErr w:type="gramEnd"/>
      <w:r>
        <w:rPr>
          <w:rFonts w:ascii="Times New Roman" w:hAnsi="Times New Roman"/>
          <w:b/>
          <w:sz w:val="28"/>
          <w:szCs w:val="28"/>
          <w:lang w:eastAsia="ru-RU"/>
        </w:rPr>
        <w:t>еятельностный</w:t>
      </w:r>
      <w:r>
        <w:rPr>
          <w:rFonts w:ascii="Times New Roman" w:hAnsi="Times New Roman"/>
          <w:sz w:val="28"/>
          <w:szCs w:val="28"/>
          <w:lang w:eastAsia="ru-RU"/>
        </w:rPr>
        <w:t>подход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заключается в том, что обучение общению должно происходить в ходе выполнения продуктивных видов работы - слушать иноязычную речь, читать тексты, писать и говорить.  Говоря о </w:t>
      </w:r>
      <w:r>
        <w:rPr>
          <w:rFonts w:ascii="Times New Roman" w:hAnsi="Times New Roman"/>
          <w:b/>
          <w:sz w:val="28"/>
          <w:szCs w:val="28"/>
          <w:lang w:eastAsia="ru-RU"/>
        </w:rPr>
        <w:t>личностно-ориентированном подходе</w:t>
      </w:r>
      <w:r>
        <w:rPr>
          <w:rFonts w:ascii="Times New Roman" w:hAnsi="Times New Roman"/>
          <w:sz w:val="28"/>
          <w:szCs w:val="28"/>
          <w:lang w:eastAsia="ru-RU"/>
        </w:rPr>
        <w:t xml:space="preserve">, подразумевается, что любой вид выполняемой учащимся деятельности должен иметь личный смысл его выполнения, т.к. только опыт, пропущенный через личную призму ценностей, восприятий и умений может быть присвоен учеником. </w:t>
      </w:r>
    </w:p>
    <w:p w:rsidR="00B9466A" w:rsidRDefault="00B9466A" w:rsidP="00B9466A">
      <w:pPr>
        <w:pStyle w:val="1"/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Учитель создает ситуацию, в которой каждый ученик в классе должен иметь возможность сформулировать собственную цель относительно заявленной темы урока,  создать собственный продукт в ходе изучения темы, используя наиболее приемлемые для него способы работы. Урок иностранного языка должен быть построен на решении реальных, а не выдуманных задач и проблем. Чтобы урок повышал мотивацию учащихся, материалы, на основе которых происходит изучение языка, должны быть интересными и учителю, и детям. В наше время нахождение такого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материала вполне доступно для любого учителя иностранного языка.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Благодаря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,в</w:t>
      </w:r>
      <w:proofErr w:type="spellEnd"/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основном, сети Интернет, можно найти и использовать на уроке свежие статьи из газет, аудиозаписи песен и интервью с известными людьми, видеоролики реальных событий, начать переписку с иностранцами. Все это можно сделать вместо того, чтобы писать письма несуществующим людям, работать с текстами, которые чаще всего не несут никакой информационной ценности, слушать и пытаться понять вымышленную информацию.</w:t>
      </w:r>
    </w:p>
    <w:p w:rsidR="00B9466A" w:rsidRDefault="00B9466A" w:rsidP="00B9466A">
      <w:pPr>
        <w:pStyle w:val="1"/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Коммуникативная направленность процесса обучения иностранному языку должна найти отражение также и в многообразии форм организации этого процесса. Наиболее популярными и распространенными такими формами являются: ролевые игры, театрализованные постановки, проектная и исследовательская деятельность. Как и в реальной жизни, учащиеся должны научиться использовать разные способы решения задач в зависимости от характера самой языковой проблемы. </w:t>
      </w:r>
    </w:p>
    <w:p w:rsidR="00B9466A" w:rsidRDefault="00B9466A" w:rsidP="00B9466A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Следует отметить, что очень часто в процессе обучения учителя  сталкиваются с проблемой  отсутствия у школьников естественной потребности и необходимости пользоваться изучаемым языком в коммуникативных целях, что создает большие трудности, как для учителя, так и для учащихся. </w:t>
      </w:r>
      <w:r>
        <w:rPr>
          <w:rFonts w:ascii="Times New Roman" w:hAnsi="Times New Roman"/>
          <w:sz w:val="28"/>
          <w:szCs w:val="28"/>
        </w:rPr>
        <w:t xml:space="preserve">Как  же сделать уроки иностранного  языка по-настоящему интересными и полезными?   Как провести урок,  который был бы не только логически построен с точки зрения методики, но и интересен и познавателен для учащихся? </w:t>
      </w:r>
    </w:p>
    <w:p w:rsidR="00B9466A" w:rsidRDefault="00B9466A" w:rsidP="00B9466A">
      <w:pPr>
        <w:pStyle w:val="1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Как показывает опыт,  для поддержания плодотворной и эффективной деятельности учащихся удачно применение нетрадиционных форм проведения занятий, обеспечивающих активность учащихся.</w:t>
      </w:r>
    </w:p>
    <w:p w:rsidR="00B9466A" w:rsidRDefault="00B9466A" w:rsidP="00B9466A">
      <w:pPr>
        <w:pStyle w:val="1"/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Нестандартные уроки — это неординарные подходы к преподаванию учебных дисциплин. Нестандартные уроки - это всегда праздники, когда активны все учащиеся, когда каждый имеет возможность проявить себя в атмосфере успешности. На таких уроках снимается напряжение, оживляется мышление, повышается интерес к предмету в целом.</w:t>
      </w:r>
    </w:p>
    <w:p w:rsidR="00B9466A" w:rsidRDefault="00B9466A" w:rsidP="00B9466A">
      <w:pPr>
        <w:pStyle w:val="1"/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466A" w:rsidRDefault="00B9466A" w:rsidP="00B9466A">
      <w:pPr>
        <w:pStyle w:val="1"/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466A" w:rsidRDefault="00B9466A" w:rsidP="00B9466A">
      <w:pPr>
        <w:pStyle w:val="1"/>
        <w:spacing w:line="360" w:lineRule="auto"/>
        <w:ind w:firstLine="54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Виды нестандартных уроков.  </w:t>
      </w:r>
    </w:p>
    <w:p w:rsidR="00B9466A" w:rsidRDefault="00B9466A" w:rsidP="00B9466A">
      <w:pPr>
        <w:pStyle w:val="1"/>
        <w:spacing w:line="360" w:lineRule="auto"/>
        <w:ind w:firstLine="54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1. Уроки-игры.</w:t>
      </w:r>
      <w:r>
        <w:rPr>
          <w:rFonts w:ascii="Times New Roman" w:hAnsi="Times New Roman"/>
          <w:sz w:val="28"/>
          <w:szCs w:val="28"/>
          <w:lang w:eastAsia="ru-RU"/>
        </w:rPr>
        <w:t xml:space="preserve"> На таких уроках создается неформальная обстановка, игры развивают интеллектуальную и эмоциональную сферу учащихся. Особенностями этих уроков является то, что учебная цель - это игровая задача, и урок подчиняется правилам игры.   </w:t>
      </w:r>
    </w:p>
    <w:p w:rsidR="00B9466A" w:rsidRDefault="00B9466A" w:rsidP="00B9466A">
      <w:pPr>
        <w:pStyle w:val="1"/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 Уроки-сказки, уроки-путешествия</w:t>
      </w:r>
      <w:r>
        <w:rPr>
          <w:rFonts w:ascii="Times New Roman" w:hAnsi="Times New Roman"/>
          <w:sz w:val="28"/>
          <w:szCs w:val="28"/>
          <w:lang w:eastAsia="ru-RU"/>
        </w:rPr>
        <w:t xml:space="preserve"> опираются на фантазию детей и развивают ее. Проведение уроков - сказок возможно в двух вариантах: когда за основу берется народная или литературная сказка, второй — сочиняется самим учителем. </w:t>
      </w:r>
    </w:p>
    <w:p w:rsidR="00B9466A" w:rsidRDefault="00B9466A" w:rsidP="00B9466A">
      <w:pPr>
        <w:pStyle w:val="1"/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3. Уроки-состязания, викторины</w:t>
      </w:r>
      <w:r>
        <w:rPr>
          <w:rFonts w:ascii="Times New Roman" w:hAnsi="Times New Roman"/>
          <w:sz w:val="28"/>
          <w:szCs w:val="28"/>
          <w:lang w:eastAsia="ru-RU"/>
        </w:rPr>
        <w:t xml:space="preserve"> позволяют проверить практические и теоретические знания большинства школьников по выбранной теме. Игры - соревнования могут быть придуманы учителем или являться аналогом популярных телевизионных соревнований. </w:t>
      </w:r>
    </w:p>
    <w:p w:rsidR="00B9466A" w:rsidRDefault="00B9466A" w:rsidP="00B9466A">
      <w:pPr>
        <w:pStyle w:val="1"/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4.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>Интернет-уроки</w:t>
      </w:r>
      <w:proofErr w:type="spellEnd"/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проводятся в компьютерных классах. Ученики выполняют все задания непосредственно с экрана компьютера. Эта форма близка для среднего и старшего школьного возраста.  </w:t>
      </w:r>
    </w:p>
    <w:p w:rsidR="00B9466A" w:rsidRDefault="00B9466A" w:rsidP="00B9466A">
      <w:pPr>
        <w:pStyle w:val="1"/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5.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Уроки-экскурсии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наше время становятся все более актуальными, так как все шире и шире развиваются связи между разными странами и народами.</w:t>
      </w:r>
    </w:p>
    <w:p w:rsidR="00B9466A" w:rsidRDefault="00B9466A" w:rsidP="00B9466A">
      <w:pPr>
        <w:pStyle w:val="1"/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6.</w:t>
      </w:r>
      <w:r>
        <w:rPr>
          <w:rFonts w:ascii="Times New Roman" w:hAnsi="Times New Roman"/>
          <w:sz w:val="28"/>
          <w:szCs w:val="28"/>
          <w:lang w:eastAsia="ru-RU"/>
        </w:rPr>
        <w:t xml:space="preserve"> Эффективной и продуктивной формой обучения является </w:t>
      </w:r>
      <w:r>
        <w:rPr>
          <w:rFonts w:ascii="Times New Roman" w:hAnsi="Times New Roman"/>
          <w:b/>
          <w:sz w:val="28"/>
          <w:szCs w:val="28"/>
          <w:lang w:eastAsia="ru-RU"/>
        </w:rPr>
        <w:t>урок-спектакль.</w:t>
      </w:r>
      <w:r>
        <w:rPr>
          <w:rFonts w:ascii="Times New Roman" w:hAnsi="Times New Roman"/>
          <w:sz w:val="28"/>
          <w:szCs w:val="28"/>
          <w:lang w:eastAsia="ru-RU"/>
        </w:rPr>
        <w:t xml:space="preserve"> Использование художественных произведений зарубежной литературы на уроках иностранного языка совершенствует произносительные навыки учащихся, обеспечивает создание коммуникативной, познавательной и эстетической мотивации. Подготовка спектакля – творческая работа, которая способствует выработке навыков языкового общения детей и раскрытию их индивидуальных творческих способностей.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        7. Интересной и плодотворной формой проведения уроков является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урок-праздник</w:t>
      </w:r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Э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та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форма урока расширяет знания учащихся о традициях и обычаях, существующих в зарубежных странах и развивает у школьников способности к иноязычному общению.</w:t>
      </w:r>
    </w:p>
    <w:p w:rsidR="00B9466A" w:rsidRDefault="00B9466A" w:rsidP="00B9466A">
      <w:pPr>
        <w:pStyle w:val="1"/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8.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Уроки-интервью</w:t>
      </w:r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Э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то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своеобразный диалог по обмену информацией. На таком уроке, как правило, учащиеся овладевают определенным количеством клише и пользуются ими в автоматическом режиме. Такая форма урока требует тщательной подготовки. Учащиеся самостоятельно работают над заданием по рекомендованной учителем страноведческой литературе, готовят вопросы, на которые хотят получить ответы. </w:t>
      </w:r>
    </w:p>
    <w:p w:rsidR="00B9466A" w:rsidRDefault="00B9466A" w:rsidP="00B9466A">
      <w:pPr>
        <w:pStyle w:val="1"/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9. Интегрированный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урок</w:t>
      </w:r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ежпредметная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интеграция дает возможность систематизировать и обобщать знания учащихся по смежным учебным предметам. Особенно заметно это проявляется в области гуманитарных предметов. </w:t>
      </w:r>
    </w:p>
    <w:p w:rsidR="00B9466A" w:rsidRDefault="00B9466A" w:rsidP="00B9466A">
      <w:pPr>
        <w:pStyle w:val="1"/>
        <w:spacing w:line="36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10.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Видеоурок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  Использование видеофильмов способствует реализации важнейшего требования коммуникативной методики – представить процесс овладения языком как постижение живой иноязычной культуры, помогает также развитию различных сторон психической деятельности учащихся, и прежде всего внимания и памяти.</w:t>
      </w:r>
    </w:p>
    <w:p w:rsidR="00B9466A" w:rsidRDefault="00B9466A" w:rsidP="00B9466A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условиях реализации ФГОС  особое значение приобретает </w:t>
      </w:r>
      <w:r>
        <w:rPr>
          <w:rFonts w:ascii="Times New Roman" w:hAnsi="Times New Roman"/>
          <w:b/>
          <w:sz w:val="28"/>
          <w:szCs w:val="28"/>
          <w:lang w:eastAsia="ru-RU"/>
        </w:rPr>
        <w:t>проектная деятельность учащихся</w:t>
      </w:r>
      <w:r>
        <w:rPr>
          <w:rFonts w:ascii="Times New Roman" w:hAnsi="Times New Roman"/>
          <w:sz w:val="28"/>
          <w:szCs w:val="28"/>
          <w:lang w:eastAsia="ru-RU"/>
        </w:rPr>
        <w:t xml:space="preserve">. Метод проектов направлен на то, чтобы развить активное самостоятельное мышление ребенка и научить его не просто запоминать и воспроизводить знания, которые дает ему школа, а уметь применять их на практике. Проектная методика является одной из форм организации исследовательской познавательной деятельности. При подборе темы проекта учитель должен ориентироваться на интересы и потребности учащихся, их возможности и личную значимость предстоящей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работы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.В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ыполненный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проект может быть представлен в самых разных формах: </w:t>
      </w:r>
      <w:r>
        <w:rPr>
          <w:rFonts w:ascii="Times New Roman" w:hAnsi="Times New Roman"/>
          <w:i/>
          <w:sz w:val="28"/>
          <w:szCs w:val="28"/>
          <w:lang w:eastAsia="ru-RU"/>
        </w:rPr>
        <w:t>статья, рекомендации, альбом, коллаж</w:t>
      </w:r>
      <w:r>
        <w:rPr>
          <w:rFonts w:ascii="Times New Roman" w:hAnsi="Times New Roman"/>
          <w:sz w:val="28"/>
          <w:szCs w:val="28"/>
          <w:lang w:eastAsia="ru-RU"/>
        </w:rPr>
        <w:t xml:space="preserve"> и многие другие. Разнообразны и формы презентации проекта: 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доклад, конференция, </w:t>
      </w:r>
      <w:proofErr w:type="spellStart"/>
      <w:r>
        <w:rPr>
          <w:rFonts w:ascii="Times New Roman" w:hAnsi="Times New Roman"/>
          <w:i/>
          <w:sz w:val="28"/>
          <w:szCs w:val="28"/>
          <w:lang w:eastAsia="ru-RU"/>
        </w:rPr>
        <w:t>конкурс</w:t>
      </w:r>
      <w:proofErr w:type="gramStart"/>
      <w:r>
        <w:rPr>
          <w:rFonts w:ascii="Times New Roman" w:hAnsi="Times New Roman"/>
          <w:i/>
          <w:sz w:val="28"/>
          <w:szCs w:val="28"/>
          <w:lang w:eastAsia="ru-RU"/>
        </w:rPr>
        <w:t>,п</w:t>
      </w:r>
      <w:proofErr w:type="gramEnd"/>
      <w:r>
        <w:rPr>
          <w:rFonts w:ascii="Times New Roman" w:hAnsi="Times New Roman"/>
          <w:i/>
          <w:sz w:val="28"/>
          <w:szCs w:val="28"/>
          <w:lang w:eastAsia="ru-RU"/>
        </w:rPr>
        <w:t>раздник</w:t>
      </w:r>
      <w:proofErr w:type="spellEnd"/>
      <w:r>
        <w:rPr>
          <w:rFonts w:ascii="Times New Roman" w:hAnsi="Times New Roman"/>
          <w:i/>
          <w:sz w:val="28"/>
          <w:szCs w:val="28"/>
          <w:lang w:eastAsia="ru-RU"/>
        </w:rPr>
        <w:t>, спектакль</w:t>
      </w:r>
      <w:r>
        <w:rPr>
          <w:rFonts w:ascii="Times New Roman" w:hAnsi="Times New Roman"/>
          <w:sz w:val="28"/>
          <w:szCs w:val="28"/>
          <w:lang w:eastAsia="ru-RU"/>
        </w:rPr>
        <w:t xml:space="preserve">. Главным результатом работы над проектом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будут актуализация имеющихся и приобретение новых знаний, навыков и умений и их творческое применение в новых условиях. Итак, основная идея метода проектов заключается в том, чтобы перенести акцент с различного вида упражнений на активную мыслительную деятельность учащихся в ходе совместной творческой работы.  </w:t>
      </w:r>
    </w:p>
    <w:p w:rsidR="00B9466A" w:rsidRDefault="00B9466A" w:rsidP="00B9466A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Таким образом, названные формы занятий и методы обучения поддерживают интерес учащихся к предмету, повышают мотивацию к учению, способствуют развитию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социокультурной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компетенции учащихся. У школьников возникает практическая потребность в применении иностранного языка в своей жизни так, чтобы владение языком считалось не чем-то выдающимся, а совершенно естественным для всех выпускников вне зависимости от того, чем они планируют заняться в будущем. </w:t>
      </w:r>
    </w:p>
    <w:p w:rsidR="00B9466A" w:rsidRDefault="00B9466A" w:rsidP="00B9466A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466A" w:rsidRDefault="00B9466A" w:rsidP="00B9466A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466A" w:rsidRDefault="00B9466A" w:rsidP="00B9466A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466A" w:rsidRDefault="00B9466A" w:rsidP="00B9466A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B9466A" w:rsidRDefault="00B9466A" w:rsidP="00B9466A">
      <w:pPr>
        <w:pStyle w:val="1"/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466A" w:rsidRDefault="00B9466A" w:rsidP="00B9466A">
      <w:pPr>
        <w:pStyle w:val="1"/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      Использованная литература.</w:t>
      </w:r>
    </w:p>
    <w:p w:rsidR="00B9466A" w:rsidRDefault="00B9466A" w:rsidP="00B9466A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9466A" w:rsidRDefault="00B9466A" w:rsidP="00B9466A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Мангутова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О. Н. Современный урок иностранного языка: основные подходы к проектированию. Интернет-журнал "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Эйдос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" -2010,http://eidos.ru.</w:t>
      </w:r>
    </w:p>
    <w:p w:rsidR="00B9466A" w:rsidRDefault="00B9466A" w:rsidP="00B9466A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 Сафонова В. П. Современный урок иностранного языка. - М.: Учитель, 2011.</w:t>
      </w:r>
    </w:p>
    <w:p w:rsidR="00B9466A" w:rsidRDefault="00B9466A" w:rsidP="00B9466A">
      <w:pPr>
        <w:pStyle w:val="1"/>
        <w:spacing w:line="360" w:lineRule="auto"/>
        <w:jc w:val="both"/>
        <w:rPr>
          <w:rFonts w:ascii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hAnsi="Times New Roman"/>
          <w:color w:val="333333"/>
          <w:sz w:val="28"/>
          <w:szCs w:val="28"/>
          <w:lang w:eastAsia="ru-RU"/>
        </w:rPr>
        <w:t>3. Соловова Е. Н. Методика обучения иностранным языкам</w:t>
      </w:r>
      <w:r>
        <w:rPr>
          <w:rFonts w:ascii="Times New Roman" w:hAnsi="Times New Roman"/>
          <w:sz w:val="28"/>
          <w:szCs w:val="28"/>
          <w:lang w:eastAsia="ru-RU"/>
        </w:rPr>
        <w:t>: б</w:t>
      </w:r>
      <w:r>
        <w:rPr>
          <w:rFonts w:ascii="Times New Roman" w:hAnsi="Times New Roman"/>
          <w:color w:val="333333"/>
          <w:sz w:val="28"/>
          <w:szCs w:val="28"/>
          <w:lang w:eastAsia="ru-RU"/>
        </w:rPr>
        <w:t>азовый курс лекций. - М.: Просвещение, 2005.</w:t>
      </w:r>
    </w:p>
    <w:p w:rsidR="00B9466A" w:rsidRDefault="00B9466A" w:rsidP="00B9466A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4. Хуторской А. В. Практикум по дидактике и современным методикам обучения.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-М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.: Центр дистанционного образования "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Эйдос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", http://eidos.ru.</w:t>
      </w:r>
      <w:r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</w:rPr>
        <w:t xml:space="preserve">5.Шубина Т. И. </w:t>
      </w:r>
      <w:proofErr w:type="spellStart"/>
      <w:r>
        <w:rPr>
          <w:rFonts w:ascii="Times New Roman" w:hAnsi="Times New Roman"/>
          <w:sz w:val="28"/>
          <w:szCs w:val="28"/>
        </w:rPr>
        <w:t>Деятельностный</w:t>
      </w:r>
      <w:proofErr w:type="spellEnd"/>
      <w:r>
        <w:rPr>
          <w:rFonts w:ascii="Times New Roman" w:hAnsi="Times New Roman"/>
          <w:sz w:val="28"/>
          <w:szCs w:val="28"/>
        </w:rPr>
        <w:t xml:space="preserve"> метод в школе. -</w:t>
      </w:r>
      <w:hyperlink r:id="rId5" w:history="1">
        <w:r>
          <w:rPr>
            <w:rStyle w:val="a3"/>
            <w:sz w:val="28"/>
            <w:szCs w:val="28"/>
          </w:rPr>
          <w:t>http://festival.1september.ru</w:t>
        </w:r>
      </w:hyperlink>
      <w:r>
        <w:rPr>
          <w:rStyle w:val="a3"/>
          <w:sz w:val="28"/>
          <w:szCs w:val="28"/>
        </w:rPr>
        <w:t>.</w:t>
      </w:r>
    </w:p>
    <w:p w:rsidR="00B9466A" w:rsidRDefault="00B9466A" w:rsidP="00B9466A">
      <w:pPr>
        <w:pStyle w:val="1"/>
        <w:spacing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9466A" w:rsidRDefault="00B9466A" w:rsidP="00B9466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0C0282" w:rsidRDefault="000C0282"/>
    <w:sectPr w:rsidR="000C0282" w:rsidSect="000C0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E7918"/>
    <w:multiLevelType w:val="hybridMultilevel"/>
    <w:tmpl w:val="8A12453A"/>
    <w:lvl w:ilvl="0" w:tplc="55EE233E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66A"/>
    <w:rsid w:val="00004AB9"/>
    <w:rsid w:val="000C0282"/>
    <w:rsid w:val="00B94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66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9466A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Без интервала1"/>
    <w:rsid w:val="00B9466A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8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1352</Words>
  <Characters>7710</Characters>
  <Application>Microsoft Office Word</Application>
  <DocSecurity>0</DocSecurity>
  <Lines>64</Lines>
  <Paragraphs>18</Paragraphs>
  <ScaleCrop>false</ScaleCrop>
  <Company>Home</Company>
  <LinksUpToDate>false</LinksUpToDate>
  <CharactersWithSpaces>9044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2018-11-05T08:57:00Z</dcterms:created>
  <dcterms:modified xsi:type="dcterms:W3CDTF">2018-11-05T09:02:00Z</dcterms:modified>
</cp:coreProperties>
</file>