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52B" w:rsidRPr="00E54012" w:rsidRDefault="0045252B" w:rsidP="0045252B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540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УДК </w:t>
      </w:r>
      <w:r w:rsidR="00593E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657</w:t>
      </w:r>
    </w:p>
    <w:p w:rsidR="0045252B" w:rsidRDefault="0045252B" w:rsidP="0045252B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06D5F" w:rsidRPr="00B06D5F" w:rsidRDefault="00B06D5F" w:rsidP="00B06D5F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06D5F">
        <w:rPr>
          <w:rFonts w:ascii="Times New Roman" w:hAnsi="Times New Roman" w:cs="Times New Roman"/>
          <w:b/>
          <w:sz w:val="32"/>
          <w:szCs w:val="28"/>
        </w:rPr>
        <w:t>Д</w:t>
      </w:r>
      <w:r w:rsidR="005E5BB6">
        <w:rPr>
          <w:rFonts w:ascii="Times New Roman" w:hAnsi="Times New Roman" w:cs="Times New Roman"/>
          <w:b/>
          <w:sz w:val="32"/>
          <w:szCs w:val="28"/>
        </w:rPr>
        <w:t>ИРЕКТ</w:t>
      </w:r>
      <w:r w:rsidRPr="00B06D5F">
        <w:rPr>
          <w:rFonts w:ascii="Times New Roman" w:hAnsi="Times New Roman" w:cs="Times New Roman"/>
          <w:b/>
          <w:sz w:val="32"/>
          <w:szCs w:val="28"/>
        </w:rPr>
        <w:t>-</w:t>
      </w:r>
      <w:r w:rsidR="005E5BB6">
        <w:rPr>
          <w:rFonts w:ascii="Times New Roman" w:hAnsi="Times New Roman" w:cs="Times New Roman"/>
          <w:b/>
          <w:sz w:val="32"/>
          <w:szCs w:val="28"/>
        </w:rPr>
        <w:t>КОСТ</w:t>
      </w:r>
    </w:p>
    <w:p w:rsidR="0045252B" w:rsidRPr="00960855" w:rsidRDefault="0045252B" w:rsidP="0045252B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5252B" w:rsidRPr="00960855" w:rsidRDefault="0045252B" w:rsidP="0045252B">
      <w:pPr>
        <w:spacing w:after="0" w:line="36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6085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Воеводина Марина Михайловна</w:t>
      </w:r>
    </w:p>
    <w:p w:rsidR="0045252B" w:rsidRPr="00960855" w:rsidRDefault="0045252B" w:rsidP="0045252B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855">
        <w:rPr>
          <w:rFonts w:ascii="Times New Roman" w:hAnsi="Times New Roman" w:cs="Times New Roman"/>
          <w:color w:val="000000" w:themeColor="text1"/>
          <w:sz w:val="28"/>
          <w:szCs w:val="28"/>
        </w:rPr>
        <w:t>Доцент, кандидат экономических наук</w:t>
      </w:r>
    </w:p>
    <w:p w:rsidR="0045252B" w:rsidRPr="00B06D5F" w:rsidRDefault="0045252B" w:rsidP="0045252B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8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B06D5F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9608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mail</w:t>
      </w:r>
      <w:r w:rsidRPr="00B06D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hyperlink r:id="rId6" w:history="1">
        <w:r w:rsidRPr="0096085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sem</w:t>
        </w:r>
        <w:r w:rsidRPr="00B06D5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_</w:t>
        </w:r>
        <w:r w:rsidRPr="0096085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mm</w:t>
        </w:r>
        <w:r w:rsidRPr="00B06D5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@</w:t>
        </w:r>
        <w:r w:rsidRPr="0096085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mail</w:t>
        </w:r>
        <w:r w:rsidRPr="00B06D5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Pr="0096085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</w:hyperlink>
    </w:p>
    <w:p w:rsidR="0045252B" w:rsidRPr="00960855" w:rsidRDefault="0045252B" w:rsidP="0045252B">
      <w:pPr>
        <w:spacing w:after="0" w:line="36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96085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Грязнева</w:t>
      </w:r>
      <w:proofErr w:type="spellEnd"/>
      <w:r w:rsidRPr="0096085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Яна Сергеевна</w:t>
      </w:r>
    </w:p>
    <w:p w:rsidR="0045252B" w:rsidRPr="00960855" w:rsidRDefault="0045252B" w:rsidP="0045252B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855">
        <w:rPr>
          <w:rFonts w:ascii="Times New Roman" w:hAnsi="Times New Roman" w:cs="Times New Roman"/>
          <w:color w:val="000000" w:themeColor="text1"/>
          <w:sz w:val="28"/>
          <w:szCs w:val="28"/>
        </w:rPr>
        <w:t>студент ЭОБ21Э</w:t>
      </w:r>
    </w:p>
    <w:p w:rsidR="0045252B" w:rsidRPr="00960855" w:rsidRDefault="0045252B" w:rsidP="0045252B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8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96085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9608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mail</w:t>
      </w:r>
      <w:r w:rsidRPr="009608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hyperlink r:id="rId7" w:history="1">
        <w:r w:rsidRPr="0096085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yyyanagryazneva</w:t>
        </w:r>
        <w:r w:rsidRPr="0096085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17@</w:t>
        </w:r>
        <w:r w:rsidRPr="0096085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mail</w:t>
        </w:r>
        <w:r w:rsidRPr="0096085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Pr="0096085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</w:hyperlink>
    </w:p>
    <w:p w:rsidR="0045252B" w:rsidRPr="00960855" w:rsidRDefault="0045252B" w:rsidP="0045252B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855">
        <w:rPr>
          <w:rFonts w:ascii="Times New Roman" w:hAnsi="Times New Roman" w:cs="Times New Roman"/>
          <w:color w:val="000000" w:themeColor="text1"/>
          <w:sz w:val="28"/>
          <w:szCs w:val="28"/>
        </w:rPr>
        <w:t>Мичуринский государственный аграрный университет</w:t>
      </w:r>
    </w:p>
    <w:p w:rsidR="0045252B" w:rsidRDefault="0045252B" w:rsidP="0045252B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855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  <w:r w:rsidR="005E5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60855">
        <w:rPr>
          <w:rFonts w:ascii="Times New Roman" w:hAnsi="Times New Roman" w:cs="Times New Roman"/>
          <w:color w:val="000000" w:themeColor="text1"/>
          <w:sz w:val="28"/>
          <w:szCs w:val="28"/>
        </w:rPr>
        <w:t>Мичуринск, Россия</w:t>
      </w:r>
    </w:p>
    <w:p w:rsidR="0045252B" w:rsidRPr="00960855" w:rsidRDefault="0045252B" w:rsidP="0045252B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252B" w:rsidRPr="00960855" w:rsidRDefault="0045252B" w:rsidP="0045252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96085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Аннотация: </w:t>
      </w:r>
      <w:r w:rsidRPr="00960855">
        <w:rPr>
          <w:rFonts w:ascii="Times New Roman" w:hAnsi="Times New Roman" w:cs="Times New Roman"/>
          <w:color w:val="000000" w:themeColor="text1"/>
          <w:sz w:val="28"/>
          <w:szCs w:val="28"/>
        </w:rPr>
        <w:t>В статье рассматрив</w:t>
      </w:r>
      <w:r w:rsidR="00B06D5F">
        <w:rPr>
          <w:rFonts w:ascii="Times New Roman" w:hAnsi="Times New Roman" w:cs="Times New Roman"/>
          <w:color w:val="000000" w:themeColor="text1"/>
          <w:sz w:val="28"/>
          <w:szCs w:val="28"/>
        </w:rPr>
        <w:t>аются сущность системы «</w:t>
      </w:r>
      <w:proofErr w:type="spellStart"/>
      <w:r w:rsidR="00B06D5F">
        <w:rPr>
          <w:rFonts w:ascii="Times New Roman" w:hAnsi="Times New Roman" w:cs="Times New Roman"/>
          <w:color w:val="000000" w:themeColor="text1"/>
          <w:sz w:val="28"/>
          <w:szCs w:val="28"/>
        </w:rPr>
        <w:t>Директ</w:t>
      </w:r>
      <w:r w:rsidRPr="00960855">
        <w:rPr>
          <w:rFonts w:ascii="Times New Roman" w:hAnsi="Times New Roman" w:cs="Times New Roman"/>
          <w:color w:val="000000" w:themeColor="text1"/>
          <w:sz w:val="28"/>
          <w:szCs w:val="28"/>
        </w:rPr>
        <w:t>-кост</w:t>
      </w:r>
      <w:proofErr w:type="spellEnd"/>
      <w:r w:rsidRPr="0096085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B06D5F">
        <w:rPr>
          <w:rFonts w:ascii="Times New Roman" w:hAnsi="Times New Roman" w:cs="Times New Roman"/>
          <w:color w:val="000000" w:themeColor="text1"/>
          <w:sz w:val="28"/>
          <w:szCs w:val="28"/>
        </w:rPr>
        <w:t>, ее особенности, преимущества и недостатки, а также</w:t>
      </w:r>
      <w:r w:rsidRPr="009608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история возник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новения системы «</w:t>
      </w:r>
      <w:proofErr w:type="spellStart"/>
      <w:r w:rsidR="00B06D5F">
        <w:rPr>
          <w:rFonts w:ascii="Times New Roman" w:hAnsi="Times New Roman" w:cs="Times New Roman"/>
          <w:color w:val="000000" w:themeColor="text1"/>
          <w:sz w:val="28"/>
          <w:szCs w:val="28"/>
        </w:rPr>
        <w:t>Директ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-кост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6085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E5BB6" w:rsidRDefault="0045252B" w:rsidP="0045252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40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Ключевые слова: </w:t>
      </w:r>
      <w:proofErr w:type="spellStart"/>
      <w:r w:rsidR="00B06D5F">
        <w:rPr>
          <w:rFonts w:ascii="Times New Roman" w:hAnsi="Times New Roman" w:cs="Times New Roman"/>
          <w:color w:val="000000" w:themeColor="text1"/>
          <w:sz w:val="28"/>
          <w:szCs w:val="28"/>
        </w:rPr>
        <w:t>Директ-кост</w:t>
      </w:r>
      <w:proofErr w:type="spellEnd"/>
      <w:r w:rsidR="00B06D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E540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себестоимость, </w:t>
      </w:r>
      <w:proofErr w:type="spellStart"/>
      <w:r w:rsidR="00B06D5F">
        <w:rPr>
          <w:rFonts w:ascii="Times New Roman" w:hAnsi="Times New Roman" w:cs="Times New Roman"/>
          <w:color w:val="000000" w:themeColor="text1"/>
          <w:sz w:val="28"/>
          <w:szCs w:val="28"/>
        </w:rPr>
        <w:t>калькулирование</w:t>
      </w:r>
      <w:proofErr w:type="spellEnd"/>
      <w:r w:rsidR="00B06D5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E5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учет затрат, постоянные издержки, переменные издержки.</w:t>
      </w:r>
    </w:p>
    <w:p w:rsidR="00B06D5F" w:rsidRPr="005E5BB6" w:rsidRDefault="005E5BB6" w:rsidP="005E5BB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B06D5F" w:rsidRPr="00C54328" w:rsidRDefault="00B06D5F" w:rsidP="00B06D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Директ-кост</w:t>
      </w:r>
      <w:proofErr w:type="spellEnd"/>
      <w:r w:rsidRPr="00C54328">
        <w:rPr>
          <w:rFonts w:ascii="Times New Roman" w:hAnsi="Times New Roman" w:cs="Times New Roman"/>
          <w:sz w:val="28"/>
          <w:szCs w:val="28"/>
        </w:rPr>
        <w:t>» - это система управленческого учета, основанная на классификации затрат на постоянные и переменные, которая включает в себя учет и анализ затрат по их видам, местам возникновения и носителям, а также учет финансовых результатов деятельности и принятие оперативных управленческих решений.</w:t>
      </w:r>
    </w:p>
    <w:p w:rsidR="00B06D5F" w:rsidRDefault="00B06D5F" w:rsidP="00B06D5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Данный метод появился в США в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30-х годах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XX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века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то время,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когда предприятия искали новые способы минимизации издержек. Американский экономист </w:t>
      </w:r>
      <w:proofErr w:type="spellStart"/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Д.Харисон</w:t>
      </w:r>
      <w:proofErr w:type="spellEnd"/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предложил считать себестоимость только по прямым издержкам, так как постоянные расходы не связаны с деловой активностью предприятия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видами ассортимента, поэтому они не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должны влиять на себестоимость производства.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Рыночные процессы,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которые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усложнение ориентации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отдельного товаропроизводителя и которые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влияю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колебание объемов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производства и реализации продукции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увеличение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доли постоянных затрат в их общем объеме,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заметно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сказываются на колебании себестоимости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товаров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и на 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прибыли. По мере усиления этих тенденций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возрастает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товаропроизводителей в информации о затратах на изготовление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продукции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которые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не искаж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аются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результате распределения косвенных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затрат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яются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расчете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на единицу продукции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при любом объеме производства.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Такая информация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виде данных о неполной производственной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себестоимости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неполной себестоимост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изделий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реализованной проду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кции в целом предоставляется системой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кост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Главный принцип</w:t>
      </w:r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системы «</w:t>
      </w:r>
      <w:proofErr w:type="spellStart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</w:t>
      </w:r>
      <w:proofErr w:type="spellEnd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кост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-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раздельный учет переменных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постоянных затрат, а также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признание постоянных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затрат убытками отчетного периода.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овными характеристиками системы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которые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раскрываю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этот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принцип,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относят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использование деления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затрат на постоянные и переменные для </w:t>
      </w:r>
      <w:proofErr w:type="spellStart"/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калькулирования</w:t>
      </w:r>
      <w:proofErr w:type="spellEnd"/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себестоимости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, оценки запасов и расчета результатов деятельности.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Переменные затраты меняются с изменением степени загрузки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производственных мощностей, но в расчете на единицу продукции 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являются постоянными. Постоянные затраты в сумме не меняются при изменении уровня деловой активности, но в расчете на единицу продукции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они зависят от объема производства.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Однако большинство затрат относится 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смешанным</w:t>
      </w:r>
      <w:proofErr w:type="gramEnd"/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некоторые 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которых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зависят от объема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производства,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между этими затратами и объемами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производства существует корреляционная зависимость, проявляющаяся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слабо.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олее четко выявляется рентабельность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товаров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потому что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разница между продажными ценами и ограниченной себестоимостью четко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видна в результате списания постоянных расходов на себестоимость изделий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и обеспечивается возможность переориентации производства на более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рентабельные изделия.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запасов готовой продукции и незавершенного производства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переменным затратам позволяет избежать капитализации постоянных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в запасах, что подчеркивает «рыночную» сущность системы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ирект</w:t>
      </w:r>
      <w:proofErr w:type="spellEnd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кост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, ее нацеленность на производство ради реализации.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ыдел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яют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колько разновидностей системы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ирект</w:t>
      </w:r>
      <w:proofErr w:type="spellEnd"/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кост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1) класси</w:t>
      </w:r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ческий «</w:t>
      </w:r>
      <w:proofErr w:type="spellStart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</w:t>
      </w:r>
      <w:proofErr w:type="spellEnd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кост</w:t>
      </w:r>
      <w:proofErr w:type="spellEnd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калькулирование</w:t>
      </w:r>
      <w:proofErr w:type="spellEnd"/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прямым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затратам, которые в то же время являются переменными;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система учета переменных затрат - </w:t>
      </w:r>
      <w:proofErr w:type="spellStart"/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калькулирование</w:t>
      </w:r>
      <w:proofErr w:type="spellEnd"/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переменным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затратам, в которые входят прямые расходы и переменные косвенные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расходы;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3) система учета затрат в зависимости от использования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производственных мощностей - калькуляция всех переменных расходов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 постоянных, определяемых в соответствии с коэффициентом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 производственной мощности.</w:t>
      </w:r>
    </w:p>
    <w:p w:rsidR="00B06D5F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Кроме того, имеется такая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разнови</w:t>
      </w:r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дность системы «</w:t>
      </w:r>
      <w:proofErr w:type="spellStart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</w:t>
      </w:r>
      <w:proofErr w:type="spellEnd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кост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, когда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себестоимость калькулируется на основе только производственных расходов,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связанных с изготовлением продукции, даже если они носят косвенный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характер. 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алькулир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полной, а частичной себестоимости является</w:t>
      </w:r>
      <w:r w:rsidRPr="001676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всех разновидностей</w:t>
      </w:r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системы «</w:t>
      </w:r>
      <w:proofErr w:type="spellStart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</w:t>
      </w:r>
      <w:proofErr w:type="spellEnd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кост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реимуществам</w:t>
      </w:r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и системы «</w:t>
      </w:r>
      <w:proofErr w:type="spellStart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</w:t>
      </w:r>
      <w:proofErr w:type="spellEnd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кост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является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простота и объективность </w:t>
      </w:r>
      <w:proofErr w:type="spellStart"/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калькулирования</w:t>
      </w:r>
      <w:proofErr w:type="spellEnd"/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частичной себестоимости,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так как отпадает необходимость в условном распределении постоянных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затрат;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- возможность сравнения себестоимости различных периодов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переменным затратам, 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солютным и относительным маржам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- возможность акцентировать внимание руководства на изменении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маржинального дохода как по предприятию в целом, так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по различным изделиям;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- инф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ормация, получа</w:t>
      </w:r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емая в системе «</w:t>
      </w:r>
      <w:proofErr w:type="spellStart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</w:t>
      </w:r>
      <w:proofErr w:type="spellEnd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кост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, позволяет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эффективную политику цен, указывая наиболее выгодные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комбинации цены и объема;</w:t>
      </w:r>
    </w:p>
    <w:p w:rsidR="00B06D5F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- возможность проведения анализа в условиях ограниченного ресурса,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что важно для планирования производства при наличии ограничивающих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факторов;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</w:t>
      </w:r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инципы системы «</w:t>
      </w:r>
      <w:proofErr w:type="spellStart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</w:t>
      </w:r>
      <w:proofErr w:type="spellEnd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кост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могут быть использованы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сочетании с другими системами управленческого учета.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едостатк</w:t>
      </w:r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ами системы «</w:t>
      </w:r>
      <w:proofErr w:type="spellStart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</w:t>
      </w:r>
      <w:proofErr w:type="spellEnd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кост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являются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- трудности в разделении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трат на постоянные и переменные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- необходимость для большинства компаний наличия информации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величине полных издержек, прежде всего для определения цены изделия, так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как в ценах в долгосрочном плане необходимо обеспечивать покрытие всех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издержек предприятия;</w:t>
      </w:r>
    </w:p>
    <w:p w:rsidR="00B06D5F" w:rsidRPr="00C54328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- наличие некоторых трудностей при формировании внешней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отчетности.</w:t>
      </w:r>
    </w:p>
    <w:p w:rsidR="005E5BB6" w:rsidRDefault="00B06D5F" w:rsidP="00B06D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 «</w:t>
      </w:r>
      <w:proofErr w:type="spellStart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</w:t>
      </w:r>
      <w:proofErr w:type="spellEnd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5E5BB6">
        <w:rPr>
          <w:rFonts w:ascii="Times New Roman" w:eastAsia="Times New Roman" w:hAnsi="Times New Roman" w:cs="Times New Roman"/>
          <w:color w:val="000000"/>
          <w:sz w:val="28"/>
          <w:szCs w:val="28"/>
        </w:rPr>
        <w:t>кост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представляет собой систему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управленческого учета,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которая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базиру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ется на категории переменных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затрат.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 имеет как недостатки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и преимущества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сравнению с системой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полного учета и распределения затрат. Выбор одной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из них зависит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прежде всего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практической пользы применения той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4328">
        <w:rPr>
          <w:rFonts w:ascii="Times New Roman" w:eastAsia="Times New Roman" w:hAnsi="Times New Roman" w:cs="Times New Roman"/>
          <w:color w:val="000000"/>
          <w:sz w:val="28"/>
          <w:szCs w:val="28"/>
        </w:rPr>
        <w:t>иной системы.</w:t>
      </w:r>
    </w:p>
    <w:p w:rsidR="005E5BB6" w:rsidRDefault="005E5BB6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45252B" w:rsidRDefault="0045252B" w:rsidP="005E5BB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AA4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литературы:</w:t>
      </w:r>
    </w:p>
    <w:p w:rsidR="0045252B" w:rsidRPr="009804C6" w:rsidRDefault="0045252B" w:rsidP="0045252B">
      <w:pPr>
        <w:pStyle w:val="a4"/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9804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Аскери</w:t>
      </w:r>
      <w:proofErr w:type="spellEnd"/>
      <w:r w:rsidRPr="009804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Международные стандарты финансовой отчетности / </w:t>
      </w:r>
      <w:proofErr w:type="spellStart"/>
      <w:r w:rsidRPr="009804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Аскери</w:t>
      </w:r>
      <w:proofErr w:type="spellEnd"/>
      <w:r w:rsidRPr="009804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др. - М.: </w:t>
      </w:r>
      <w:proofErr w:type="spellStart"/>
      <w:r w:rsidRPr="009804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Аскери</w:t>
      </w:r>
      <w:proofErr w:type="spellEnd"/>
      <w:r w:rsidRPr="009804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АССА, </w:t>
      </w:r>
      <w:r w:rsidRPr="009804C6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2013</w:t>
      </w:r>
      <w:r w:rsidRPr="009804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45252B" w:rsidRPr="009804C6" w:rsidRDefault="0045252B" w:rsidP="0045252B">
      <w:pPr>
        <w:pStyle w:val="a4"/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04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Бокс, </w:t>
      </w:r>
      <w:proofErr w:type="gramStart"/>
      <w:r w:rsidRPr="009804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Дж</w:t>
      </w:r>
      <w:proofErr w:type="gramEnd"/>
      <w:r w:rsidRPr="009804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Анализ временных рядов прогноз и управление (часть 2) / Дж. Бокс, Г. Дженкинс. - М.: [не указано], </w:t>
      </w:r>
      <w:r w:rsidRPr="009804C6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2016</w:t>
      </w:r>
      <w:r w:rsidRPr="009804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 </w:t>
      </w:r>
    </w:p>
    <w:p w:rsidR="0045252B" w:rsidRPr="009804C6" w:rsidRDefault="0045252B" w:rsidP="0045252B">
      <w:pPr>
        <w:pStyle w:val="a4"/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9804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Екшикеев</w:t>
      </w:r>
      <w:proofErr w:type="spellEnd"/>
      <w:r w:rsidRPr="009804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Т. К. Развитие методологии управления затратами на принципах маркетинга взаимодействия / Т.К. </w:t>
      </w:r>
      <w:proofErr w:type="spellStart"/>
      <w:r w:rsidRPr="009804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Екшикеев</w:t>
      </w:r>
      <w:proofErr w:type="spellEnd"/>
      <w:r w:rsidRPr="009804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- М.: ИВЭСЭП, 2014. </w:t>
      </w:r>
    </w:p>
    <w:p w:rsidR="0045252B" w:rsidRPr="009804C6" w:rsidRDefault="0045252B" w:rsidP="0045252B">
      <w:pPr>
        <w:pStyle w:val="a4"/>
        <w:numPr>
          <w:ilvl w:val="0"/>
          <w:numId w:val="1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04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Ковалева И.В. Расширение границ традиционных подходов к управлению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804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затратами предприятия на основе концепции LCC / И.В. Ковалева // Стратегия предприятия в контексте повышения его конкурентоспособности – 2017 № 6</w:t>
      </w:r>
    </w:p>
    <w:p w:rsidR="0045252B" w:rsidRDefault="0045252B" w:rsidP="0045252B">
      <w:pPr>
        <w:pStyle w:val="a4"/>
        <w:numPr>
          <w:ilvl w:val="0"/>
          <w:numId w:val="1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804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Пермитина</w:t>
      </w:r>
      <w:proofErr w:type="spellEnd"/>
      <w:r w:rsidRPr="009804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Л.В. Методы учета затрат и </w:t>
      </w:r>
      <w:proofErr w:type="spellStart"/>
      <w:r w:rsidRPr="009804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калькулирования</w:t>
      </w:r>
      <w:proofErr w:type="spellEnd"/>
      <w:r w:rsidRPr="009804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себестоимости в рамках концепции устойчивого развития предприятия / </w:t>
      </w:r>
      <w:proofErr w:type="spellStart"/>
      <w:r w:rsidRPr="009804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Пермитина</w:t>
      </w:r>
      <w:proofErr w:type="spellEnd"/>
      <w:r w:rsidRPr="009804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Л.В. //Сибирская финансовая школа - 2017 № 6 (125).</w:t>
      </w:r>
    </w:p>
    <w:p w:rsidR="002442EB" w:rsidRPr="00593E85" w:rsidRDefault="002442EB" w:rsidP="002442EB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5252B" w:rsidRPr="00B06D5F" w:rsidRDefault="00593E85" w:rsidP="002442EB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UDC 65</w:t>
      </w:r>
      <w:r w:rsidRPr="00B06D5F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7</w:t>
      </w:r>
    </w:p>
    <w:p w:rsidR="002442EB" w:rsidRPr="00593E85" w:rsidRDefault="002442EB" w:rsidP="0045252B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45252B" w:rsidRPr="0045252B" w:rsidRDefault="005E5BB6" w:rsidP="0045252B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DIRECT </w:t>
      </w:r>
      <w:r w:rsidR="0045252B" w:rsidRPr="0045252B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COST</w:t>
      </w:r>
    </w:p>
    <w:p w:rsidR="0045252B" w:rsidRPr="0045252B" w:rsidRDefault="0045252B" w:rsidP="0045252B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45252B" w:rsidRPr="0045252B" w:rsidRDefault="0045252B" w:rsidP="0045252B">
      <w:pPr>
        <w:spacing w:after="0" w:line="36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proofErr w:type="spellStart"/>
      <w:r w:rsidRPr="0045252B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Voevodina</w:t>
      </w:r>
      <w:proofErr w:type="spellEnd"/>
      <w:r w:rsidRPr="0045252B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Marina </w:t>
      </w:r>
      <w:proofErr w:type="spellStart"/>
      <w:r w:rsidRPr="0045252B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Mikhailovna</w:t>
      </w:r>
      <w:proofErr w:type="spellEnd"/>
    </w:p>
    <w:p w:rsidR="0045252B" w:rsidRPr="0045252B" w:rsidRDefault="0045252B" w:rsidP="0045252B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45252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Associate Professor, Candidate of Economic Sciences</w:t>
      </w:r>
    </w:p>
    <w:p w:rsidR="0045252B" w:rsidRPr="0045252B" w:rsidRDefault="0045252B" w:rsidP="0045252B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45252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E-mail: sem_mm@mail.ru</w:t>
      </w:r>
    </w:p>
    <w:p w:rsidR="0045252B" w:rsidRPr="0045252B" w:rsidRDefault="0045252B" w:rsidP="0045252B">
      <w:pPr>
        <w:spacing w:after="0" w:line="36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proofErr w:type="spellStart"/>
      <w:r w:rsidRPr="0045252B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Gryazneva</w:t>
      </w:r>
      <w:proofErr w:type="spellEnd"/>
      <w:r w:rsidRPr="0045252B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Yana </w:t>
      </w:r>
      <w:proofErr w:type="spellStart"/>
      <w:r w:rsidRPr="0045252B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Sergeevna</w:t>
      </w:r>
      <w:proofErr w:type="spellEnd"/>
    </w:p>
    <w:p w:rsidR="0045252B" w:rsidRPr="0045252B" w:rsidRDefault="0045252B" w:rsidP="0045252B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gramStart"/>
      <w:r w:rsidRPr="0045252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student</w:t>
      </w:r>
      <w:proofErr w:type="gramEnd"/>
      <w:r w:rsidRPr="0045252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45252B" w:rsidRPr="0045252B" w:rsidRDefault="0045252B" w:rsidP="0045252B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45252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E-mail: yyyanagryazneva17@mail.ru</w:t>
      </w:r>
    </w:p>
    <w:p w:rsidR="0045252B" w:rsidRPr="0045252B" w:rsidRDefault="0045252B" w:rsidP="0045252B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45252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Michurinsk</w:t>
      </w:r>
      <w:proofErr w:type="spellEnd"/>
      <w:r w:rsidRPr="0045252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State Agrarian University</w:t>
      </w:r>
    </w:p>
    <w:p w:rsidR="0045252B" w:rsidRPr="0045252B" w:rsidRDefault="0045252B" w:rsidP="0045252B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45252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Michurinsk</w:t>
      </w:r>
      <w:proofErr w:type="spellEnd"/>
      <w:r w:rsidRPr="0045252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 Russia</w:t>
      </w:r>
    </w:p>
    <w:p w:rsidR="0045252B" w:rsidRPr="0045252B" w:rsidRDefault="0045252B" w:rsidP="0045252B">
      <w:pPr>
        <w:spacing w:after="0" w:line="360" w:lineRule="auto"/>
        <w:ind w:left="72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45252B" w:rsidRPr="0045252B" w:rsidRDefault="0045252B" w:rsidP="0045252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45252B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lastRenderedPageBreak/>
        <w:t xml:space="preserve">Abstract: </w:t>
      </w:r>
      <w:r w:rsidR="005E5BB6" w:rsidRPr="005E5BB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The article discusses the essence of the Direct-Cost system, its features, advantages and disadvantages, as well as the history of the emergence of the Direct-Cost system.</w:t>
      </w:r>
    </w:p>
    <w:p w:rsidR="0045252B" w:rsidRPr="0045252B" w:rsidRDefault="0045252B" w:rsidP="0045252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45252B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Key words: </w:t>
      </w:r>
      <w:r w:rsidR="005E5BB6" w:rsidRPr="005E5BB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Direct-cost, cost, calculation, cost accounting, fixed costs, variable costs.</w:t>
      </w:r>
    </w:p>
    <w:p w:rsidR="0045252B" w:rsidRPr="0045252B" w:rsidRDefault="0045252B" w:rsidP="0045252B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45252B" w:rsidRPr="0045252B" w:rsidRDefault="0045252B">
      <w:pPr>
        <w:rPr>
          <w:lang w:val="en-US"/>
        </w:rPr>
      </w:pPr>
    </w:p>
    <w:sectPr w:rsidR="0045252B" w:rsidRPr="0045252B" w:rsidSect="0045252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300F"/>
    <w:multiLevelType w:val="hybridMultilevel"/>
    <w:tmpl w:val="B6F2F692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82B8A"/>
    <w:multiLevelType w:val="hybridMultilevel"/>
    <w:tmpl w:val="F176C122"/>
    <w:lvl w:ilvl="0" w:tplc="04103C36">
      <w:numFmt w:val="bullet"/>
      <w:lvlText w:val="·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CB55DC"/>
    <w:multiLevelType w:val="hybridMultilevel"/>
    <w:tmpl w:val="4F9201F4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FC1378"/>
    <w:multiLevelType w:val="hybridMultilevel"/>
    <w:tmpl w:val="21EE094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21917F19"/>
    <w:multiLevelType w:val="hybridMultilevel"/>
    <w:tmpl w:val="7C288C32"/>
    <w:lvl w:ilvl="0" w:tplc="04103C36">
      <w:numFmt w:val="bullet"/>
      <w:lvlText w:val="·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734F92"/>
    <w:multiLevelType w:val="hybridMultilevel"/>
    <w:tmpl w:val="3E78E8FE"/>
    <w:lvl w:ilvl="0" w:tplc="04103C36">
      <w:numFmt w:val="bullet"/>
      <w:lvlText w:val="·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30BD0E95"/>
    <w:multiLevelType w:val="hybridMultilevel"/>
    <w:tmpl w:val="19D2FA0E"/>
    <w:lvl w:ilvl="0" w:tplc="04103C36">
      <w:numFmt w:val="bullet"/>
      <w:lvlText w:val="·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41DC1"/>
    <w:multiLevelType w:val="hybridMultilevel"/>
    <w:tmpl w:val="694AB4B2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6C5528"/>
    <w:multiLevelType w:val="hybridMultilevel"/>
    <w:tmpl w:val="770201BC"/>
    <w:lvl w:ilvl="0" w:tplc="DB724E04">
      <w:start w:val="1"/>
      <w:numFmt w:val="decimal"/>
      <w:lvlText w:val="%1."/>
      <w:lvlJc w:val="left"/>
      <w:pPr>
        <w:ind w:left="0" w:firstLine="1418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70A7243"/>
    <w:multiLevelType w:val="hybridMultilevel"/>
    <w:tmpl w:val="9098B25C"/>
    <w:lvl w:ilvl="0" w:tplc="04103C36">
      <w:numFmt w:val="bullet"/>
      <w:lvlText w:val="·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3890F8A"/>
    <w:multiLevelType w:val="hybridMultilevel"/>
    <w:tmpl w:val="AD668E92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10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45252B"/>
    <w:rsid w:val="000B79E1"/>
    <w:rsid w:val="002248FC"/>
    <w:rsid w:val="002442EB"/>
    <w:rsid w:val="00406B04"/>
    <w:rsid w:val="0045252B"/>
    <w:rsid w:val="00593E85"/>
    <w:rsid w:val="005E5BB6"/>
    <w:rsid w:val="00B06D5F"/>
    <w:rsid w:val="00CA4DF8"/>
    <w:rsid w:val="00D8523F"/>
    <w:rsid w:val="00DC7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25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5252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452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4525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7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yyyanagryazneva17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m_mm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DDEC5-C7E9-4795-8D65-15672672B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2021-12-14T10:46:00Z</dcterms:created>
  <dcterms:modified xsi:type="dcterms:W3CDTF">2022-06-08T11:56:00Z</dcterms:modified>
</cp:coreProperties>
</file>