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Автор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Павлова Мария Евгеньевна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РАЗВИТИЕ МАТЕМАТИЧЕСКИХ СПОСОБНОСТЕЙ У ДЕТЕЙ СТАРШЕГО ДОШКОЛЬНОГО ВОЗРАСТА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Аннотация.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Статья содержит характеристику и содержание математических способностей детей дошкольного возраста, средства развития математических способностей, основные формы и методы работы с детьми дошкольного возраста.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Ключевые слова: ДОШКОЛЬНИКИ, СТАРШИЙ ДОШКОЛЬНЫЙ ВОЗРАСТ, МАТЕМАТИЧЕСКИЕ СПОСОБНОСТИ.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Актуальность темы статьи обусловлена тем, что в современном мире математике отводится ответственная роль в развитии и становлении активной, самостоятельно мыслящей личности, готовой конструктивно и творчески решать возникающие перед обществом задачи. Это обусловлено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математизацией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компьютеризацией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всех сфер жизнедеятельности человека. Математические методы и математический стиль мышления присутствует везде. Трудно найти такую область знаний, к которой математика не имела бы никакого отношения. Вхождение в мир математики начинается уже в дошкольном возрасте. Существующая система дошкольного образования призвана решать задачи развития способностей ребенка, его умственных, познавательных интересов.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Федеральном государственном образовательном стандарте дошкольного образования (ФГОС ДО), на основе которого организуется деятельность дошкольных образовательных учреждений, среди задач выделены следующие: </w:t>
      </w:r>
    </w:p>
    <w:p>
      <w:pPr>
        <w:numPr>
          <w:ilvl w:val="0"/>
          <w:numId w:val="4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создание благоприятных условий развития детей в соответствии с их возрастными и индивидуальными особенностями и склонностями;</w:t>
      </w:r>
    </w:p>
    <w:p>
      <w:pPr>
        <w:numPr>
          <w:ilvl w:val="0"/>
          <w:numId w:val="4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развитие способностей и творческого потенциала каждого ребенка как субъекта отношений с самим собой, другими детьми, взрослыми и миром и пр.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Тема формирования математических способностей является чрезвычайно важной и актуальной. Роль математики состоит в умственном воспитании и развитии интеллекта. Это объясняется тем, что результатами обучения являются не только знания, но и определенный стиль мышления. В математике заложены огромные возможности для развития мышления детей в процессе их обучения с самого раннего возраста.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Психологами установлено, что основные логические структуры мышления формируются примерно в возрасте от 5 до 11 лет. Запоздалое формирование логических структур мышления протекает с большими трудностями и часто остается незавершенными. Поэтому считается, что математика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оттачивает ум ребенка, развивает гибкость мышления, учит логике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Исследователи рассматривают математическое развитие дошкольников следующим образом:</w:t>
      </w:r>
    </w:p>
    <w:p>
      <w:pPr>
        <w:numPr>
          <w:ilvl w:val="0"/>
          <w:numId w:val="6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 мнению А.А. Столяра, под математическим развитием дошкольников, следует понимать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сдвиги и изменения в познавательной деятельности, которые происходят в результате формирования элементарных математических представлений и связанных с ними логических операций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numPr>
          <w:ilvl w:val="0"/>
          <w:numId w:val="6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 А.В. Белошистая под математическим развитием ребенка предлагает понимать, что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только целенаправленное и методически организованное формирование и развитие совокупности взаимосвязанных основных свойств и качеств математического мышления ребенка и его способностей к математическому познанию действительности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numPr>
          <w:ilvl w:val="0"/>
          <w:numId w:val="6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 точки зрения Е.И. Щербаковой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качественные изменения в формах познавательной активности ребенка, которые происходят в результате формирования математических представлений и связанных с ними логических операций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numPr>
          <w:ilvl w:val="0"/>
          <w:numId w:val="6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 З.А. Михайлова считала, что в настоящее время, понятие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математическое развитие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тесно связано с понятием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логико-математическое развитие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которое является тождественным.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Таким образом, понятие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развитие математических способностей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является довольно сложным, комплексным и многоаспектным.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основании этого можно отметить, что ведущими принципами при математическом развитии являются: </w:t>
      </w:r>
    </w:p>
    <w:p>
      <w:pPr>
        <w:numPr>
          <w:ilvl w:val="0"/>
          <w:numId w:val="8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учет возрастных особенностей и возможностей детей при овладении способами практических действий;</w:t>
      </w:r>
    </w:p>
    <w:p>
      <w:pPr>
        <w:numPr>
          <w:ilvl w:val="0"/>
          <w:numId w:val="8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усвоении математических закономерностей и связей;</w:t>
      </w:r>
    </w:p>
    <w:p>
      <w:pPr>
        <w:numPr>
          <w:ilvl w:val="0"/>
          <w:numId w:val="8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преемственность в развитии математических способностей.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 Л.Н. Вахрушева выделяет следующие составляющие математических способностей детей старшего дошкольного возраста:</w:t>
      </w:r>
    </w:p>
    <w:p>
      <w:pPr>
        <w:numPr>
          <w:ilvl w:val="0"/>
          <w:numId w:val="10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комбинаторные способности; </w:t>
      </w:r>
    </w:p>
    <w:p>
      <w:pPr>
        <w:numPr>
          <w:ilvl w:val="0"/>
          <w:numId w:val="10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способность к абстрагированию и обобщению математического материала;</w:t>
      </w:r>
    </w:p>
    <w:p>
      <w:pPr>
        <w:numPr>
          <w:ilvl w:val="0"/>
          <w:numId w:val="10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способность к аналитико-синтетическому восприятию задачи.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Развитие математических способностей старших дошкольников можно осуществлять, направляя усилия на формирование каждого из компонентов. Для этого необходимо применять средства, методы и приемы развития математических способностей старших дошкольников, представленные в таблице 1.</w:t>
      </w:r>
    </w:p>
    <w:p>
      <w:pPr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Таблица 1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Средства, методы и приемы развития математических способностей старших дошкольников</w:t>
      </w:r>
    </w:p>
    <w:tbl>
      <w:tblPr/>
      <w:tblGrid>
        <w:gridCol w:w="1923"/>
        <w:gridCol w:w="2467"/>
        <w:gridCol w:w="5181"/>
      </w:tblGrid>
      <w:tr>
        <w:trPr>
          <w:trHeight w:val="1" w:hRule="atLeast"/>
          <w:jc w:val="left"/>
        </w:trPr>
        <w:tc>
          <w:tcPr>
            <w:tcW w:w="19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Название компонента</w:t>
            </w:r>
          </w:p>
        </w:tc>
        <w:tc>
          <w:tcPr>
            <w:tcW w:w="24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Средства</w:t>
            </w:r>
          </w:p>
        </w:tc>
        <w:tc>
          <w:tcPr>
            <w:tcW w:w="5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Методы и приемы</w:t>
            </w:r>
          </w:p>
        </w:tc>
      </w:tr>
      <w:tr>
        <w:trPr>
          <w:trHeight w:val="1" w:hRule="atLeast"/>
          <w:jc w:val="left"/>
        </w:trPr>
        <w:tc>
          <w:tcPr>
            <w:tcW w:w="19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Комбинаторные способности</w:t>
            </w:r>
          </w:p>
        </w:tc>
        <w:tc>
          <w:tcPr>
            <w:tcW w:w="24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Гуси с гусятами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Где живет пчела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Снегурочки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Крабы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5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Игровая мотивация, практические действия с предметами или их изображениями, выбор признака (ов), на основании которого (ых) составление групп предметов, анализ и сравнение предметов, название составленных комбинаций, подсчет их количества и пр.</w:t>
            </w:r>
          </w:p>
        </w:tc>
      </w:tr>
    </w:tbl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Продолжение таблицы 1</w:t>
      </w:r>
    </w:p>
    <w:tbl>
      <w:tblPr/>
      <w:tblGrid>
        <w:gridCol w:w="2332"/>
        <w:gridCol w:w="2652"/>
        <w:gridCol w:w="4587"/>
      </w:tblGrid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Название компонента</w:t>
            </w: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Средства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Методы и приемы</w:t>
            </w:r>
          </w:p>
        </w:tc>
      </w:tr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Упражнения: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Поиск противоположного объекта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Третий лишний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Выбор фигур (предметов), называние объектов, практические действия с геометрическими фигурами, мысленные действия (анализ, сравнение), название составленных комбинаций, подсчет их количества и пр.</w:t>
            </w:r>
          </w:p>
        </w:tc>
      </w:tr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Игровые ситуации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Дама сдавала в багаж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Перевозка грузов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Конкурс блюд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Игровая мотивация, практические действия с предметами или их изображениями, выполнение определенного условия, название составленных комбинаций, подсчет их количества и пр.</w:t>
            </w:r>
          </w:p>
        </w:tc>
      </w:tr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Способность к абстрагированию и обобщению математического материала</w:t>
            </w: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Развивающие игры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Точное время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Подбери нужное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 и ответы на вопросы, мысленные действия (анализ, синтез, сравнение, обобщение), восприятие и понимание времени при помощи арабских и римских цифр или без цифр, самоконтроль правильности выполненных действий и пр.</w:t>
            </w:r>
          </w:p>
        </w:tc>
      </w:tr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Развивающие игры В. В. Воскобовича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Квадраты Воскобовича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Змейка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Игровая мотивация, вопросы и ответы на вопросы, мысленные действия (анализ, синтез, сравнение, обобщение), придумывание своего сюжета, складывание, выполнение практических действий (нанизывание на стержень или шнурок, прикрепление частей к игровому полю, конструирование по образцу и замыслу, шнурование, составление из частей) и пр.</w:t>
            </w:r>
          </w:p>
        </w:tc>
      </w:tr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Развивающие игры Б. П. Никитина: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Сложи квадрат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Уникуб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Кубики для всех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 и ответы на вопросы, мысленные действия (анализ, синтез, сравнение, обобщение), выполнение практических действий (конструирование по образцу, чертежу, замыслу) и пр.</w:t>
            </w:r>
          </w:p>
        </w:tc>
      </w:tr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Уражнения: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Если бы...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Оживи цифру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Оживи фигуру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Нарисуй геометрический сад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Осмысление и принятие необычного утверждения, следование ему, мысленные действия (анализ, синтез, сравнение, обобщение), придумывание и название в соответствии с необычным утверждением результатов изменений, обговаривание (в случае необходимости) с другими детьми совместных действий, связанных с выполнением задания и пр.</w:t>
            </w:r>
          </w:p>
        </w:tc>
      </w:tr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Способность к аналитико-синтетическому восприятию задачи</w:t>
            </w: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Упражнения: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Представь себе, что ты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число 7 (квадрат, шар и т. п.)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Хорошо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плохо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Вживание,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очеловечивание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представление себя на месте неодушевленного предмета, вопросы и ответы на вопросы, название позитивных и негативных сторон объекта и пр.</w:t>
            </w:r>
          </w:p>
        </w:tc>
      </w:tr>
      <w:tr>
        <w:trPr>
          <w:trHeight w:val="1" w:hRule="atLeast"/>
          <w:jc w:val="left"/>
        </w:trPr>
        <w:tc>
          <w:tcPr>
            <w:tcW w:w="23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Упражнения с блоками Дьенеша: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Угадай фигуру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Раздели блоки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4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Восприятие задания, анализ геометрических фигур и символов, соотнесение символов с геометрическими фигурами, выполнение практических действий (нахождение фигуры, раскладывание фигур в соответствии с определенным свойством, составление изображения предмета); объяснение, почему положили фигуры в тот или иной обруч и пр.</w:t>
            </w:r>
          </w:p>
        </w:tc>
      </w:tr>
    </w:tbl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Окончание таблицы 1</w:t>
      </w:r>
    </w:p>
    <w:tbl>
      <w:tblPr/>
      <w:tblGrid>
        <w:gridCol w:w="2133"/>
        <w:gridCol w:w="3685"/>
        <w:gridCol w:w="3753"/>
      </w:tblGrid>
      <w:tr>
        <w:trPr>
          <w:trHeight w:val="1" w:hRule="atLeast"/>
          <w:jc w:val="left"/>
        </w:trPr>
        <w:tc>
          <w:tcPr>
            <w:tcW w:w="21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Название компонента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Средства</w:t>
            </w:r>
          </w:p>
        </w:tc>
        <w:tc>
          <w:tcPr>
            <w:tcW w:w="3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Методы и приемы</w:t>
            </w:r>
          </w:p>
        </w:tc>
      </w:tr>
      <w:tr>
        <w:trPr>
          <w:trHeight w:val="1" w:hRule="atLeast"/>
          <w:jc w:val="left"/>
        </w:trPr>
        <w:tc>
          <w:tcPr>
            <w:tcW w:w="21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Способность к аналитико-синтетическому восприятию задачи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Игры с блоками Дьенеша: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Магазин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Архитектор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3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Восприятие задания, анализ геометрических фигур и символов, соотнесение символов с геометрическими фигурами, выполнение практических действий с фигурами, выбор предмета-товара в соответствии со свойством фигуры и пр.</w:t>
            </w:r>
          </w:p>
        </w:tc>
      </w:tr>
      <w:tr>
        <w:trPr>
          <w:trHeight w:val="1" w:hRule="atLeast"/>
          <w:jc w:val="left"/>
        </w:trPr>
        <w:tc>
          <w:tcPr>
            <w:tcW w:w="21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Игры конструктивного характера: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Танграм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Стомахион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 др.</w:t>
            </w:r>
          </w:p>
        </w:tc>
        <w:tc>
          <w:tcPr>
            <w:tcW w:w="3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Игровая мотивация, анализ изображения предмета и контурного образца, выделение сходства и различия модели (образца) и изображение предмета, составление предмета по собственному замыслу и пр.</w:t>
            </w:r>
          </w:p>
        </w:tc>
      </w:tr>
      <w:tr>
        <w:trPr>
          <w:trHeight w:val="1" w:hRule="atLeast"/>
          <w:jc w:val="left"/>
        </w:trPr>
        <w:tc>
          <w:tcPr>
            <w:tcW w:w="21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Четыре группы арифметических задач: задачи с излишними условиями, задачи с недостающими данными, задачи с несформулированным вопросом и задачи с полной структурой</w:t>
            </w:r>
          </w:p>
        </w:tc>
        <w:tc>
          <w:tcPr>
            <w:tcW w:w="3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Анализ условий, числовых данных и вопроса к задаче, ответы и вопросы, подведение итогов, обобщение</w:t>
            </w:r>
          </w:p>
        </w:tc>
      </w:tr>
    </w:tbl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Можно сделать вывод о том, что для развития комбинаторных способностей можно применять игры, упражнения, игровые ситуации и, тем самым, развить у ребенка интерес к математике в дошкольном возрасте. Приобщение к этому предмету в игровой и занимательной форме поможет ребенку в дальнейшем быстрее и легче усваивать школьную программу.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Список использованных источников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Приказ Минобрнауки России от 17 октября 2013 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1155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Федерального государственного образовательного стандарта дошкольного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ред. от 21.01.219). Зарегистрировано в Минюсте России 14 ноября 2013 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30384.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https://fgos.ru/fgos/fgos-do/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Текст: электронный. 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Белошистая А. В. Обучение математике в дошкольных образовательных организациях [Электронный ресурс]: методич. пособие / А.В. Белошистая.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 изд.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Москва: ИНФРА-М, 2019.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 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https://new.znanium.com/catalog/product/1019529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(дата обращения 06.04.2023). - Текст: электронный.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Белошистая А. В. Развитие математического мышления ребенка дошкольного и младшего школьного возраста в процессе обучения [Электронный ресурс]: монография / А.В. Белошистая.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Москва: ИНФРА-М, 2018.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234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 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https://new.znanium.com/catalog/product/972377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(дата обращения 06.04.2023). - Текст: электронный.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Борисенко, А.А. Развитие математических способностей у детей старшего дошкольного возраста / А.А. Борисенко.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https://nsportal.ru/detskiy-sad/matematika/2017/12/09/razvitie-matematicheskih-sposobnostey-u-detey-starshego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 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Бутдаева, Т,В. Развитие математических способностей детей дошкольного возраста посредством математических сказок : методическая разработка / Т.В. Бутдаева.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https://infourok.ru/metodicheskaya-razrabotka-razvitie-matematicheskih-sposobnostej-detej-doshkolnogo-vozrasta-posredstvom-matematicheskih-skazok-6037811.html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Вахрушева, Л.Н. Развитие математических способностей у детей старшего дошкольного возраста / Л.Н. Вахрушева // Научно-методический электронный журнал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Концепт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2016.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S20.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0,6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 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http://e-koncept.ru/2016/76225.htm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 электронный. 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Воронина, Л.В. Теория и технологии математического образования детей дошкольного возраста : учеб. пособие / Л.В. Воронина, Е.А. Утюмова ; под общ. ред. Л.В. Ворониной.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Екатеринбург: УрГПУ, 2017.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289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Галкина, Л.Н. Развитие математических представлений у детей дошкольного возраста в конструктивной деятельности [Текст] / Л.Н. Галкина // Актуальные проблемы дошкольного образования: опыт, тенденции, перспективы: сб. матер. XIII Междунар. науч.-практ. конф.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Челябинск: Цицеро, 2015.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88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97.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Галкина, Л.Н. Развитие математических способностей у детей дошкольного возраста / Л.Н. Галкина // Вестник Челябинского государственного педагогического университета. 2018.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32-37.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Михайлова, З.А. Математика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это интересно. Парциальная программа [Текст] / З.А. Михайлова, И.Н. Чеплашкина. - СПб.: Детство-Пресс, 2015.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Набиуллова, Р. Развитие математических способностей у детей старшего дошкольного возраста через игровую деятельность / Р. Набиуллова.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https://www.maam.ru/detskijsad/-razvitie-matematicheskih-sposobnostei-u-detei-starshego-doshkolnogo-vozrasta-cherez-igrovuyu-dejatelnost.html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Новикова В.П. Математические игры в детском саду и начальной школе. Сборник игр для детей 5-7 лет [Электронный ресурс]: методическое пособие / В.П. Новикова.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Москва: Мозаика-Синтез, 2011.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48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 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http://biblioclub.ru/index.php?page=book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shd w:fill="auto" w:val="clear"/>
          </w:rPr>
          <w:t xml:space="preserve"> HYPERLINK "http://biblioclub.ru/index.php?page=book&amp;id=213091"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&amp;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shd w:fill="auto" w:val="clear"/>
          </w:rPr>
          <w:t xml:space="preserve"> HYPERLINK "http://biblioclub.ru/index.php?page=book&amp;id=213091"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id=213091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Носова, Е.А. Логика и математика для дошкольников [Текст] / Е.А. Носова, Р.Л. Непомнящая.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СПб.: Детство-Пресс, 2008.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96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Помораева И.А. Формирование элементарных математических представлений. Система работы в подготовительной к школе группе детского сада [Электронный ресурс]: методическое пособие / И.А. Помораева, В.А. Позина.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Москва: Мозаика-Синтез, 2013.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176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 </w:t>
      </w: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http://biblioclub.ru/index.php?page=book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shd w:fill="auto" w:val="clear"/>
          </w:rPr>
          <w:t xml:space="preserve"> HYPERLINK "http://biblioclub.ru/index.php?page=book&amp;id=212481"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&amp;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shd w:fill="auto" w:val="clear"/>
          </w:rPr>
          <w:t xml:space="preserve"> HYPERLINK "http://biblioclub.ru/index.php?page=book&amp;id=212481"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id=212481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Столяр, А.А. Формирование элементарных математических представлений у дошкольников / А.А. Столяр и [др.].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М.: Просвещение, 1988.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303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ISBN 5-09-000248-7.-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Текст: непосредственный.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Фрейлах Н. И. Методика математического развития [Электронный ресурс]: учеб. пособие / Н.И. Фрейлах.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е изд., перераб. и доп.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Москва: ИД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ФОРУМ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ИНФРА-М, 2019.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240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Режим доступа: </w:t>
      </w: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FFFFFF" w:val="clear"/>
          </w:rPr>
          <w:t xml:space="preserve">https://new.znanium.com/catalog/product/995634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(дата обращения 06.04.2023). - Текст: электронный.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Фрейлах Н. И. Математика для воспитателей [Электронный ресурс]: учебник / Н.И. Фрейлах.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е изд., перераб. и доп.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Москва: ИД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ФОРУМ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ИНФРАМ, 2019.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136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Режим доступа: </w:t>
      </w:r>
      <w:hyperlink xmlns:r="http://schemas.openxmlformats.org/officeDocument/2006/relationships" r:id="docRId1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FFFFFF" w:val="clear"/>
          </w:rPr>
          <w:t xml:space="preserve">https://new.znanium.com/catalog/product/982875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(дата обращения 06.04.2023). - Текст: электронный.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Щербакова, Е.И. Теория и методика математического развития дошкольников [Текст] / Е.И. Щербакова. - М.: МПСИ, 2005. - 392с.</w:t>
      </w:r>
    </w:p>
    <w:p>
      <w:pPr>
        <w:numPr>
          <w:ilvl w:val="0"/>
          <w:numId w:val="5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Якупова Л.Ш. Особенности развития математических способностей дошкольников посредством восприятия художественной литературы / Л.Ш. Якупова.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1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https://www.maam.ru/detskijsad/osobenosti-razvitija-matematicheskih-sposobnostei-doshkolnikov-cherez-vosprijatie-hudozhestvenoi-literatury.html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num w:numId="4">
    <w:abstractNumId w:val="24"/>
  </w:num>
  <w:num w:numId="6">
    <w:abstractNumId w:val="18"/>
  </w:num>
  <w:num w:numId="8">
    <w:abstractNumId w:val="12"/>
  </w:num>
  <w:num w:numId="10">
    <w:abstractNumId w:val="6"/>
  </w:num>
  <w:num w:numId="5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styles.xml" Id="docRId13" Type="http://schemas.openxmlformats.org/officeDocument/2006/relationships/styles" /><Relationship TargetMode="External" Target="https://nsportal.ru/detskiy-sad/matematika/2017/12/09/razvitie-matematicheskih-sposobnostey-u-detey-starshego" Id="docRId3" Type="http://schemas.openxmlformats.org/officeDocument/2006/relationships/hyperlink" /><Relationship TargetMode="External" Target="http://biblioclub.ru/index.php?page=book&amp;id=213091" Id="docRId7" Type="http://schemas.openxmlformats.org/officeDocument/2006/relationships/hyperlink" /><Relationship TargetMode="External" Target="https://new.znanium.com/catalog/product/982875" Id="docRId10" Type="http://schemas.openxmlformats.org/officeDocument/2006/relationships/hyperlink" /><Relationship TargetMode="External" Target="https://new.znanium.com/catalog/product/972377" Id="docRId2" Type="http://schemas.openxmlformats.org/officeDocument/2006/relationships/hyperlink" /><Relationship TargetMode="External" Target="https://www.maam.ru/detskijsad/-razvitie-matematicheskih-sposobnostei-u-detei-starshego-doshkolnogo-vozrasta-cherez-igrovuyu-dejatelnost.html" Id="docRId6" Type="http://schemas.openxmlformats.org/officeDocument/2006/relationships/hyperlink" /><Relationship TargetMode="External" Target="https://new.znanium.com/catalog/product/1019529" Id="docRId1" Type="http://schemas.openxmlformats.org/officeDocument/2006/relationships/hyperlink" /><Relationship TargetMode="External" Target="https://www.maam.ru/detskijsad/osobenosti-razvitija-matematicheskih-sposobnostei-doshkolnikov-cherez-vosprijatie-hudozhestvenoi-literatury.html" Id="docRId11" Type="http://schemas.openxmlformats.org/officeDocument/2006/relationships/hyperlink" /><Relationship TargetMode="External" Target="http://e-koncept.ru/2016/76225.htm" Id="docRId5" Type="http://schemas.openxmlformats.org/officeDocument/2006/relationships/hyperlink" /><Relationship TargetMode="External" Target="https://new.znanium.com/catalog/product/995634" Id="docRId9" Type="http://schemas.openxmlformats.org/officeDocument/2006/relationships/hyperlink" /><Relationship TargetMode="External" Target="https://fgos.ru/fgos/fgos-do/" Id="docRId0" Type="http://schemas.openxmlformats.org/officeDocument/2006/relationships/hyperlink" /><Relationship Target="numbering.xml" Id="docRId12" Type="http://schemas.openxmlformats.org/officeDocument/2006/relationships/numbering" /><Relationship TargetMode="External" Target="https://infourok.ru/metodicheskaya-razrabotka-razvitie-matematicheskih-sposobnostej-detej-doshkolnogo-vozrasta-posredstvom-matematicheskih-skazok-6037811.html" Id="docRId4" Type="http://schemas.openxmlformats.org/officeDocument/2006/relationships/hyperlink" /><Relationship TargetMode="External" Target="http://biblioclub.ru/index.php?page=book&amp;id=212481" Id="docRId8" Type="http://schemas.openxmlformats.org/officeDocument/2006/relationships/hyperlink" /></Relationships>
</file>