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92" w:rsidRDefault="00971B92" w:rsidP="00593001">
      <w:pPr>
        <w:framePr w:w="7008" w:h="927" w:hRule="exact" w:wrap="none" w:vAnchor="page" w:hAnchor="page" w:x="1041" w:y="688"/>
        <w:spacing w:line="288" w:lineRule="exact"/>
      </w:pPr>
      <w:bookmarkStart w:id="0" w:name="bookmark22"/>
      <w:r>
        <w:rPr>
          <w:rStyle w:val="90"/>
          <w:rFonts w:eastAsia="Arial Unicode MS"/>
          <w:b w:val="0"/>
          <w:bCs w:val="0"/>
        </w:rPr>
        <w:t>РОЛЬ ПРАКТИЧЕСКОГО ОПЫТА В КОНТЕКСТЕ</w:t>
      </w:r>
      <w:r>
        <w:rPr>
          <w:rStyle w:val="90"/>
          <w:rFonts w:eastAsia="Arial Unicode MS"/>
          <w:b w:val="0"/>
          <w:bCs w:val="0"/>
        </w:rPr>
        <w:br/>
        <w:t>КАЧЕСТВЕННОГО ОБРАЗОВАНИЯ В СИСТЕМЕ</w:t>
      </w:r>
      <w:r>
        <w:rPr>
          <w:rStyle w:val="90"/>
          <w:rFonts w:eastAsia="Arial Unicode MS"/>
          <w:b w:val="0"/>
          <w:bCs w:val="0"/>
        </w:rPr>
        <w:br/>
        <w:t>СРЕДНЕГО ПРОФЕССИОНАЛЬНОГО ОБРАЗОВАНИЯ</w:t>
      </w:r>
      <w:bookmarkEnd w:id="0"/>
    </w:p>
    <w:p w:rsidR="00971B92" w:rsidRDefault="00971B92" w:rsidP="00971B92">
      <w:pPr>
        <w:framePr w:w="7008" w:h="9235" w:hRule="exact" w:wrap="none" w:vAnchor="page" w:hAnchor="page" w:x="775" w:y="1934"/>
        <w:spacing w:line="288" w:lineRule="exact"/>
        <w:ind w:firstLine="480"/>
        <w:jc w:val="right"/>
        <w:rPr>
          <w:rStyle w:val="110"/>
          <w:rFonts w:eastAsia="Arial Unicode MS"/>
          <w:i w:val="0"/>
          <w:iCs w:val="0"/>
        </w:rPr>
      </w:pPr>
      <w:r>
        <w:rPr>
          <w:rStyle w:val="110"/>
          <w:rFonts w:eastAsia="Arial Unicode MS"/>
          <w:i w:val="0"/>
          <w:iCs w:val="0"/>
        </w:rPr>
        <w:t>Достовалова Н.Д.</w:t>
      </w:r>
    </w:p>
    <w:p w:rsidR="00971B92" w:rsidRDefault="00971B92" w:rsidP="00971B92">
      <w:pPr>
        <w:framePr w:w="7008" w:h="9235" w:hRule="exact" w:wrap="none" w:vAnchor="page" w:hAnchor="page" w:x="775" w:y="1934"/>
        <w:spacing w:line="288" w:lineRule="exact"/>
        <w:ind w:firstLine="480"/>
        <w:jc w:val="right"/>
        <w:rPr>
          <w:rStyle w:val="110"/>
          <w:rFonts w:eastAsia="Arial Unicode MS"/>
          <w:i w:val="0"/>
          <w:iCs w:val="0"/>
        </w:rPr>
      </w:pPr>
      <w:r>
        <w:rPr>
          <w:rStyle w:val="110"/>
          <w:rFonts w:eastAsia="Arial Unicode MS"/>
          <w:i w:val="0"/>
          <w:iCs w:val="0"/>
        </w:rPr>
        <w:t>Преподаватель специальных дисциплин</w:t>
      </w:r>
    </w:p>
    <w:p w:rsidR="00971B92" w:rsidRDefault="00971B92" w:rsidP="00971B92">
      <w:pPr>
        <w:framePr w:w="7008" w:h="9235" w:hRule="exact" w:wrap="none" w:vAnchor="page" w:hAnchor="page" w:x="775" w:y="1934"/>
        <w:spacing w:line="288" w:lineRule="exact"/>
        <w:ind w:firstLine="480"/>
        <w:jc w:val="right"/>
        <w:rPr>
          <w:rStyle w:val="110"/>
          <w:rFonts w:eastAsia="Arial Unicode MS"/>
          <w:i w:val="0"/>
          <w:iCs w:val="0"/>
        </w:rPr>
      </w:pPr>
      <w:r>
        <w:rPr>
          <w:rStyle w:val="110"/>
          <w:rFonts w:eastAsia="Arial Unicode MS"/>
          <w:i w:val="0"/>
          <w:iCs w:val="0"/>
        </w:rPr>
        <w:t xml:space="preserve">Филиал БПОУ РК «КГК НГ» в п. Большой </w:t>
      </w:r>
      <w:proofErr w:type="spellStart"/>
      <w:r>
        <w:rPr>
          <w:rStyle w:val="110"/>
          <w:rFonts w:eastAsia="Arial Unicode MS"/>
          <w:i w:val="0"/>
          <w:iCs w:val="0"/>
        </w:rPr>
        <w:t>Царын</w:t>
      </w:r>
      <w:proofErr w:type="spellEnd"/>
    </w:p>
    <w:p w:rsidR="00971B92" w:rsidRDefault="00971B92" w:rsidP="00971B92">
      <w:pPr>
        <w:framePr w:w="7008" w:h="9235" w:hRule="exact" w:wrap="none" w:vAnchor="page" w:hAnchor="page" w:x="775" w:y="1934"/>
        <w:spacing w:line="288" w:lineRule="exact"/>
        <w:ind w:firstLine="480"/>
        <w:jc w:val="both"/>
      </w:pPr>
      <w:r>
        <w:rPr>
          <w:rStyle w:val="20"/>
          <w:rFonts w:eastAsia="Arial Unicode MS"/>
        </w:rPr>
        <w:t>Общество на разных этапах своего становления требует постоян</w:t>
      </w:r>
      <w:r>
        <w:rPr>
          <w:rStyle w:val="20"/>
          <w:rFonts w:eastAsia="Arial Unicode MS"/>
        </w:rPr>
        <w:softHyphen/>
        <w:t>ного преобразования и стремления к развитию сфер жизнедеятельно</w:t>
      </w:r>
      <w:r>
        <w:rPr>
          <w:rStyle w:val="20"/>
          <w:rFonts w:eastAsia="Arial Unicode MS"/>
        </w:rPr>
        <w:softHyphen/>
        <w:t>сти людей. Преобразованиям подвергаются не только экономическая, политическая и социальная сфера, а также духовная. Данная область общественной жизни связана с функционированием социальных структур, таких как школы, вузы, колледжи, библиотеки, архивы, в рамках которых формируются нравственные ценности. На сегодняш</w:t>
      </w:r>
      <w:r>
        <w:rPr>
          <w:rStyle w:val="20"/>
          <w:rFonts w:eastAsia="Arial Unicode MS"/>
        </w:rPr>
        <w:softHyphen/>
        <w:t>ний день развитие духовной сферы подразумевает переход к новым стратегиям развития общества на основе знаний. Совершенно оче</w:t>
      </w:r>
      <w:r>
        <w:rPr>
          <w:rStyle w:val="20"/>
          <w:rFonts w:eastAsia="Arial Unicode MS"/>
        </w:rPr>
        <w:softHyphen/>
        <w:t>видно, что от внутренних ресурсов человека, от его мышления, от на</w:t>
      </w:r>
      <w:r>
        <w:rPr>
          <w:rStyle w:val="20"/>
          <w:rFonts w:eastAsia="Arial Unicode MS"/>
        </w:rPr>
        <w:softHyphen/>
        <w:t>бора моральных установок зависит будущее государства [1].</w:t>
      </w:r>
    </w:p>
    <w:p w:rsidR="00971B92" w:rsidRDefault="00971B92" w:rsidP="00971B92">
      <w:pPr>
        <w:framePr w:w="7008" w:h="9235" w:hRule="exact" w:wrap="none" w:vAnchor="page" w:hAnchor="page" w:x="775" w:y="1934"/>
        <w:spacing w:line="288" w:lineRule="exact"/>
        <w:ind w:firstLine="480"/>
        <w:jc w:val="both"/>
      </w:pPr>
      <w:r>
        <w:rPr>
          <w:rStyle w:val="20"/>
          <w:rFonts w:eastAsia="Arial Unicode MS"/>
        </w:rPr>
        <w:t>Наряду с этим, необходимым условием поддержания работы государства является подготовка кадров, таким образом, чтобы ква</w:t>
      </w:r>
      <w:r>
        <w:rPr>
          <w:rStyle w:val="20"/>
          <w:rFonts w:eastAsia="Arial Unicode MS"/>
        </w:rPr>
        <w:softHyphen/>
        <w:t>лифицированные работник соответствовали современным требова</w:t>
      </w:r>
      <w:r>
        <w:rPr>
          <w:rStyle w:val="20"/>
          <w:rFonts w:eastAsia="Arial Unicode MS"/>
        </w:rPr>
        <w:softHyphen/>
        <w:t>ниям развитого общества. Одним из способов осуществления дан</w:t>
      </w:r>
      <w:r>
        <w:rPr>
          <w:rStyle w:val="20"/>
          <w:rFonts w:eastAsia="Arial Unicode MS"/>
        </w:rPr>
        <w:softHyphen/>
        <w:t>ного процесса зависит от образовательного сектора.</w:t>
      </w:r>
    </w:p>
    <w:p w:rsidR="00971B92" w:rsidRDefault="00971B92" w:rsidP="00971B92">
      <w:pPr>
        <w:framePr w:w="7008" w:h="9235" w:hRule="exact" w:wrap="none" w:vAnchor="page" w:hAnchor="page" w:x="775" w:y="1934"/>
        <w:spacing w:line="288" w:lineRule="exact"/>
        <w:ind w:firstLine="480"/>
        <w:jc w:val="both"/>
      </w:pPr>
      <w:r>
        <w:rPr>
          <w:rStyle w:val="20"/>
          <w:rFonts w:eastAsia="Arial Unicode MS"/>
        </w:rPr>
        <w:t>Автор Е.В. Яковлев, под образованием понимает результат усвоения систематизированных знаний и развития интеллектуаль</w:t>
      </w:r>
      <w:r>
        <w:rPr>
          <w:rStyle w:val="20"/>
          <w:rFonts w:eastAsia="Arial Unicode MS"/>
        </w:rPr>
        <w:softHyphen/>
        <w:t>ных качеств личности; необходимое условие подготовки человека к жизни и труду [3].</w:t>
      </w:r>
    </w:p>
    <w:p w:rsidR="00971B92" w:rsidRDefault="00971B92" w:rsidP="00971B92">
      <w:pPr>
        <w:framePr w:w="7008" w:h="9235" w:hRule="exact" w:wrap="none" w:vAnchor="page" w:hAnchor="page" w:x="775" w:y="1934"/>
        <w:spacing w:line="288" w:lineRule="exact"/>
        <w:ind w:firstLine="480"/>
        <w:jc w:val="both"/>
      </w:pPr>
      <w:r>
        <w:rPr>
          <w:rStyle w:val="20"/>
          <w:rFonts w:eastAsia="Arial Unicode MS"/>
        </w:rPr>
        <w:t>Исследователь В. Губарев значительно расширяет понятие об</w:t>
      </w:r>
      <w:r>
        <w:rPr>
          <w:rStyle w:val="20"/>
          <w:rFonts w:eastAsia="Arial Unicode MS"/>
        </w:rPr>
        <w:softHyphen/>
        <w:t>разования и помимо таких аспектов, как: условие встраивания че</w:t>
      </w:r>
      <w:r>
        <w:rPr>
          <w:rStyle w:val="20"/>
          <w:rFonts w:eastAsia="Arial Unicode MS"/>
        </w:rPr>
        <w:softHyphen/>
        <w:t>ловека в социум, подготовки его к жизни и труду; фактор формиро</w:t>
      </w:r>
      <w:r>
        <w:rPr>
          <w:rStyle w:val="20"/>
          <w:rFonts w:eastAsia="Arial Unicode MS"/>
        </w:rPr>
        <w:softHyphen/>
        <w:t>вания личности - включает в определение - единение воспитания и обучения [1].</w:t>
      </w:r>
    </w:p>
    <w:p w:rsidR="00971B92" w:rsidRDefault="00971B92" w:rsidP="00971B92">
      <w:pPr>
        <w:framePr w:w="7008" w:h="9235" w:hRule="exact" w:wrap="none" w:vAnchor="page" w:hAnchor="page" w:x="775" w:y="1934"/>
        <w:spacing w:line="288" w:lineRule="exact"/>
        <w:ind w:firstLine="480"/>
        <w:jc w:val="both"/>
      </w:pPr>
      <w:r>
        <w:rPr>
          <w:rStyle w:val="20"/>
          <w:rFonts w:eastAsia="Arial Unicode MS"/>
        </w:rPr>
        <w:t>Рассматривая образования как единство процессов получения знаний и воспитание, форма подготовки специалистов среднего зве</w:t>
      </w:r>
      <w:r>
        <w:rPr>
          <w:rStyle w:val="20"/>
          <w:rFonts w:eastAsia="Arial Unicode MS"/>
        </w:rPr>
        <w:softHyphen/>
        <w:t>на выступает одной из ведущих, поддерживающих данную функ</w:t>
      </w:r>
      <w:r>
        <w:rPr>
          <w:rStyle w:val="20"/>
          <w:rFonts w:eastAsia="Arial Unicode MS"/>
        </w:rPr>
        <w:softHyphen/>
        <w:t>цию. В образовательных организациях обеспечивающих получение</w:t>
      </w:r>
    </w:p>
    <w:p w:rsidR="00971B92" w:rsidRDefault="00971B92" w:rsidP="00971B92">
      <w:pPr>
        <w:rPr>
          <w:sz w:val="2"/>
          <w:szCs w:val="2"/>
        </w:rPr>
        <w:sectPr w:rsidR="00971B92">
          <w:pgSz w:w="8558" w:h="12142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1B92" w:rsidRDefault="00971B92" w:rsidP="00971B92">
      <w:pPr>
        <w:framePr w:w="7003" w:h="10425" w:hRule="exact" w:wrap="none" w:vAnchor="page" w:hAnchor="page" w:x="778" w:y="749"/>
        <w:spacing w:line="288" w:lineRule="exact"/>
        <w:jc w:val="both"/>
      </w:pPr>
      <w:r>
        <w:rPr>
          <w:rStyle w:val="20"/>
          <w:rFonts w:eastAsia="Arial Unicode MS"/>
        </w:rPr>
        <w:lastRenderedPageBreak/>
        <w:t>среднего специального образования функция воспитания закрепля</w:t>
      </w:r>
      <w:r>
        <w:rPr>
          <w:rStyle w:val="20"/>
          <w:rFonts w:eastAsia="Arial Unicode MS"/>
        </w:rPr>
        <w:softHyphen/>
        <w:t>ется за институтом кураторства, а также через наличие подразде</w:t>
      </w:r>
      <w:r>
        <w:rPr>
          <w:rStyle w:val="20"/>
          <w:rFonts w:eastAsia="Arial Unicode MS"/>
        </w:rPr>
        <w:softHyphen/>
        <w:t>лений по воспитательной работе. Так же необходимо отметить, что именно через осуществления качественного образования, в учреж</w:t>
      </w:r>
      <w:r>
        <w:rPr>
          <w:rStyle w:val="20"/>
          <w:rFonts w:eastAsia="Arial Unicode MS"/>
        </w:rPr>
        <w:softHyphen/>
        <w:t>дениях среднего профессионального звена, можно донести значи</w:t>
      </w:r>
      <w:r>
        <w:rPr>
          <w:rStyle w:val="20"/>
          <w:rFonts w:eastAsia="Arial Unicode MS"/>
        </w:rPr>
        <w:softHyphen/>
        <w:t>мые принципы государственной политики и духовной сферы жиз</w:t>
      </w:r>
      <w:r>
        <w:rPr>
          <w:rStyle w:val="20"/>
          <w:rFonts w:eastAsia="Arial Unicode MS"/>
        </w:rPr>
        <w:softHyphen/>
        <w:t>недеятельности людей. К таковым относятся: свободное развитие личности, воспитание взаимоуважения, трудолюбия, гражданствен</w:t>
      </w:r>
      <w:r>
        <w:rPr>
          <w:rStyle w:val="20"/>
          <w:rFonts w:eastAsia="Arial Unicode MS"/>
        </w:rPr>
        <w:softHyphen/>
        <w:t>ности, уважения к правам и свободам человека, любви к окружаю</w:t>
      </w:r>
      <w:r>
        <w:rPr>
          <w:rStyle w:val="20"/>
          <w:rFonts w:eastAsia="Arial Unicode MS"/>
        </w:rPr>
        <w:softHyphen/>
        <w:t>щей природе и так далее [2].</w:t>
      </w:r>
    </w:p>
    <w:p w:rsidR="00971B92" w:rsidRDefault="00971B92" w:rsidP="00971B92">
      <w:pPr>
        <w:framePr w:w="7003" w:h="10425" w:hRule="exact" w:wrap="none" w:vAnchor="page" w:hAnchor="page" w:x="778" w:y="749"/>
        <w:spacing w:line="288" w:lineRule="exact"/>
        <w:ind w:firstLine="480"/>
        <w:jc w:val="both"/>
      </w:pPr>
      <w:r>
        <w:rPr>
          <w:rStyle w:val="20"/>
          <w:rFonts w:eastAsia="Arial Unicode MS"/>
        </w:rPr>
        <w:t xml:space="preserve">По мнению исследователя В. </w:t>
      </w:r>
      <w:proofErr w:type="spellStart"/>
      <w:r>
        <w:rPr>
          <w:rStyle w:val="20"/>
          <w:rFonts w:eastAsia="Arial Unicode MS"/>
        </w:rPr>
        <w:t>Кинелева</w:t>
      </w:r>
      <w:proofErr w:type="spellEnd"/>
      <w:r>
        <w:rPr>
          <w:rStyle w:val="20"/>
          <w:rFonts w:eastAsia="Arial Unicode MS"/>
        </w:rPr>
        <w:t xml:space="preserve"> образование - это про</w:t>
      </w:r>
      <w:r>
        <w:rPr>
          <w:rStyle w:val="20"/>
          <w:rFonts w:eastAsia="Arial Unicode MS"/>
        </w:rPr>
        <w:softHyphen/>
        <w:t>цесс получение знаний, приобретение умений, а так же образование направлено на формирование определенных навыков [3].</w:t>
      </w:r>
    </w:p>
    <w:p w:rsidR="00971B92" w:rsidRDefault="00971B92" w:rsidP="00971B92">
      <w:pPr>
        <w:framePr w:w="7003" w:h="10425" w:hRule="exact" w:wrap="none" w:vAnchor="page" w:hAnchor="page" w:x="778" w:y="749"/>
        <w:spacing w:line="288" w:lineRule="exact"/>
        <w:ind w:firstLine="480"/>
        <w:jc w:val="both"/>
      </w:pPr>
      <w:proofErr w:type="gramStart"/>
      <w:r>
        <w:rPr>
          <w:rStyle w:val="20"/>
          <w:rFonts w:eastAsia="Arial Unicode MS"/>
        </w:rPr>
        <w:t>В этой связи, становится актуальным вопрос получения прак</w:t>
      </w:r>
      <w:r>
        <w:rPr>
          <w:rStyle w:val="20"/>
          <w:rFonts w:eastAsia="Arial Unicode MS"/>
        </w:rPr>
        <w:softHyphen/>
        <w:t>тического опыта обучающимися, а также наличие такого опыта у преподавателей.</w:t>
      </w:r>
      <w:proofErr w:type="gramEnd"/>
    </w:p>
    <w:p w:rsidR="00971B92" w:rsidRDefault="00971B92" w:rsidP="00971B92">
      <w:pPr>
        <w:framePr w:w="7003" w:h="10425" w:hRule="exact" w:wrap="none" w:vAnchor="page" w:hAnchor="page" w:x="778" w:y="749"/>
        <w:spacing w:line="288" w:lineRule="exact"/>
        <w:ind w:firstLine="480"/>
        <w:jc w:val="both"/>
      </w:pPr>
      <w:r>
        <w:rPr>
          <w:rStyle w:val="20"/>
          <w:rFonts w:eastAsia="Arial Unicode MS"/>
        </w:rPr>
        <w:t>Один из основных нормативно-правовых актов, который ре</w:t>
      </w:r>
      <w:r>
        <w:rPr>
          <w:rStyle w:val="20"/>
          <w:rFonts w:eastAsia="Arial Unicode MS"/>
        </w:rPr>
        <w:softHyphen/>
        <w:t>гулирует деятельность СПО, - это Федеральный Государственный Образовательный Стандарт Среднего Профессионального Образо</w:t>
      </w:r>
      <w:r>
        <w:rPr>
          <w:rStyle w:val="20"/>
          <w:rFonts w:eastAsia="Arial Unicode MS"/>
        </w:rPr>
        <w:softHyphen/>
        <w:t>вания. Данный документ включает в себя совокупность обязатель</w:t>
      </w:r>
      <w:r>
        <w:rPr>
          <w:rStyle w:val="20"/>
          <w:rFonts w:eastAsia="Arial Unicode MS"/>
        </w:rPr>
        <w:softHyphen/>
        <w:t>ных требований к среднему профессиональному образованию. Фун</w:t>
      </w:r>
      <w:r>
        <w:rPr>
          <w:rStyle w:val="20"/>
          <w:rFonts w:eastAsia="Arial Unicode MS"/>
        </w:rPr>
        <w:softHyphen/>
        <w:t xml:space="preserve">даментальными требованиями к результатам </w:t>
      </w:r>
      <w:proofErr w:type="gramStart"/>
      <w:r>
        <w:rPr>
          <w:rStyle w:val="20"/>
          <w:rFonts w:eastAsia="Arial Unicode MS"/>
        </w:rPr>
        <w:t>освоения программы подготовки специалистов среднего звена</w:t>
      </w:r>
      <w:proofErr w:type="gramEnd"/>
      <w:r>
        <w:rPr>
          <w:rStyle w:val="20"/>
          <w:rFonts w:eastAsia="Arial Unicode MS"/>
        </w:rPr>
        <w:t xml:space="preserve"> являются наличие у вы</w:t>
      </w:r>
      <w:r>
        <w:rPr>
          <w:rStyle w:val="20"/>
          <w:rFonts w:eastAsia="Arial Unicode MS"/>
        </w:rPr>
        <w:softHyphen/>
        <w:t>пускников профессиональных компетенций [6].</w:t>
      </w:r>
    </w:p>
    <w:p w:rsidR="00971B92" w:rsidRDefault="00971B92" w:rsidP="00971B92">
      <w:pPr>
        <w:framePr w:w="7003" w:h="10425" w:hRule="exact" w:wrap="none" w:vAnchor="page" w:hAnchor="page" w:x="778" w:y="749"/>
        <w:spacing w:line="288" w:lineRule="exact"/>
        <w:ind w:firstLine="480"/>
        <w:jc w:val="both"/>
      </w:pPr>
      <w:r>
        <w:rPr>
          <w:rStyle w:val="20"/>
          <w:rFonts w:eastAsia="Arial Unicode MS"/>
        </w:rPr>
        <w:t>Например, выпускник производственного обучения должен планировать и организовывать свою деятельность с учетом матери</w:t>
      </w:r>
      <w:r>
        <w:rPr>
          <w:rStyle w:val="20"/>
          <w:rFonts w:eastAsia="Arial Unicode MS"/>
        </w:rPr>
        <w:softHyphen/>
        <w:t>ально-технического оснащения, вести документацию, обеспечивать взаимодействие в коллективе и так далее. На основе перечисленных требований можно сделать вывод о том, что данные профессиональ</w:t>
      </w:r>
      <w:r>
        <w:rPr>
          <w:rStyle w:val="20"/>
          <w:rFonts w:eastAsia="Arial Unicode MS"/>
        </w:rPr>
        <w:softHyphen/>
        <w:t>ные компетенции имеют возможность сформироваться исключи</w:t>
      </w:r>
      <w:r>
        <w:rPr>
          <w:rStyle w:val="20"/>
          <w:rFonts w:eastAsia="Arial Unicode MS"/>
        </w:rPr>
        <w:softHyphen/>
        <w:t>тельно в процессе получения минимального практического опыта. Именно поэтому область профессиональной деятельности выпуск</w:t>
      </w:r>
      <w:r>
        <w:rPr>
          <w:rStyle w:val="20"/>
          <w:rFonts w:eastAsia="Arial Unicode MS"/>
        </w:rPr>
        <w:softHyphen/>
        <w:t>ников включает в себя прохождение производственной практики по профилю специальности [6].</w:t>
      </w:r>
    </w:p>
    <w:p w:rsidR="00971B92" w:rsidRDefault="00971B92" w:rsidP="00971B92">
      <w:pPr>
        <w:framePr w:w="7003" w:h="10425" w:hRule="exact" w:wrap="none" w:vAnchor="page" w:hAnchor="page" w:x="778" w:y="749"/>
        <w:spacing w:line="288" w:lineRule="exact"/>
        <w:ind w:firstLine="480"/>
        <w:jc w:val="both"/>
      </w:pPr>
      <w:r>
        <w:rPr>
          <w:rStyle w:val="20"/>
          <w:rFonts w:eastAsia="Arial Unicode MS"/>
        </w:rPr>
        <w:t>Также о получении качественного образования в системе среднего профессионального образования можно говорить в кон</w:t>
      </w:r>
      <w:r>
        <w:rPr>
          <w:rStyle w:val="20"/>
          <w:rFonts w:eastAsia="Arial Unicode MS"/>
        </w:rPr>
        <w:softHyphen/>
      </w:r>
    </w:p>
    <w:p w:rsidR="00971B92" w:rsidRDefault="00971B92" w:rsidP="00971B92">
      <w:pPr>
        <w:framePr w:wrap="none" w:vAnchor="page" w:hAnchor="page" w:x="4162" w:y="11416"/>
        <w:spacing w:line="190" w:lineRule="exact"/>
      </w:pPr>
    </w:p>
    <w:p w:rsidR="00971B92" w:rsidRDefault="00971B92" w:rsidP="00971B92">
      <w:pPr>
        <w:rPr>
          <w:sz w:val="2"/>
          <w:szCs w:val="2"/>
        </w:rPr>
        <w:sectPr w:rsidR="00971B92">
          <w:pgSz w:w="8558" w:h="12142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1B92" w:rsidRDefault="00971B92" w:rsidP="00971B92">
      <w:pPr>
        <w:framePr w:w="7008" w:h="10426" w:hRule="exact" w:wrap="none" w:vAnchor="page" w:hAnchor="page" w:x="775" w:y="754"/>
        <w:spacing w:line="288" w:lineRule="exact"/>
        <w:jc w:val="both"/>
      </w:pPr>
      <w:proofErr w:type="gramStart"/>
      <w:r>
        <w:rPr>
          <w:rStyle w:val="20"/>
          <w:rFonts w:eastAsia="Arial Unicode MS"/>
        </w:rPr>
        <w:lastRenderedPageBreak/>
        <w:t>тексте</w:t>
      </w:r>
      <w:proofErr w:type="gramEnd"/>
      <w:r>
        <w:rPr>
          <w:rStyle w:val="20"/>
          <w:rFonts w:eastAsia="Arial Unicode MS"/>
        </w:rPr>
        <w:t xml:space="preserve"> практического опыта преподавателей. Некоторые истори</w:t>
      </w:r>
      <w:r>
        <w:rPr>
          <w:rStyle w:val="20"/>
          <w:rFonts w:eastAsia="Arial Unicode MS"/>
        </w:rPr>
        <w:softHyphen/>
        <w:t>ческие исследования подтверждают, что воспитание подрастаю</w:t>
      </w:r>
      <w:r>
        <w:rPr>
          <w:rStyle w:val="20"/>
          <w:rFonts w:eastAsia="Arial Unicode MS"/>
        </w:rPr>
        <w:softHyphen/>
        <w:t>щего поколения с опорой на передовой опыт практиковалось во все эпохи. Несмотря на достаточную богатую историю приме</w:t>
      </w:r>
      <w:r>
        <w:rPr>
          <w:rStyle w:val="20"/>
          <w:rFonts w:eastAsia="Arial Unicode MS"/>
        </w:rPr>
        <w:softHyphen/>
        <w:t>нения практического опыта в образовательных системах, следу</w:t>
      </w:r>
      <w:r>
        <w:rPr>
          <w:rStyle w:val="20"/>
          <w:rFonts w:eastAsia="Arial Unicode MS"/>
        </w:rPr>
        <w:softHyphen/>
        <w:t>ет признать, что глубокий анализ данного средства в педагогике отсутствует.</w:t>
      </w:r>
    </w:p>
    <w:p w:rsidR="00971B92" w:rsidRDefault="00971B92" w:rsidP="00971B92">
      <w:pPr>
        <w:framePr w:w="7008" w:h="10426" w:hRule="exact" w:wrap="none" w:vAnchor="page" w:hAnchor="page" w:x="775" w:y="754"/>
        <w:spacing w:line="288" w:lineRule="exact"/>
        <w:ind w:firstLine="480"/>
        <w:jc w:val="both"/>
      </w:pPr>
      <w:r>
        <w:rPr>
          <w:rStyle w:val="20"/>
          <w:rFonts w:eastAsia="Arial Unicode MS"/>
        </w:rPr>
        <w:t>Хотелось бы обратить внимание на то, что использование практического опыта в процессе обучения студентов подразуме</w:t>
      </w:r>
      <w:r>
        <w:rPr>
          <w:rStyle w:val="20"/>
          <w:rFonts w:eastAsia="Arial Unicode MS"/>
        </w:rPr>
        <w:softHyphen/>
        <w:t>вает сначала детальное ознакомление с содержанием преподава</w:t>
      </w:r>
      <w:r>
        <w:rPr>
          <w:rStyle w:val="20"/>
          <w:rFonts w:eastAsia="Arial Unicode MS"/>
        </w:rPr>
        <w:softHyphen/>
        <w:t>тельской деятельности. Педагог должен знать и владеть метода</w:t>
      </w:r>
      <w:r>
        <w:rPr>
          <w:rStyle w:val="20"/>
          <w:rFonts w:eastAsia="Arial Unicode MS"/>
        </w:rPr>
        <w:softHyphen/>
        <w:t>ми, технологиями, процедурами, стратегиями, составляющими основу педагогического знания, чтобы правильно передать соот</w:t>
      </w:r>
      <w:r>
        <w:rPr>
          <w:rStyle w:val="20"/>
          <w:rFonts w:eastAsia="Arial Unicode MS"/>
        </w:rPr>
        <w:softHyphen/>
        <w:t>ветствующие знания студентам среднего профессионального об</w:t>
      </w:r>
      <w:r>
        <w:rPr>
          <w:rStyle w:val="20"/>
          <w:rFonts w:eastAsia="Arial Unicode MS"/>
        </w:rPr>
        <w:softHyphen/>
        <w:t>разования. А затем формирование необходимых личностных ка</w:t>
      </w:r>
      <w:r>
        <w:rPr>
          <w:rStyle w:val="20"/>
          <w:rFonts w:eastAsia="Arial Unicode MS"/>
        </w:rPr>
        <w:softHyphen/>
        <w:t>честв, так как именно личностные качества преподавателя играют немаловажную роль в обеспечении эффективного и успешного преподавания. Среди них - высокий уровень интеллекта и ра</w:t>
      </w:r>
      <w:r>
        <w:rPr>
          <w:rStyle w:val="20"/>
          <w:rFonts w:eastAsia="Arial Unicode MS"/>
        </w:rPr>
        <w:softHyphen/>
        <w:t>ботоспособности, жизненный опыт, объективность, вниматель</w:t>
      </w:r>
      <w:r>
        <w:rPr>
          <w:rStyle w:val="20"/>
          <w:rFonts w:eastAsia="Arial Unicode MS"/>
        </w:rPr>
        <w:softHyphen/>
        <w:t xml:space="preserve">ность, терпимость, </w:t>
      </w:r>
      <w:proofErr w:type="spellStart"/>
      <w:r>
        <w:rPr>
          <w:rStyle w:val="20"/>
          <w:rFonts w:eastAsia="Arial Unicode MS"/>
        </w:rPr>
        <w:t>стрессоустойчивость</w:t>
      </w:r>
      <w:proofErr w:type="spellEnd"/>
      <w:r>
        <w:rPr>
          <w:rStyle w:val="20"/>
          <w:rFonts w:eastAsia="Arial Unicode MS"/>
        </w:rPr>
        <w:t>, коммуникабельность, открытость, умение грамотно и доступно излагать свои мысли и так далее [4].</w:t>
      </w:r>
    </w:p>
    <w:p w:rsidR="00971B92" w:rsidRDefault="00971B92" w:rsidP="00971B92">
      <w:pPr>
        <w:framePr w:w="7008" w:h="10426" w:hRule="exact" w:wrap="none" w:vAnchor="page" w:hAnchor="page" w:x="775" w:y="754"/>
        <w:spacing w:line="288" w:lineRule="exact"/>
        <w:ind w:firstLine="480"/>
        <w:jc w:val="both"/>
      </w:pPr>
      <w:r>
        <w:rPr>
          <w:rStyle w:val="20"/>
          <w:rFonts w:eastAsia="Arial Unicode MS"/>
        </w:rPr>
        <w:t>Таким образом, можно сказать, что педагогический опыт важен в том отношении, что он позволяет расширить индивидуальный опыт преподавателя, выступает средством иллюстрации и доказа</w:t>
      </w:r>
      <w:r>
        <w:rPr>
          <w:rStyle w:val="20"/>
          <w:rFonts w:eastAsia="Arial Unicode MS"/>
        </w:rPr>
        <w:softHyphen/>
        <w:t>тельства того, что в реальной жизни опыт необходим, по крайней мере, для внутренней уверенности педагога. Побуждает его к сопо</w:t>
      </w:r>
      <w:r>
        <w:rPr>
          <w:rStyle w:val="20"/>
          <w:rFonts w:eastAsia="Arial Unicode MS"/>
        </w:rPr>
        <w:softHyphen/>
        <w:t>ставлению и размышлению, что особенно важно в профессиональ</w:t>
      </w:r>
      <w:r>
        <w:rPr>
          <w:rStyle w:val="20"/>
          <w:rFonts w:eastAsia="Arial Unicode MS"/>
        </w:rPr>
        <w:softHyphen/>
        <w:t>ном росте каждого преподавателя [5].</w:t>
      </w:r>
    </w:p>
    <w:p w:rsidR="00971B92" w:rsidRDefault="00971B92" w:rsidP="00971B92">
      <w:pPr>
        <w:framePr w:w="7008" w:h="10426" w:hRule="exact" w:wrap="none" w:vAnchor="page" w:hAnchor="page" w:x="775" w:y="754"/>
        <w:spacing w:line="288" w:lineRule="exact"/>
        <w:ind w:firstLine="480"/>
        <w:jc w:val="both"/>
      </w:pPr>
      <w:r>
        <w:rPr>
          <w:rStyle w:val="20"/>
          <w:rFonts w:eastAsia="Arial Unicode MS"/>
        </w:rPr>
        <w:t>Педагог, убеждённый в правильном направлении своей деятель</w:t>
      </w:r>
      <w:r>
        <w:rPr>
          <w:rStyle w:val="20"/>
          <w:rFonts w:eastAsia="Arial Unicode MS"/>
        </w:rPr>
        <w:softHyphen/>
        <w:t>ности может передать выпускникам производственного обучения помимо знаний, такой ценностный компонент, который заключает</w:t>
      </w:r>
      <w:r>
        <w:rPr>
          <w:rStyle w:val="20"/>
          <w:rFonts w:eastAsia="Arial Unicode MS"/>
        </w:rPr>
        <w:softHyphen/>
        <w:t>ся в том, что преподаватель приведёт множество других значитель</w:t>
      </w:r>
      <w:r>
        <w:rPr>
          <w:rStyle w:val="20"/>
          <w:rFonts w:eastAsia="Arial Unicode MS"/>
        </w:rPr>
        <w:softHyphen/>
        <w:t>ных примеров педагогического опыта в своей работе. Следственно, стремясь обеспечить каждому достаточное понимание науки для уверенного и эффективного участия в современном мире.</w:t>
      </w:r>
    </w:p>
    <w:p w:rsidR="00971B92" w:rsidRDefault="00971B92" w:rsidP="00971B92">
      <w:pPr>
        <w:framePr w:wrap="none" w:vAnchor="page" w:hAnchor="page" w:x="4159" w:y="11416"/>
        <w:spacing w:line="190" w:lineRule="exact"/>
      </w:pPr>
    </w:p>
    <w:p w:rsidR="00971B92" w:rsidRDefault="00971B92" w:rsidP="00971B92">
      <w:pPr>
        <w:rPr>
          <w:sz w:val="2"/>
          <w:szCs w:val="2"/>
        </w:rPr>
        <w:sectPr w:rsidR="00971B92">
          <w:pgSz w:w="8558" w:h="12142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1B92" w:rsidRDefault="00971B92" w:rsidP="00971B92">
      <w:pPr>
        <w:framePr w:w="7008" w:h="6389" w:hRule="exact" w:wrap="none" w:vAnchor="page" w:hAnchor="page" w:x="775" w:y="753"/>
        <w:spacing w:line="283" w:lineRule="exact"/>
        <w:ind w:firstLine="500"/>
      </w:pPr>
      <w:bookmarkStart w:id="1" w:name="bookmark23"/>
      <w:bookmarkStart w:id="2" w:name="bookmark24"/>
      <w:r>
        <w:rPr>
          <w:rStyle w:val="50"/>
          <w:rFonts w:eastAsia="Arial Unicode MS"/>
          <w:b w:val="0"/>
          <w:bCs w:val="0"/>
        </w:rPr>
        <w:lastRenderedPageBreak/>
        <w:t>Список литературы:</w:t>
      </w:r>
      <w:bookmarkEnd w:id="1"/>
      <w:bookmarkEnd w:id="2"/>
    </w:p>
    <w:p w:rsidR="00971B92" w:rsidRDefault="00971B92" w:rsidP="00971B92">
      <w:pPr>
        <w:framePr w:w="7008" w:h="6389" w:hRule="exact" w:wrap="none" w:vAnchor="page" w:hAnchor="page" w:x="775" w:y="753"/>
        <w:numPr>
          <w:ilvl w:val="0"/>
          <w:numId w:val="1"/>
        </w:numPr>
        <w:tabs>
          <w:tab w:val="left" w:pos="740"/>
        </w:tabs>
        <w:spacing w:line="283" w:lineRule="exact"/>
        <w:ind w:firstLine="500"/>
        <w:jc w:val="both"/>
      </w:pPr>
      <w:r>
        <w:rPr>
          <w:rStyle w:val="20"/>
          <w:rFonts w:eastAsia="Arial Unicode MS"/>
        </w:rPr>
        <w:t>Доля Е.В. Концепт качества преподавания в сфере высшего профессионального образования // Известия ВГПУ 2016. С.27 - 31.</w:t>
      </w:r>
    </w:p>
    <w:p w:rsidR="00971B92" w:rsidRDefault="00971B92" w:rsidP="00971B92">
      <w:pPr>
        <w:framePr w:w="7008" w:h="6389" w:hRule="exact" w:wrap="none" w:vAnchor="page" w:hAnchor="page" w:x="775" w:y="753"/>
        <w:numPr>
          <w:ilvl w:val="0"/>
          <w:numId w:val="1"/>
        </w:numPr>
        <w:tabs>
          <w:tab w:val="left" w:pos="740"/>
        </w:tabs>
        <w:spacing w:line="283" w:lineRule="exact"/>
        <w:ind w:firstLine="500"/>
        <w:jc w:val="both"/>
      </w:pPr>
      <w:proofErr w:type="spellStart"/>
      <w:r>
        <w:rPr>
          <w:rStyle w:val="20"/>
          <w:rFonts w:eastAsia="Arial Unicode MS"/>
        </w:rPr>
        <w:t>Зулфикаров</w:t>
      </w:r>
      <w:proofErr w:type="spellEnd"/>
      <w:r>
        <w:rPr>
          <w:rStyle w:val="20"/>
          <w:rFonts w:eastAsia="Arial Unicode MS"/>
        </w:rPr>
        <w:t xml:space="preserve"> И. М. Роль передового педагогического опыта в процессе непрерывного образования // Молодой ученый. 2012.С. 395-397. </w:t>
      </w:r>
      <w:r>
        <w:rPr>
          <w:rStyle w:val="20"/>
          <w:rFonts w:eastAsia="Arial Unicode MS"/>
          <w:lang w:val="en-US" w:eastAsia="en-US" w:bidi="en-US"/>
        </w:rPr>
        <w:t xml:space="preserve">URL: </w:t>
      </w:r>
      <w:hyperlink r:id="rId5" w:history="1">
        <w:r>
          <w:rPr>
            <w:rStyle w:val="a3"/>
            <w:lang w:val="en-US" w:eastAsia="en-US" w:bidi="en-US"/>
          </w:rPr>
          <w:t>https://moluch.ru/archive/41/4935/</w:t>
        </w:r>
      </w:hyperlink>
      <w:r>
        <w:rPr>
          <w:rStyle w:val="20"/>
          <w:rFonts w:eastAsia="Arial Unicode MS"/>
          <w:lang w:val="en-US" w:eastAsia="en-US" w:bidi="en-US"/>
        </w:rPr>
        <w:t xml:space="preserve"> </w:t>
      </w:r>
      <w:r>
        <w:rPr>
          <w:rStyle w:val="20"/>
          <w:rFonts w:eastAsia="Arial Unicode MS"/>
        </w:rPr>
        <w:t>(дата обращения:</w:t>
      </w:r>
    </w:p>
    <w:p w:rsidR="00971B92" w:rsidRDefault="00971B92" w:rsidP="00971B92">
      <w:pPr>
        <w:framePr w:w="7008" w:h="6389" w:hRule="exact" w:wrap="none" w:vAnchor="page" w:hAnchor="page" w:x="775" w:y="753"/>
        <w:numPr>
          <w:ilvl w:val="0"/>
          <w:numId w:val="2"/>
        </w:numPr>
        <w:tabs>
          <w:tab w:val="left" w:pos="1287"/>
        </w:tabs>
        <w:spacing w:line="283" w:lineRule="exact"/>
        <w:jc w:val="both"/>
      </w:pPr>
      <w:r>
        <w:rPr>
          <w:rStyle w:val="20"/>
          <w:rFonts w:eastAsia="Arial Unicode MS"/>
        </w:rPr>
        <w:t>.</w:t>
      </w:r>
    </w:p>
    <w:p w:rsidR="00971B92" w:rsidRDefault="00971B92" w:rsidP="00971B92">
      <w:pPr>
        <w:framePr w:w="7008" w:h="6389" w:hRule="exact" w:wrap="none" w:vAnchor="page" w:hAnchor="page" w:x="775" w:y="753"/>
        <w:numPr>
          <w:ilvl w:val="0"/>
          <w:numId w:val="1"/>
        </w:numPr>
        <w:tabs>
          <w:tab w:val="left" w:pos="745"/>
        </w:tabs>
        <w:spacing w:line="283" w:lineRule="exact"/>
        <w:ind w:firstLine="500"/>
        <w:jc w:val="both"/>
      </w:pPr>
      <w:r>
        <w:rPr>
          <w:rStyle w:val="20"/>
          <w:rFonts w:eastAsia="Arial Unicode MS"/>
        </w:rPr>
        <w:t>Муравьёв А. А. Состояние и основные подходы к развитию начального и среднего профессионального образования // Науки об образовании. 2017. С. 379 - 387.</w:t>
      </w:r>
    </w:p>
    <w:p w:rsidR="00971B92" w:rsidRDefault="00971B92" w:rsidP="00971B92">
      <w:pPr>
        <w:framePr w:w="7008" w:h="6389" w:hRule="exact" w:wrap="none" w:vAnchor="page" w:hAnchor="page" w:x="775" w:y="753"/>
        <w:numPr>
          <w:ilvl w:val="0"/>
          <w:numId w:val="1"/>
        </w:numPr>
        <w:tabs>
          <w:tab w:val="left" w:pos="740"/>
        </w:tabs>
        <w:spacing w:line="283" w:lineRule="exact"/>
        <w:ind w:firstLine="500"/>
        <w:jc w:val="both"/>
      </w:pPr>
      <w:r>
        <w:rPr>
          <w:rStyle w:val="20"/>
          <w:rFonts w:eastAsia="Arial Unicode MS"/>
        </w:rPr>
        <w:t>Полянская Н.М. Роль преподавателя в повышении качества образовательного процесса // Мир науки. 2016. С. 1 - 9.</w:t>
      </w:r>
    </w:p>
    <w:p w:rsidR="00971B92" w:rsidRDefault="00971B92" w:rsidP="00971B92">
      <w:pPr>
        <w:framePr w:w="7008" w:h="6389" w:hRule="exact" w:wrap="none" w:vAnchor="page" w:hAnchor="page" w:x="775" w:y="753"/>
        <w:numPr>
          <w:ilvl w:val="0"/>
          <w:numId w:val="1"/>
        </w:numPr>
        <w:tabs>
          <w:tab w:val="left" w:pos="750"/>
        </w:tabs>
        <w:spacing w:line="283" w:lineRule="exact"/>
        <w:ind w:firstLine="500"/>
        <w:jc w:val="both"/>
      </w:pPr>
      <w:r>
        <w:rPr>
          <w:rStyle w:val="20"/>
          <w:rFonts w:eastAsia="Arial Unicode MS"/>
        </w:rPr>
        <w:t>Сергеева С. В. Роль методов обучения в овладении способа</w:t>
      </w:r>
      <w:r>
        <w:rPr>
          <w:rStyle w:val="20"/>
          <w:rFonts w:eastAsia="Arial Unicode MS"/>
        </w:rPr>
        <w:softHyphen/>
        <w:t>ми профессиональной деятельности в систему вузовского препода</w:t>
      </w:r>
      <w:r>
        <w:rPr>
          <w:rStyle w:val="20"/>
          <w:rFonts w:eastAsia="Arial Unicode MS"/>
        </w:rPr>
        <w:softHyphen/>
        <w:t>вания// Известия высших учебных заведений. 2007.С. 43-49.</w:t>
      </w:r>
    </w:p>
    <w:p w:rsidR="00971B92" w:rsidRDefault="00971B92" w:rsidP="00971B92">
      <w:pPr>
        <w:framePr w:w="7008" w:h="6389" w:hRule="exact" w:wrap="none" w:vAnchor="page" w:hAnchor="page" w:x="775" w:y="753"/>
        <w:numPr>
          <w:ilvl w:val="0"/>
          <w:numId w:val="1"/>
        </w:numPr>
        <w:tabs>
          <w:tab w:val="left" w:pos="754"/>
        </w:tabs>
        <w:spacing w:line="283" w:lineRule="exact"/>
        <w:ind w:firstLine="500"/>
        <w:jc w:val="both"/>
      </w:pPr>
      <w:proofErr w:type="gramStart"/>
      <w:r>
        <w:rPr>
          <w:rStyle w:val="20"/>
          <w:rFonts w:eastAsia="Arial Unicode MS"/>
        </w:rPr>
        <w:t xml:space="preserve">Приказ </w:t>
      </w:r>
      <w:proofErr w:type="spellStart"/>
      <w:r>
        <w:rPr>
          <w:rStyle w:val="20"/>
          <w:rFonts w:eastAsia="Arial Unicode MS"/>
        </w:rPr>
        <w:t>Минобрнауки</w:t>
      </w:r>
      <w:proofErr w:type="spellEnd"/>
      <w:r>
        <w:rPr>
          <w:rStyle w:val="20"/>
          <w:rFonts w:eastAsia="Arial Unicode MS"/>
        </w:rPr>
        <w:t xml:space="preserve"> России от 27.10.2014 </w:t>
      </w:r>
      <w:r>
        <w:rPr>
          <w:rStyle w:val="20"/>
          <w:rFonts w:eastAsia="Arial Unicode MS"/>
          <w:lang w:val="en-US" w:eastAsia="en-US" w:bidi="en-US"/>
        </w:rPr>
        <w:t>N</w:t>
      </w:r>
      <w:r w:rsidRPr="00E07DB9">
        <w:rPr>
          <w:rStyle w:val="20"/>
          <w:rFonts w:eastAsia="Arial Unicode MS"/>
          <w:lang w:eastAsia="en-US" w:bidi="en-US"/>
        </w:rPr>
        <w:t xml:space="preserve"> </w:t>
      </w:r>
      <w:r>
        <w:rPr>
          <w:rStyle w:val="20"/>
          <w:rFonts w:eastAsia="Arial Unicode MS"/>
        </w:rPr>
        <w:t>1386 (ред. от 25.03.2015) «Об утверждении федерального государственного обра</w:t>
      </w:r>
      <w:r>
        <w:rPr>
          <w:rStyle w:val="20"/>
          <w:rFonts w:eastAsia="Arial Unicode MS"/>
        </w:rPr>
        <w:softHyphen/>
        <w:t>зовательного стандарта среднего профессионального образования по специальности 44.02.06 Профессиональное обучение (по отрас</w:t>
      </w:r>
      <w:r>
        <w:rPr>
          <w:rStyle w:val="20"/>
          <w:rFonts w:eastAsia="Arial Unicode MS"/>
        </w:rPr>
        <w:softHyphen/>
        <w:t xml:space="preserve">лям)» (Зарегистрировано в Минюсте России 28.11.2014 </w:t>
      </w:r>
      <w:r>
        <w:rPr>
          <w:rStyle w:val="20"/>
          <w:rFonts w:eastAsia="Arial Unicode MS"/>
          <w:lang w:val="en-US" w:eastAsia="en-US" w:bidi="en-US"/>
        </w:rPr>
        <w:t>N</w:t>
      </w:r>
      <w:r w:rsidRPr="00E07DB9">
        <w:rPr>
          <w:rStyle w:val="20"/>
          <w:rFonts w:eastAsia="Arial Unicode MS"/>
          <w:lang w:eastAsia="en-US" w:bidi="en-US"/>
        </w:rPr>
        <w:t xml:space="preserve"> </w:t>
      </w:r>
      <w:r>
        <w:rPr>
          <w:rStyle w:val="20"/>
          <w:rFonts w:eastAsia="Arial Unicode MS"/>
        </w:rPr>
        <w:t xml:space="preserve">34994) </w:t>
      </w:r>
      <w:r>
        <w:rPr>
          <w:rStyle w:val="20"/>
          <w:rFonts w:eastAsia="Arial Unicode MS"/>
          <w:lang w:val="en-US" w:eastAsia="en-US" w:bidi="en-US"/>
        </w:rPr>
        <w:t>URL</w:t>
      </w:r>
      <w:r w:rsidRPr="00E07DB9">
        <w:rPr>
          <w:rStyle w:val="20"/>
          <w:rFonts w:eastAsia="Arial Unicode MS"/>
          <w:lang w:eastAsia="en-US" w:bidi="en-US"/>
        </w:rPr>
        <w:t xml:space="preserve">: </w:t>
      </w:r>
      <w:hyperlink r:id="rId6" w:history="1">
        <w:r>
          <w:rPr>
            <w:rStyle w:val="a3"/>
            <w:lang w:val="en-US" w:eastAsia="en-US" w:bidi="en-US"/>
          </w:rPr>
          <w:t>http</w:t>
        </w:r>
        <w:r w:rsidRPr="00E07DB9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www</w:t>
        </w:r>
        <w:r w:rsidRPr="00E07DB9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osu</w:t>
        </w:r>
        <w:proofErr w:type="spellEnd"/>
        <w:r w:rsidRPr="00E07DB9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ru</w:t>
        </w:r>
        <w:proofErr w:type="spellEnd"/>
        <w:r w:rsidRPr="00E07DB9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docs</w:t>
        </w:r>
        <w:r w:rsidRPr="00E07DB9">
          <w:rPr>
            <w:rStyle w:val="a3"/>
            <w:lang w:eastAsia="en-US" w:bidi="en-US"/>
          </w:rPr>
          <w:t>/</w:t>
        </w:r>
        <w:proofErr w:type="spellStart"/>
        <w:r>
          <w:rPr>
            <w:rStyle w:val="a3"/>
            <w:lang w:val="en-US" w:eastAsia="en-US" w:bidi="en-US"/>
          </w:rPr>
          <w:t>fgos</w:t>
        </w:r>
        <w:proofErr w:type="spellEnd"/>
        <w:r w:rsidRPr="00E07DB9">
          <w:rPr>
            <w:rStyle w:val="a3"/>
            <w:lang w:eastAsia="en-US" w:bidi="en-US"/>
          </w:rPr>
          <w:t>/</w:t>
        </w:r>
        <w:proofErr w:type="spellStart"/>
        <w:r>
          <w:rPr>
            <w:rStyle w:val="a3"/>
            <w:lang w:val="en-US" w:eastAsia="en-US" w:bidi="en-US"/>
          </w:rPr>
          <w:t>spo</w:t>
        </w:r>
        <w:proofErr w:type="spellEnd"/>
        <w:r w:rsidRPr="00E07DB9">
          <w:rPr>
            <w:rStyle w:val="a3"/>
            <w:lang w:eastAsia="en-US" w:bidi="en-US"/>
          </w:rPr>
          <w:t>/44.02.06.</w:t>
        </w:r>
        <w:proofErr w:type="spellStart"/>
        <w:r>
          <w:rPr>
            <w:rStyle w:val="a3"/>
            <w:lang w:val="en-US" w:eastAsia="en-US" w:bidi="en-US"/>
          </w:rPr>
          <w:t>pdf</w:t>
        </w:r>
        <w:proofErr w:type="spellEnd"/>
      </w:hyperlink>
      <w:r w:rsidRPr="00E07DB9">
        <w:rPr>
          <w:rStyle w:val="20"/>
          <w:rFonts w:eastAsia="Arial Unicode MS"/>
          <w:lang w:eastAsia="en-US" w:bidi="en-US"/>
        </w:rPr>
        <w:t xml:space="preserve"> </w:t>
      </w:r>
      <w:r>
        <w:rPr>
          <w:rStyle w:val="20"/>
          <w:rFonts w:eastAsia="Arial Unicode MS"/>
        </w:rPr>
        <w:t>(дата обращения:</w:t>
      </w:r>
      <w:proofErr w:type="gramEnd"/>
    </w:p>
    <w:p w:rsidR="00971B92" w:rsidRDefault="00971B92" w:rsidP="00971B92">
      <w:pPr>
        <w:framePr w:w="7008" w:h="6389" w:hRule="exact" w:wrap="none" w:vAnchor="page" w:hAnchor="page" w:x="775" w:y="753"/>
        <w:numPr>
          <w:ilvl w:val="0"/>
          <w:numId w:val="3"/>
        </w:numPr>
        <w:tabs>
          <w:tab w:val="left" w:pos="1287"/>
        </w:tabs>
        <w:spacing w:line="283" w:lineRule="exact"/>
        <w:jc w:val="both"/>
      </w:pPr>
      <w:r>
        <w:rPr>
          <w:rStyle w:val="20"/>
          <w:rFonts w:eastAsia="Arial Unicode MS"/>
        </w:rPr>
        <w:t>.</w:t>
      </w:r>
    </w:p>
    <w:p w:rsidR="00971B92" w:rsidRDefault="00971B92" w:rsidP="00971B92">
      <w:pPr>
        <w:framePr w:wrap="none" w:vAnchor="page" w:hAnchor="page" w:x="4159" w:y="11416"/>
        <w:spacing w:line="190" w:lineRule="exact"/>
      </w:pPr>
    </w:p>
    <w:p w:rsidR="00971B92" w:rsidRDefault="00971B92" w:rsidP="00971B92">
      <w:pPr>
        <w:rPr>
          <w:sz w:val="2"/>
          <w:szCs w:val="2"/>
        </w:rPr>
        <w:sectPr w:rsidR="00971B92">
          <w:pgSz w:w="8558" w:h="12142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0771C" w:rsidRDefault="00A0771C"/>
    <w:sectPr w:rsidR="00A0771C" w:rsidSect="00A07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4068E"/>
    <w:multiLevelType w:val="multilevel"/>
    <w:tmpl w:val="5A666D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8222C5"/>
    <w:multiLevelType w:val="multilevel"/>
    <w:tmpl w:val="36466FA8"/>
    <w:lvl w:ilvl="0">
      <w:start w:val="2020"/>
      <w:numFmt w:val="decimal"/>
      <w:lvlText w:val="23.04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D8D638A"/>
    <w:multiLevelType w:val="multilevel"/>
    <w:tmpl w:val="E7E86562"/>
    <w:lvl w:ilvl="0">
      <w:start w:val="2020"/>
      <w:numFmt w:val="decimal"/>
      <w:lvlText w:val="23.04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compat/>
  <w:rsids>
    <w:rsidRoot w:val="00971B92"/>
    <w:rsid w:val="00593001"/>
    <w:rsid w:val="00971B92"/>
    <w:rsid w:val="00A0771C"/>
    <w:rsid w:val="00A945C6"/>
    <w:rsid w:val="00C8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71B9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1B92"/>
    <w:rPr>
      <w:color w:val="0066CC"/>
      <w:u w:val="single"/>
    </w:rPr>
  </w:style>
  <w:style w:type="character" w:customStyle="1" w:styleId="9">
    <w:name w:val="Основной текст (9)_"/>
    <w:basedOn w:val="a0"/>
    <w:rsid w:val="00971B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90">
    <w:name w:val="Основной текст (9)"/>
    <w:basedOn w:val="9"/>
    <w:rsid w:val="00971B9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rsid w:val="00971B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971B9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Колонтитул_"/>
    <w:basedOn w:val="a0"/>
    <w:rsid w:val="00971B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Колонтитул"/>
    <w:basedOn w:val="a4"/>
    <w:rsid w:val="00971B9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">
    <w:name w:val="Основной текст (11)_"/>
    <w:basedOn w:val="a0"/>
    <w:rsid w:val="00971B9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10">
    <w:name w:val="Основной текст (11)"/>
    <w:basedOn w:val="11"/>
    <w:rsid w:val="00971B9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5">
    <w:name w:val="Заголовок №5_"/>
    <w:basedOn w:val="a0"/>
    <w:rsid w:val="00971B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0">
    <w:name w:val="Заголовок №5"/>
    <w:basedOn w:val="5"/>
    <w:rsid w:val="00971B92"/>
    <w:rPr>
      <w:color w:val="000000"/>
      <w:spacing w:val="0"/>
      <w:w w:val="100"/>
      <w:position w:val="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su.ru/docs/fgos/spo/44.02.06.pdf" TargetMode="External"/><Relationship Id="rId5" Type="http://schemas.openxmlformats.org/officeDocument/2006/relationships/hyperlink" Target="https://moluch.ru/archive/41/493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3</cp:revision>
  <dcterms:created xsi:type="dcterms:W3CDTF">2024-03-05T10:34:00Z</dcterms:created>
  <dcterms:modified xsi:type="dcterms:W3CDTF">2024-03-05T10:41:00Z</dcterms:modified>
</cp:coreProperties>
</file>