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43C" w:rsidRPr="00846C57" w:rsidRDefault="00C5543C" w:rsidP="00F83A87">
      <w:pPr>
        <w:spacing w:line="240" w:lineRule="auto"/>
        <w:jc w:val="center"/>
        <w:rPr>
          <w:rFonts w:ascii="Times New Roman" w:hAnsi="Times New Roman"/>
          <w:b/>
          <w:i/>
          <w:color w:val="000000"/>
          <w:sz w:val="28"/>
          <w:szCs w:val="28"/>
        </w:rPr>
      </w:pPr>
      <w:r>
        <w:rPr>
          <w:rFonts w:ascii="Times New Roman" w:hAnsi="Times New Roman"/>
          <w:b/>
          <w:i/>
          <w:sz w:val="28"/>
          <w:szCs w:val="28"/>
        </w:rPr>
        <w:t>Еремин Андрей Владимирович, преподаватель  дисциплин   профессионального цикла</w:t>
      </w:r>
      <w:r w:rsidRPr="00846C57">
        <w:rPr>
          <w:rFonts w:ascii="Times New Roman" w:hAnsi="Times New Roman"/>
          <w:b/>
          <w:i/>
          <w:color w:val="000000"/>
          <w:sz w:val="28"/>
          <w:szCs w:val="28"/>
        </w:rPr>
        <w:t xml:space="preserve"> </w:t>
      </w:r>
    </w:p>
    <w:p w:rsidR="00C5543C" w:rsidRPr="00150229" w:rsidRDefault="00C5543C" w:rsidP="00B707CA">
      <w:pPr>
        <w:ind w:left="567" w:right="708"/>
        <w:jc w:val="both"/>
        <w:rPr>
          <w:rFonts w:ascii="Times New Roman" w:hAnsi="Times New Roman"/>
          <w:b/>
          <w:sz w:val="28"/>
          <w:szCs w:val="28"/>
        </w:rPr>
      </w:pPr>
      <w:r>
        <w:rPr>
          <w:rFonts w:ascii="Times New Roman" w:hAnsi="Times New Roman"/>
          <w:b/>
          <w:sz w:val="28"/>
          <w:szCs w:val="28"/>
        </w:rPr>
        <w:t>ВЫРАЩИВАНИЕ СЕМЯН ГИБРИДНОГО ПОДСОЛНЕЧНИКА  С ИСПОЛЬЗОВАНИЕМ СОВРЕМЕННЫХ ТЕХНОЛОГИЙ</w:t>
      </w:r>
    </w:p>
    <w:p w:rsidR="00C5543C" w:rsidRPr="00150229" w:rsidRDefault="00C5543C" w:rsidP="00150229">
      <w:pPr>
        <w:pStyle w:val="NoSpacing"/>
        <w:spacing w:after="240"/>
        <w:jc w:val="both"/>
        <w:rPr>
          <w:rFonts w:ascii="Times New Roman" w:hAnsi="Times New Roman"/>
          <w:i/>
          <w:sz w:val="28"/>
          <w:szCs w:val="28"/>
        </w:rPr>
      </w:pPr>
      <w:r>
        <w:rPr>
          <w:rFonts w:ascii="Times New Roman" w:hAnsi="Times New Roman"/>
          <w:b/>
          <w:sz w:val="28"/>
          <w:szCs w:val="28"/>
        </w:rPr>
        <w:t xml:space="preserve">          </w:t>
      </w:r>
      <w:r>
        <w:rPr>
          <w:rFonts w:ascii="Times New Roman" w:hAnsi="Times New Roman"/>
          <w:i/>
          <w:sz w:val="28"/>
          <w:szCs w:val="28"/>
        </w:rPr>
        <w:t>ГБПОУ ВО «Острогожский многопрофильный техникум»</w:t>
      </w:r>
    </w:p>
    <w:p w:rsidR="00C5543C" w:rsidRDefault="00C5543C" w:rsidP="00CB242B">
      <w:pPr>
        <w:spacing w:after="0" w:line="240" w:lineRule="auto"/>
        <w:ind w:firstLine="709"/>
        <w:jc w:val="both"/>
        <w:rPr>
          <w:rFonts w:ascii="Times New Roman" w:hAnsi="Times New Roman"/>
          <w:sz w:val="28"/>
          <w:szCs w:val="28"/>
        </w:rPr>
      </w:pPr>
      <w:r w:rsidRPr="00300074">
        <w:rPr>
          <w:rFonts w:ascii="Times New Roman" w:hAnsi="Times New Roman"/>
          <w:sz w:val="28"/>
          <w:szCs w:val="28"/>
        </w:rPr>
        <w:t>Самодостаточность и эффективность сельского хозяйства России становится наиболее актуальной задачей после известного пост</w:t>
      </w:r>
      <w:r>
        <w:rPr>
          <w:rFonts w:ascii="Times New Roman" w:hAnsi="Times New Roman"/>
          <w:sz w:val="28"/>
          <w:szCs w:val="28"/>
        </w:rPr>
        <w:t xml:space="preserve">ановления Правительства РФ №560 </w:t>
      </w:r>
      <w:r w:rsidRPr="00300074">
        <w:rPr>
          <w:rFonts w:ascii="Times New Roman" w:hAnsi="Times New Roman"/>
          <w:sz w:val="28"/>
          <w:szCs w:val="28"/>
        </w:rPr>
        <w:t>от 06.08.2014 г. «О применении</w:t>
      </w:r>
      <w:r>
        <w:rPr>
          <w:rFonts w:ascii="Times New Roman" w:hAnsi="Times New Roman"/>
          <w:sz w:val="28"/>
          <w:szCs w:val="28"/>
        </w:rPr>
        <w:t xml:space="preserve"> </w:t>
      </w:r>
      <w:r w:rsidRPr="00300074">
        <w:rPr>
          <w:rFonts w:ascii="Times New Roman" w:hAnsi="Times New Roman"/>
          <w:sz w:val="28"/>
          <w:szCs w:val="28"/>
        </w:rPr>
        <w:t>отдельных</w:t>
      </w:r>
      <w:r>
        <w:rPr>
          <w:rFonts w:ascii="Times New Roman" w:hAnsi="Times New Roman"/>
          <w:sz w:val="28"/>
          <w:szCs w:val="28"/>
        </w:rPr>
        <w:t xml:space="preserve"> </w:t>
      </w:r>
      <w:r w:rsidRPr="00300074">
        <w:rPr>
          <w:rFonts w:ascii="Times New Roman" w:hAnsi="Times New Roman"/>
          <w:sz w:val="28"/>
          <w:szCs w:val="28"/>
        </w:rPr>
        <w:t>специальных</w:t>
      </w:r>
      <w:r>
        <w:rPr>
          <w:rFonts w:ascii="Times New Roman" w:hAnsi="Times New Roman"/>
          <w:sz w:val="28"/>
          <w:szCs w:val="28"/>
        </w:rPr>
        <w:t xml:space="preserve"> </w:t>
      </w:r>
      <w:r w:rsidRPr="00300074">
        <w:rPr>
          <w:rFonts w:ascii="Times New Roman" w:hAnsi="Times New Roman"/>
          <w:sz w:val="28"/>
          <w:szCs w:val="28"/>
        </w:rPr>
        <w:t>экономических мер в целях обеспечения безопасности Российской Федерации». Тема импортозамещения, о которой сейчас так много говорят, особенно, что касается посевного материала для наших полей — это, прежде всего, продовольственная безопасность нашей страны. Нынешняя статистика показывает, что отечественный рынок семян в значительной степени контролируется транснациональными компаниями. Так, например, на долю отечественных семян сахарной свеклы приходится лишь 10%, остальные 90% — семена импортной селекции; долю импортных семян подсолнечника (гибридов) в  объёме  российского  рынка составляет  70</w:t>
      </w:r>
      <w:r w:rsidRPr="00E54517">
        <w:rPr>
          <w:rFonts w:ascii="Times New Roman" w:hAnsi="Times New Roman"/>
          <w:b/>
          <w:sz w:val="28"/>
          <w:szCs w:val="28"/>
        </w:rPr>
        <w:t>-</w:t>
      </w:r>
      <w:r w:rsidRPr="00300074">
        <w:rPr>
          <w:rFonts w:ascii="Times New Roman" w:hAnsi="Times New Roman"/>
          <w:sz w:val="28"/>
          <w:szCs w:val="28"/>
        </w:rPr>
        <w:t>80%, кукурузы на зерно (гибриды) — 60-70%. И лишь по зерновым и зернобобовым культурам приоритет за отечественными семенами (до 95%).</w:t>
      </w:r>
      <w:r>
        <w:rPr>
          <w:rFonts w:ascii="Times New Roman" w:hAnsi="Times New Roman"/>
          <w:sz w:val="28"/>
          <w:szCs w:val="28"/>
        </w:rPr>
        <w:t xml:space="preserve"> </w:t>
      </w:r>
    </w:p>
    <w:p w:rsidR="00C5543C" w:rsidRPr="00300074" w:rsidRDefault="00C5543C" w:rsidP="00CB242B">
      <w:pPr>
        <w:spacing w:after="0" w:line="240" w:lineRule="auto"/>
        <w:ind w:firstLine="709"/>
        <w:jc w:val="both"/>
        <w:rPr>
          <w:rFonts w:ascii="Times New Roman" w:hAnsi="Times New Roman"/>
          <w:sz w:val="28"/>
          <w:szCs w:val="28"/>
        </w:rPr>
      </w:pPr>
      <w:r w:rsidRPr="00300074">
        <w:rPr>
          <w:rFonts w:ascii="Times New Roman" w:hAnsi="Times New Roman"/>
          <w:sz w:val="28"/>
          <w:szCs w:val="28"/>
        </w:rPr>
        <w:t>Таким образом, импортозамещение для нас</w:t>
      </w:r>
      <w:r w:rsidRPr="00B86839">
        <w:rPr>
          <w:rFonts w:ascii="Times New Roman" w:hAnsi="Times New Roman"/>
          <w:b/>
          <w:sz w:val="28"/>
          <w:szCs w:val="28"/>
        </w:rPr>
        <w:t xml:space="preserve"> -</w:t>
      </w:r>
      <w:r w:rsidRPr="00300074">
        <w:rPr>
          <w:rFonts w:ascii="Times New Roman" w:hAnsi="Times New Roman"/>
          <w:sz w:val="28"/>
          <w:szCs w:val="28"/>
        </w:rPr>
        <w:t xml:space="preserve"> это реальный шанс для страны справиться со стагнацией в сельскохозяйственной науке и производстве и, в перспективе, выйти на достойные темпы роста. У нас просто нет другого выхода, хотя это небыстрый и крупнозатратный путь. Но он единственно верный.</w:t>
      </w:r>
    </w:p>
    <w:p w:rsidR="00C5543C" w:rsidRPr="00DB073E" w:rsidRDefault="00C5543C" w:rsidP="008D6295">
      <w:pPr>
        <w:spacing w:after="0" w:line="240" w:lineRule="auto"/>
        <w:ind w:firstLine="709"/>
        <w:jc w:val="both"/>
        <w:rPr>
          <w:rFonts w:ascii="Times New Roman" w:hAnsi="Times New Roman"/>
          <w:sz w:val="28"/>
          <w:szCs w:val="28"/>
        </w:rPr>
      </w:pPr>
      <w:r w:rsidRPr="00DB073E">
        <w:rPr>
          <w:rFonts w:ascii="Times New Roman" w:hAnsi="Times New Roman"/>
          <w:sz w:val="28"/>
          <w:szCs w:val="28"/>
        </w:rPr>
        <w:t>Сегодня все больше сельхозпредприятий приобретают семена подсолнечника под Евролайтинг. Этот гербицид с гибким сроком применения, применяется для эффективного уничтожения широкого спектра сорняков с помощью послевсходовой обработки с использованием производственной системы CLEARFIELD®.  </w:t>
      </w:r>
    </w:p>
    <w:p w:rsidR="00C5543C" w:rsidRPr="00DB073E" w:rsidRDefault="00C5543C" w:rsidP="008D6295">
      <w:pPr>
        <w:spacing w:after="0" w:line="240" w:lineRule="auto"/>
        <w:ind w:firstLine="709"/>
        <w:jc w:val="both"/>
        <w:rPr>
          <w:rFonts w:ascii="Times New Roman" w:hAnsi="Times New Roman"/>
          <w:sz w:val="28"/>
          <w:szCs w:val="28"/>
        </w:rPr>
      </w:pPr>
      <w:r w:rsidRPr="00DB073E">
        <w:rPr>
          <w:rFonts w:ascii="Times New Roman" w:hAnsi="Times New Roman"/>
          <w:sz w:val="28"/>
          <w:szCs w:val="28"/>
        </w:rPr>
        <w:t>Уникальная комбинация гербицида Евролайтинг и высокоурожайных гибридов подсолнечника, устойчивых к нему, позволяют обеспечить идеальные условия для его выращивания при минимуме вложений. Евролайтинг имеет системное действие на однолетние и многолетние двудольные и злаковые сорняки, в том числе на амброзию, осоты, канатник, а также заразиху.</w:t>
      </w:r>
    </w:p>
    <w:p w:rsidR="00C5543C" w:rsidRPr="00DB073E" w:rsidRDefault="00C5543C" w:rsidP="008D6295">
      <w:pPr>
        <w:spacing w:after="0" w:line="240" w:lineRule="auto"/>
        <w:ind w:firstLine="709"/>
        <w:jc w:val="both"/>
        <w:rPr>
          <w:rFonts w:ascii="Times New Roman" w:hAnsi="Times New Roman"/>
          <w:sz w:val="28"/>
          <w:szCs w:val="28"/>
        </w:rPr>
      </w:pPr>
      <w:r w:rsidRPr="00DB073E">
        <w:rPr>
          <w:rFonts w:ascii="Times New Roman" w:hAnsi="Times New Roman"/>
          <w:sz w:val="28"/>
          <w:szCs w:val="28"/>
        </w:rPr>
        <w:t>Устойчивые к гербициду Евролайтинг гибриды подсолнечника, используемые в системе CLEARFIELD®, были получены традиционным способом селекции, без применения генной инженерии и не являются трансгенными.  </w:t>
      </w:r>
    </w:p>
    <w:p w:rsidR="00C5543C" w:rsidRPr="00DB073E" w:rsidRDefault="00C5543C" w:rsidP="008D6295">
      <w:pPr>
        <w:spacing w:after="0" w:line="240" w:lineRule="auto"/>
        <w:ind w:firstLine="709"/>
        <w:jc w:val="both"/>
        <w:rPr>
          <w:rFonts w:ascii="Times New Roman" w:hAnsi="Times New Roman"/>
          <w:sz w:val="28"/>
          <w:szCs w:val="28"/>
        </w:rPr>
      </w:pPr>
      <w:r w:rsidRPr="00DB073E">
        <w:rPr>
          <w:rFonts w:ascii="Times New Roman" w:hAnsi="Times New Roman"/>
          <w:sz w:val="28"/>
          <w:szCs w:val="28"/>
        </w:rPr>
        <w:t>Технология Евролайтинг имеет свои преимущества, а так же особенности, которые следует учитывать.</w:t>
      </w:r>
    </w:p>
    <w:p w:rsidR="00C5543C" w:rsidRDefault="00C5543C" w:rsidP="00BE78F0">
      <w:pPr>
        <w:spacing w:after="0" w:line="240" w:lineRule="auto"/>
        <w:ind w:firstLine="709"/>
        <w:jc w:val="both"/>
        <w:rPr>
          <w:rFonts w:ascii="Times New Roman" w:hAnsi="Times New Roman"/>
          <w:sz w:val="28"/>
          <w:szCs w:val="28"/>
        </w:rPr>
      </w:pPr>
    </w:p>
    <w:p w:rsidR="00C5543C" w:rsidRPr="00F83A87" w:rsidRDefault="00C5543C" w:rsidP="00B707CA">
      <w:pPr>
        <w:spacing w:after="0" w:line="240" w:lineRule="auto"/>
        <w:ind w:firstLine="709"/>
        <w:jc w:val="center"/>
        <w:rPr>
          <w:rFonts w:ascii="Times New Roman" w:hAnsi="Times New Roman"/>
          <w:bCs/>
          <w:sz w:val="28"/>
          <w:szCs w:val="28"/>
        </w:rPr>
      </w:pPr>
      <w:r>
        <w:rPr>
          <w:rFonts w:ascii="Times New Roman" w:hAnsi="Times New Roman"/>
          <w:bCs/>
          <w:sz w:val="28"/>
          <w:szCs w:val="28"/>
        </w:rPr>
        <w:t>Рассмотрим технологию</w:t>
      </w:r>
      <w:r w:rsidRPr="00F83A87">
        <w:rPr>
          <w:rFonts w:ascii="Times New Roman" w:hAnsi="Times New Roman"/>
          <w:bCs/>
          <w:sz w:val="28"/>
          <w:szCs w:val="28"/>
        </w:rPr>
        <w:t xml:space="preserve"> выращивания семян гибридного подсолнечника</w:t>
      </w:r>
    </w:p>
    <w:p w:rsidR="00C5543C" w:rsidRPr="00F83A87" w:rsidRDefault="00C5543C" w:rsidP="00B707CA">
      <w:pPr>
        <w:spacing w:after="0" w:line="240" w:lineRule="auto"/>
        <w:ind w:firstLine="709"/>
        <w:jc w:val="center"/>
        <w:rPr>
          <w:rStyle w:val="FontStyle31"/>
          <w:b w:val="0"/>
          <w:sz w:val="28"/>
          <w:szCs w:val="28"/>
        </w:rPr>
      </w:pPr>
    </w:p>
    <w:p w:rsidR="00C5543C" w:rsidRPr="00B62827" w:rsidRDefault="00C5543C" w:rsidP="00B86839">
      <w:pPr>
        <w:pStyle w:val="Style10"/>
        <w:widowControl/>
        <w:rPr>
          <w:rFonts w:ascii="Times New Roman" w:hAnsi="Times New Roman" w:cs="Times New Roman"/>
          <w:bCs/>
          <w:sz w:val="28"/>
          <w:szCs w:val="28"/>
        </w:rPr>
      </w:pPr>
      <w:r>
        <w:rPr>
          <w:rStyle w:val="FontStyle31"/>
          <w:b w:val="0"/>
          <w:sz w:val="28"/>
          <w:szCs w:val="28"/>
        </w:rPr>
        <w:t xml:space="preserve">          1.</w:t>
      </w:r>
      <w:r w:rsidRPr="00B62827">
        <w:rPr>
          <w:rStyle w:val="FontStyle31"/>
          <w:b w:val="0"/>
          <w:sz w:val="28"/>
          <w:szCs w:val="28"/>
        </w:rPr>
        <w:t>Выбор участка и место в севообороте</w:t>
      </w:r>
    </w:p>
    <w:p w:rsidR="00C5543C" w:rsidRPr="00831534" w:rsidRDefault="00C5543C" w:rsidP="00B86839">
      <w:pPr>
        <w:spacing w:after="0" w:line="240" w:lineRule="auto"/>
        <w:ind w:firstLine="709"/>
        <w:jc w:val="both"/>
        <w:rPr>
          <w:rFonts w:ascii="Times New Roman" w:hAnsi="Times New Roman"/>
          <w:sz w:val="28"/>
          <w:szCs w:val="28"/>
        </w:rPr>
      </w:pPr>
      <w:r w:rsidRPr="00094D78">
        <w:rPr>
          <w:rFonts w:ascii="Times New Roman" w:hAnsi="Times New Roman"/>
          <w:sz w:val="28"/>
          <w:szCs w:val="28"/>
        </w:rPr>
        <w:t xml:space="preserve">Накануне нового полевого сезона 2016 года </w:t>
      </w:r>
      <w:r>
        <w:rPr>
          <w:rFonts w:ascii="Times New Roman" w:hAnsi="Times New Roman"/>
          <w:sz w:val="28"/>
          <w:szCs w:val="28"/>
        </w:rPr>
        <w:t>был заключен договор на выращивание</w:t>
      </w:r>
      <w:r w:rsidRPr="00094D78">
        <w:rPr>
          <w:rFonts w:ascii="Times New Roman" w:hAnsi="Times New Roman"/>
          <w:sz w:val="28"/>
          <w:szCs w:val="28"/>
        </w:rPr>
        <w:t xml:space="preserve"> семян подсолнечника первого поколения ДАЯ между </w:t>
      </w:r>
      <w:r>
        <w:rPr>
          <w:rFonts w:ascii="Times New Roman" w:hAnsi="Times New Roman"/>
          <w:sz w:val="28"/>
          <w:szCs w:val="28"/>
        </w:rPr>
        <w:t>Краснодарской селекционно</w:t>
      </w:r>
      <w:r w:rsidRPr="00094D78">
        <w:rPr>
          <w:rFonts w:ascii="Times New Roman" w:hAnsi="Times New Roman"/>
          <w:b/>
          <w:sz w:val="28"/>
          <w:szCs w:val="28"/>
        </w:rPr>
        <w:t xml:space="preserve">- </w:t>
      </w:r>
      <w:r>
        <w:rPr>
          <w:rFonts w:ascii="Times New Roman" w:hAnsi="Times New Roman"/>
          <w:sz w:val="28"/>
          <w:szCs w:val="28"/>
        </w:rPr>
        <w:t xml:space="preserve">семеноводческой  компанией  </w:t>
      </w:r>
      <w:r w:rsidRPr="00094D78">
        <w:rPr>
          <w:rFonts w:ascii="Times New Roman" w:hAnsi="Times New Roman"/>
          <w:sz w:val="28"/>
          <w:szCs w:val="28"/>
        </w:rPr>
        <w:t>ООО «Агроплазма» и ГБПОУ ВО «Острогожский многопрофил</w:t>
      </w:r>
      <w:r>
        <w:rPr>
          <w:rFonts w:ascii="Times New Roman" w:hAnsi="Times New Roman"/>
          <w:sz w:val="28"/>
          <w:szCs w:val="28"/>
        </w:rPr>
        <w:t>ьный техникум». Гибрид ДАЯ интенсивного типа, пригоден при минимальных и нулевых технологиях возделывания. Хороший медонос. Относится к раннеспелым, маслинчность 50</w:t>
      </w:r>
      <w:r w:rsidRPr="00DA5A39">
        <w:rPr>
          <w:rFonts w:ascii="Times New Roman" w:hAnsi="Times New Roman"/>
          <w:b/>
          <w:sz w:val="28"/>
          <w:szCs w:val="28"/>
        </w:rPr>
        <w:t>-</w:t>
      </w:r>
      <w:r>
        <w:rPr>
          <w:rFonts w:ascii="Times New Roman" w:hAnsi="Times New Roman"/>
          <w:sz w:val="28"/>
          <w:szCs w:val="28"/>
        </w:rPr>
        <w:t xml:space="preserve">52%, максимальная урожайность </w:t>
      </w:r>
      <w:r>
        <w:rPr>
          <w:rFonts w:ascii="Times New Roman" w:hAnsi="Times New Roman"/>
          <w:b/>
          <w:sz w:val="28"/>
          <w:szCs w:val="28"/>
        </w:rPr>
        <w:t>–</w:t>
      </w:r>
      <w:r w:rsidRPr="00831534">
        <w:rPr>
          <w:rFonts w:ascii="Times New Roman" w:hAnsi="Times New Roman"/>
          <w:b/>
          <w:sz w:val="28"/>
          <w:szCs w:val="28"/>
        </w:rPr>
        <w:t xml:space="preserve"> </w:t>
      </w:r>
      <w:r w:rsidRPr="00831534">
        <w:rPr>
          <w:rFonts w:ascii="Times New Roman" w:hAnsi="Times New Roman"/>
          <w:sz w:val="28"/>
          <w:szCs w:val="28"/>
        </w:rPr>
        <w:t>50.8</w:t>
      </w:r>
      <w:r>
        <w:rPr>
          <w:rFonts w:ascii="Times New Roman" w:hAnsi="Times New Roman"/>
          <w:sz w:val="28"/>
          <w:szCs w:val="28"/>
        </w:rPr>
        <w:t xml:space="preserve"> ц/га.</w:t>
      </w:r>
    </w:p>
    <w:p w:rsidR="00C5543C" w:rsidRPr="00094D78" w:rsidRDefault="00C5543C" w:rsidP="00CB242B">
      <w:pPr>
        <w:spacing w:after="0" w:line="240" w:lineRule="auto"/>
        <w:ind w:firstLine="709"/>
        <w:jc w:val="both"/>
        <w:rPr>
          <w:rFonts w:ascii="Times New Roman" w:hAnsi="Times New Roman"/>
          <w:sz w:val="28"/>
          <w:szCs w:val="28"/>
        </w:rPr>
      </w:pPr>
      <w:r w:rsidRPr="00094D78">
        <w:rPr>
          <w:rFonts w:ascii="Times New Roman" w:hAnsi="Times New Roman"/>
          <w:sz w:val="28"/>
          <w:szCs w:val="28"/>
        </w:rPr>
        <w:t>Главным условием при выборе поля под посев семенного подсолнечника должно быть отсутствие на этом участке посевов подсолнечника не менее 5 лет.</w:t>
      </w:r>
    </w:p>
    <w:p w:rsidR="00C5543C" w:rsidRPr="00094D78" w:rsidRDefault="00C5543C" w:rsidP="00CB242B">
      <w:pPr>
        <w:spacing w:after="0" w:line="240" w:lineRule="auto"/>
        <w:ind w:firstLine="709"/>
        <w:jc w:val="both"/>
        <w:rPr>
          <w:rFonts w:ascii="Times New Roman" w:hAnsi="Times New Roman"/>
          <w:sz w:val="28"/>
          <w:szCs w:val="28"/>
        </w:rPr>
      </w:pPr>
      <w:r w:rsidRPr="00094D78">
        <w:rPr>
          <w:rFonts w:ascii="Times New Roman" w:hAnsi="Times New Roman"/>
          <w:sz w:val="28"/>
          <w:szCs w:val="28"/>
        </w:rPr>
        <w:t xml:space="preserve">Защитная зона между участком гибридизации и другими посевами подсолнечника (или наличие в округе падалицы от прошлогодних посевов) должна быть не менее </w:t>
      </w:r>
      <w:smartTag w:uri="urn:schemas-microsoft-com:office:smarttags" w:element="metricconverter">
        <w:smartTagPr>
          <w:attr w:name="ProductID" w:val="3000 метров"/>
        </w:smartTagPr>
        <w:r w:rsidRPr="00094D78">
          <w:rPr>
            <w:rFonts w:ascii="Times New Roman" w:hAnsi="Times New Roman"/>
            <w:sz w:val="28"/>
            <w:szCs w:val="28"/>
          </w:rPr>
          <w:t>3000 метров</w:t>
        </w:r>
      </w:smartTag>
      <w:r w:rsidRPr="00094D78">
        <w:rPr>
          <w:rFonts w:ascii="Times New Roman" w:hAnsi="Times New Roman"/>
          <w:sz w:val="28"/>
          <w:szCs w:val="28"/>
        </w:rPr>
        <w:t>.</w:t>
      </w:r>
    </w:p>
    <w:p w:rsidR="00C5543C" w:rsidRPr="00094D78" w:rsidRDefault="00C5543C" w:rsidP="00CB242B">
      <w:pPr>
        <w:spacing w:after="0" w:line="240" w:lineRule="auto"/>
        <w:ind w:firstLine="709"/>
        <w:jc w:val="both"/>
        <w:rPr>
          <w:rFonts w:ascii="Times New Roman" w:hAnsi="Times New Roman"/>
          <w:sz w:val="28"/>
          <w:szCs w:val="28"/>
        </w:rPr>
      </w:pPr>
      <w:r w:rsidRPr="00094D78">
        <w:rPr>
          <w:rFonts w:ascii="Times New Roman" w:hAnsi="Times New Roman"/>
          <w:sz w:val="28"/>
          <w:szCs w:val="28"/>
        </w:rPr>
        <w:t>При подборе полей для этой культуры необходимо учитывать так же последействие гербицидов, которые применяли под предшествующую культуру. Особого внимания в этом отношении вызывают препараты на основе хлорсульфурона, метсульфурон-метила, триасульфурона, тритосульфурона, сульфметурон-метила, просульфурона и римсульфуроиа. Для этой культуры пригодны земли с глубоким пахотным слоем, хорошей проницаемостью для корней, без уплотнений почвы и подпочвы с</w:t>
      </w:r>
      <w:r>
        <w:rPr>
          <w:rFonts w:ascii="Times New Roman" w:hAnsi="Times New Roman"/>
          <w:sz w:val="28"/>
          <w:szCs w:val="28"/>
        </w:rPr>
        <w:t xml:space="preserve"> </w:t>
      </w:r>
      <w:r w:rsidRPr="00094D78">
        <w:rPr>
          <w:rFonts w:ascii="Times New Roman" w:hAnsi="Times New Roman"/>
          <w:sz w:val="28"/>
          <w:szCs w:val="28"/>
        </w:rPr>
        <w:t xml:space="preserve"> высокой полезной влагоёмкостью.</w:t>
      </w:r>
    </w:p>
    <w:p w:rsidR="00C5543C" w:rsidRPr="00094D78" w:rsidRDefault="00C5543C" w:rsidP="00CB242B">
      <w:pPr>
        <w:spacing w:after="0" w:line="240" w:lineRule="auto"/>
        <w:ind w:firstLine="709"/>
        <w:jc w:val="both"/>
        <w:rPr>
          <w:rFonts w:ascii="Times New Roman" w:hAnsi="Times New Roman"/>
          <w:sz w:val="28"/>
          <w:szCs w:val="28"/>
        </w:rPr>
      </w:pPr>
      <w:r w:rsidRPr="00094D78">
        <w:rPr>
          <w:rFonts w:ascii="Times New Roman" w:hAnsi="Times New Roman"/>
          <w:sz w:val="28"/>
          <w:szCs w:val="28"/>
        </w:rPr>
        <w:t>Почва для выращивания семян подсолнечника на участке гибридизации готовиться с осени. Предшествующая культура, как правило, это озимые, идущие по пару и зерновые колосовые. Надо исключить размещение семенного подсолнечника после сахарной свёклы, рапса, гороха и других бобовых культур, которые не только сильно иссушают и истощают почву, но имеют общие болезни.</w:t>
      </w:r>
    </w:p>
    <w:p w:rsidR="00C5543C" w:rsidRPr="00094D78" w:rsidRDefault="00C5543C" w:rsidP="00CB242B">
      <w:pPr>
        <w:spacing w:after="0" w:line="240" w:lineRule="auto"/>
        <w:ind w:firstLine="709"/>
        <w:jc w:val="both"/>
        <w:rPr>
          <w:rFonts w:ascii="Times New Roman" w:hAnsi="Times New Roman"/>
          <w:sz w:val="28"/>
          <w:szCs w:val="28"/>
        </w:rPr>
      </w:pPr>
      <w:r w:rsidRPr="00094D78">
        <w:rPr>
          <w:rFonts w:ascii="Times New Roman" w:hAnsi="Times New Roman"/>
          <w:sz w:val="28"/>
          <w:szCs w:val="28"/>
        </w:rPr>
        <w:t xml:space="preserve">На засорённых многолетними сорняками участках с осени вносится гербицид сплошного действия </w:t>
      </w:r>
      <w:r>
        <w:rPr>
          <w:rFonts w:ascii="Times New Roman" w:hAnsi="Times New Roman"/>
          <w:sz w:val="28"/>
          <w:szCs w:val="28"/>
        </w:rPr>
        <w:t>«</w:t>
      </w:r>
      <w:r w:rsidRPr="00094D78">
        <w:rPr>
          <w:rFonts w:ascii="Times New Roman" w:hAnsi="Times New Roman"/>
          <w:sz w:val="28"/>
          <w:szCs w:val="28"/>
        </w:rPr>
        <w:t>Раундап</w:t>
      </w:r>
      <w:r>
        <w:rPr>
          <w:rFonts w:ascii="Times New Roman" w:hAnsi="Times New Roman"/>
          <w:sz w:val="28"/>
          <w:szCs w:val="28"/>
        </w:rPr>
        <w:t>»</w:t>
      </w:r>
      <w:r w:rsidRPr="00094D78">
        <w:rPr>
          <w:rFonts w:ascii="Times New Roman" w:hAnsi="Times New Roman"/>
          <w:sz w:val="28"/>
          <w:szCs w:val="28"/>
        </w:rPr>
        <w:t xml:space="preserve">, </w:t>
      </w:r>
      <w:r>
        <w:rPr>
          <w:rFonts w:ascii="Times New Roman" w:hAnsi="Times New Roman"/>
          <w:sz w:val="28"/>
          <w:szCs w:val="28"/>
        </w:rPr>
        <w:t>«</w:t>
      </w:r>
      <w:r w:rsidRPr="00094D78">
        <w:rPr>
          <w:rFonts w:ascii="Times New Roman" w:hAnsi="Times New Roman"/>
          <w:sz w:val="28"/>
          <w:szCs w:val="28"/>
        </w:rPr>
        <w:t>Ураган</w:t>
      </w:r>
      <w:r>
        <w:rPr>
          <w:rFonts w:ascii="Times New Roman" w:hAnsi="Times New Roman"/>
          <w:sz w:val="28"/>
          <w:szCs w:val="28"/>
        </w:rPr>
        <w:t>»</w:t>
      </w:r>
      <w:r w:rsidRPr="00094D78">
        <w:rPr>
          <w:rFonts w:ascii="Times New Roman" w:hAnsi="Times New Roman"/>
          <w:sz w:val="28"/>
          <w:szCs w:val="28"/>
        </w:rPr>
        <w:t xml:space="preserve"> с нормой, рекомендуемой производителем препарата. Затем производится лущение стерни и глубокая вспашка (25</w:t>
      </w:r>
      <w:r w:rsidRPr="00094D78">
        <w:rPr>
          <w:rFonts w:ascii="Times New Roman" w:hAnsi="Times New Roman"/>
          <w:b/>
          <w:sz w:val="28"/>
          <w:szCs w:val="28"/>
        </w:rPr>
        <w:t xml:space="preserve"> –</w:t>
      </w:r>
      <w:r w:rsidRPr="00094D78">
        <w:rPr>
          <w:rFonts w:ascii="Times New Roman" w:hAnsi="Times New Roman"/>
          <w:sz w:val="28"/>
          <w:szCs w:val="28"/>
        </w:rPr>
        <w:t xml:space="preserve"> </w:t>
      </w:r>
      <w:smartTag w:uri="urn:schemas-microsoft-com:office:smarttags" w:element="metricconverter">
        <w:smartTagPr>
          <w:attr w:name="ProductID" w:val="32 см"/>
        </w:smartTagPr>
        <w:r w:rsidRPr="00094D78">
          <w:rPr>
            <w:rFonts w:ascii="Times New Roman" w:hAnsi="Times New Roman"/>
            <w:sz w:val="28"/>
            <w:szCs w:val="28"/>
          </w:rPr>
          <w:t>32 см</w:t>
        </w:r>
      </w:smartTag>
      <w:r w:rsidRPr="00094D78">
        <w:rPr>
          <w:rFonts w:ascii="Times New Roman" w:hAnsi="Times New Roman"/>
          <w:sz w:val="28"/>
          <w:szCs w:val="28"/>
        </w:rPr>
        <w:t>).</w:t>
      </w:r>
    </w:p>
    <w:p w:rsidR="00C5543C" w:rsidRPr="00B86839" w:rsidRDefault="00C5543C" w:rsidP="00B86839">
      <w:pPr>
        <w:spacing w:after="0" w:line="240" w:lineRule="auto"/>
        <w:ind w:firstLine="709"/>
        <w:jc w:val="both"/>
        <w:rPr>
          <w:rStyle w:val="FontStyle31"/>
          <w:b w:val="0"/>
          <w:bCs w:val="0"/>
          <w:sz w:val="28"/>
          <w:szCs w:val="28"/>
        </w:rPr>
      </w:pPr>
      <w:r>
        <w:rPr>
          <w:rFonts w:ascii="Times New Roman" w:hAnsi="Times New Roman"/>
          <w:sz w:val="28"/>
          <w:szCs w:val="28"/>
        </w:rPr>
        <w:t>На участке под возделывание подсолнечника был проведен химико</w:t>
      </w:r>
      <w:r w:rsidRPr="002C7A4A">
        <w:rPr>
          <w:rFonts w:ascii="Times New Roman" w:hAnsi="Times New Roman"/>
          <w:b/>
          <w:sz w:val="28"/>
          <w:szCs w:val="28"/>
        </w:rPr>
        <w:t xml:space="preserve">- </w:t>
      </w:r>
      <w:r>
        <w:rPr>
          <w:rFonts w:ascii="Times New Roman" w:hAnsi="Times New Roman"/>
          <w:sz w:val="28"/>
          <w:szCs w:val="28"/>
        </w:rPr>
        <w:t>биологический анализ почвы и определено содержание питательных веществ в почве (содержание гумуса, фосфора, калия). Исходя из полученных результатов, под основную обработку почвы (вспашку) были внесены минеральные удобрения (азотные, фосфорные, калийные) из расчёта 32 килограмма действующего вещества на 1гектар.</w:t>
      </w:r>
    </w:p>
    <w:p w:rsidR="00C5543C" w:rsidRPr="00AF29C0" w:rsidRDefault="00C5543C" w:rsidP="00AF29C0">
      <w:pPr>
        <w:pStyle w:val="Style10"/>
        <w:widowControl/>
        <w:spacing w:before="106"/>
        <w:rPr>
          <w:rStyle w:val="FontStyle31"/>
          <w:sz w:val="28"/>
          <w:szCs w:val="28"/>
        </w:rPr>
      </w:pPr>
      <w:r>
        <w:rPr>
          <w:rStyle w:val="FontStyle31"/>
          <w:b w:val="0"/>
          <w:sz w:val="28"/>
          <w:szCs w:val="28"/>
        </w:rPr>
        <w:t xml:space="preserve">          </w:t>
      </w:r>
      <w:r w:rsidRPr="00B62827">
        <w:rPr>
          <w:rStyle w:val="FontStyle31"/>
          <w:b w:val="0"/>
          <w:sz w:val="28"/>
          <w:szCs w:val="28"/>
        </w:rPr>
        <w:t xml:space="preserve">2. Применение удобрений                                                      </w:t>
      </w:r>
    </w:p>
    <w:p w:rsidR="00C5543C" w:rsidRPr="00B86839" w:rsidRDefault="00C5543C" w:rsidP="00B86839">
      <w:pPr>
        <w:pStyle w:val="Style10"/>
        <w:widowControl/>
        <w:spacing w:after="240"/>
        <w:ind w:firstLine="709"/>
        <w:jc w:val="both"/>
        <w:rPr>
          <w:rFonts w:ascii="Times New Roman" w:hAnsi="Times New Roman" w:cs="Times New Roman"/>
          <w:b/>
          <w:bCs/>
          <w:sz w:val="28"/>
          <w:szCs w:val="28"/>
        </w:rPr>
      </w:pPr>
      <w:r w:rsidRPr="00765560">
        <w:rPr>
          <w:rFonts w:ascii="Times New Roman" w:hAnsi="Times New Roman" w:cs="Times New Roman"/>
          <w:sz w:val="28"/>
          <w:szCs w:val="28"/>
        </w:rPr>
        <w:t xml:space="preserve">Применение минеральных удобрений под подсолнечник </w:t>
      </w:r>
      <w:r>
        <w:rPr>
          <w:rFonts w:ascii="Times New Roman" w:hAnsi="Times New Roman" w:cs="Times New Roman"/>
          <w:sz w:val="28"/>
          <w:szCs w:val="28"/>
        </w:rPr>
        <w:t>при выращивании семенного сырья</w:t>
      </w:r>
      <w:r w:rsidRPr="00765560">
        <w:rPr>
          <w:rFonts w:ascii="Times New Roman" w:hAnsi="Times New Roman" w:cs="Times New Roman"/>
          <w:sz w:val="28"/>
          <w:szCs w:val="28"/>
        </w:rPr>
        <w:t xml:space="preserve"> является обязательным условием. Подсолнечник предъявляет относительно высокие требования к наличию в почве усвояемых форм питательных веществ и особенно калия. На образов</w:t>
      </w:r>
      <w:r>
        <w:rPr>
          <w:rFonts w:ascii="Times New Roman" w:hAnsi="Times New Roman" w:cs="Times New Roman"/>
          <w:sz w:val="28"/>
          <w:szCs w:val="28"/>
        </w:rPr>
        <w:t>ание единицы урожая (1</w:t>
      </w:r>
      <w:r w:rsidRPr="00765560">
        <w:rPr>
          <w:rFonts w:ascii="Times New Roman" w:hAnsi="Times New Roman" w:cs="Times New Roman"/>
          <w:sz w:val="28"/>
          <w:szCs w:val="28"/>
        </w:rPr>
        <w:t>ц) он поглощает, в зависимости от генотипа и места выращивания, 4</w:t>
      </w:r>
      <w:r w:rsidRPr="00765560">
        <w:rPr>
          <w:rFonts w:ascii="Times New Roman" w:hAnsi="Times New Roman" w:cs="Times New Roman"/>
          <w:b/>
          <w:sz w:val="28"/>
          <w:szCs w:val="28"/>
        </w:rPr>
        <w:t xml:space="preserve">- </w:t>
      </w:r>
      <w:smartTag w:uri="urn:schemas-microsoft-com:office:smarttags" w:element="metricconverter">
        <w:smartTagPr>
          <w:attr w:name="ProductID" w:val="6 кг"/>
        </w:smartTagPr>
        <w:r w:rsidRPr="00765560">
          <w:rPr>
            <w:rFonts w:ascii="Times New Roman" w:hAnsi="Times New Roman" w:cs="Times New Roman"/>
            <w:sz w:val="28"/>
            <w:szCs w:val="28"/>
          </w:rPr>
          <w:t>6 кг</w:t>
        </w:r>
      </w:smartTag>
      <w:r w:rsidRPr="00765560">
        <w:rPr>
          <w:rFonts w:ascii="Times New Roman" w:hAnsi="Times New Roman" w:cs="Times New Roman"/>
          <w:sz w:val="28"/>
          <w:szCs w:val="28"/>
        </w:rPr>
        <w:t xml:space="preserve"> </w:t>
      </w:r>
      <w:r w:rsidRPr="00765560">
        <w:rPr>
          <w:rFonts w:ascii="Times New Roman" w:hAnsi="Times New Roman" w:cs="Times New Roman"/>
          <w:sz w:val="28"/>
          <w:szCs w:val="28"/>
          <w:lang w:val="en-US"/>
        </w:rPr>
        <w:t>N</w:t>
      </w:r>
      <w:r w:rsidRPr="00765560">
        <w:rPr>
          <w:rFonts w:ascii="Times New Roman" w:hAnsi="Times New Roman" w:cs="Times New Roman"/>
          <w:sz w:val="28"/>
          <w:szCs w:val="28"/>
        </w:rPr>
        <w:t>, 2</w:t>
      </w:r>
      <w:r w:rsidRPr="00765560">
        <w:rPr>
          <w:rFonts w:ascii="Times New Roman" w:hAnsi="Times New Roman" w:cs="Times New Roman"/>
          <w:b/>
          <w:sz w:val="28"/>
          <w:szCs w:val="28"/>
        </w:rPr>
        <w:t xml:space="preserve">- </w:t>
      </w:r>
      <w:smartTag w:uri="urn:schemas-microsoft-com:office:smarttags" w:element="metricconverter">
        <w:smartTagPr>
          <w:attr w:name="ProductID" w:val="3 кг"/>
        </w:smartTagPr>
        <w:r w:rsidRPr="00765560">
          <w:rPr>
            <w:rFonts w:ascii="Times New Roman" w:hAnsi="Times New Roman" w:cs="Times New Roman"/>
            <w:sz w:val="28"/>
            <w:szCs w:val="28"/>
          </w:rPr>
          <w:t>3 кг</w:t>
        </w:r>
      </w:smartTag>
      <w:r w:rsidRPr="00765560">
        <w:rPr>
          <w:rFonts w:ascii="Times New Roman" w:hAnsi="Times New Roman" w:cs="Times New Roman"/>
          <w:sz w:val="28"/>
          <w:szCs w:val="28"/>
        </w:rPr>
        <w:t xml:space="preserve"> Р</w:t>
      </w:r>
      <w:r w:rsidRPr="00F83A87">
        <w:rPr>
          <w:rFonts w:ascii="Times New Roman" w:hAnsi="Times New Roman" w:cs="Times New Roman"/>
          <w:sz w:val="28"/>
          <w:szCs w:val="28"/>
          <w:vertAlign w:val="subscript"/>
        </w:rPr>
        <w:t>2</w:t>
      </w:r>
      <w:r w:rsidRPr="00765560">
        <w:rPr>
          <w:rFonts w:ascii="Times New Roman" w:hAnsi="Times New Roman" w:cs="Times New Roman"/>
          <w:sz w:val="28"/>
          <w:szCs w:val="28"/>
        </w:rPr>
        <w:t>О</w:t>
      </w:r>
      <w:r w:rsidRPr="00F83A87">
        <w:rPr>
          <w:rFonts w:ascii="Times New Roman" w:hAnsi="Times New Roman" w:cs="Times New Roman"/>
          <w:sz w:val="28"/>
          <w:szCs w:val="28"/>
          <w:vertAlign w:val="subscript"/>
        </w:rPr>
        <w:t>5</w:t>
      </w:r>
      <w:r w:rsidRPr="00765560">
        <w:rPr>
          <w:rFonts w:ascii="Times New Roman" w:hAnsi="Times New Roman" w:cs="Times New Roman"/>
          <w:sz w:val="28"/>
          <w:szCs w:val="28"/>
        </w:rPr>
        <w:t>,10</w:t>
      </w:r>
      <w:r w:rsidRPr="00765560">
        <w:rPr>
          <w:rFonts w:ascii="Times New Roman" w:hAnsi="Times New Roman" w:cs="Times New Roman"/>
          <w:b/>
          <w:sz w:val="28"/>
          <w:szCs w:val="28"/>
        </w:rPr>
        <w:t>-</w:t>
      </w:r>
      <w:smartTag w:uri="urn:schemas-microsoft-com:office:smarttags" w:element="metricconverter">
        <w:smartTagPr>
          <w:attr w:name="ProductID" w:val="12 кг"/>
        </w:smartTagPr>
        <w:r w:rsidRPr="00765560">
          <w:rPr>
            <w:rFonts w:ascii="Times New Roman" w:hAnsi="Times New Roman" w:cs="Times New Roman"/>
            <w:sz w:val="28"/>
            <w:szCs w:val="28"/>
          </w:rPr>
          <w:t>12 кг</w:t>
        </w:r>
      </w:smartTag>
      <w:r w:rsidRPr="00765560">
        <w:rPr>
          <w:rFonts w:ascii="Times New Roman" w:hAnsi="Times New Roman" w:cs="Times New Roman"/>
          <w:sz w:val="28"/>
          <w:szCs w:val="28"/>
        </w:rPr>
        <w:t xml:space="preserve"> К</w:t>
      </w:r>
      <w:r w:rsidRPr="00F83A87">
        <w:rPr>
          <w:rFonts w:ascii="Times New Roman" w:hAnsi="Times New Roman" w:cs="Times New Roman"/>
          <w:sz w:val="28"/>
          <w:szCs w:val="28"/>
          <w:vertAlign w:val="subscript"/>
        </w:rPr>
        <w:t>2</w:t>
      </w:r>
      <w:r w:rsidRPr="00765560">
        <w:rPr>
          <w:rFonts w:ascii="Times New Roman" w:hAnsi="Times New Roman" w:cs="Times New Roman"/>
          <w:sz w:val="28"/>
          <w:szCs w:val="28"/>
        </w:rPr>
        <w:t xml:space="preserve">О, около </w:t>
      </w:r>
      <w:smartTag w:uri="urn:schemas-microsoft-com:office:smarttags" w:element="metricconverter">
        <w:smartTagPr>
          <w:attr w:name="ProductID" w:val="1,7 кг"/>
        </w:smartTagPr>
        <w:r w:rsidRPr="00765560">
          <w:rPr>
            <w:rFonts w:ascii="Times New Roman" w:hAnsi="Times New Roman" w:cs="Times New Roman"/>
            <w:sz w:val="28"/>
            <w:szCs w:val="28"/>
          </w:rPr>
          <w:t>1,7 кг</w:t>
        </w:r>
      </w:smartTag>
      <w:r w:rsidRPr="00765560">
        <w:rPr>
          <w:rFonts w:ascii="Times New Roman" w:hAnsi="Times New Roman" w:cs="Times New Roman"/>
          <w:sz w:val="28"/>
          <w:szCs w:val="28"/>
        </w:rPr>
        <w:t xml:space="preserve"> </w:t>
      </w:r>
      <w:r w:rsidRPr="00765560">
        <w:rPr>
          <w:rFonts w:ascii="Times New Roman" w:hAnsi="Times New Roman" w:cs="Times New Roman"/>
          <w:sz w:val="28"/>
          <w:szCs w:val="28"/>
          <w:lang w:val="en-US"/>
        </w:rPr>
        <w:t>MgO</w:t>
      </w:r>
      <w:r w:rsidRPr="00765560">
        <w:rPr>
          <w:rFonts w:ascii="Times New Roman" w:hAnsi="Times New Roman" w:cs="Times New Roman"/>
          <w:sz w:val="28"/>
          <w:szCs w:val="28"/>
        </w:rPr>
        <w:t xml:space="preserve"> и </w:t>
      </w:r>
      <w:smartTag w:uri="urn:schemas-microsoft-com:office:smarttags" w:element="metricconverter">
        <w:smartTagPr>
          <w:attr w:name="ProductID" w:val="3,0 кг"/>
        </w:smartTagPr>
        <w:r w:rsidRPr="00765560">
          <w:rPr>
            <w:rFonts w:ascii="Times New Roman" w:hAnsi="Times New Roman" w:cs="Times New Roman"/>
            <w:sz w:val="28"/>
            <w:szCs w:val="28"/>
          </w:rPr>
          <w:t>3,0 кг</w:t>
        </w:r>
      </w:smartTag>
      <w:r w:rsidRPr="00765560">
        <w:rPr>
          <w:rFonts w:ascii="Times New Roman" w:hAnsi="Times New Roman" w:cs="Times New Roman"/>
          <w:sz w:val="28"/>
          <w:szCs w:val="28"/>
        </w:rPr>
        <w:t xml:space="preserve"> </w:t>
      </w:r>
      <w:r w:rsidRPr="00765560">
        <w:rPr>
          <w:rFonts w:ascii="Times New Roman" w:hAnsi="Times New Roman" w:cs="Times New Roman"/>
          <w:sz w:val="28"/>
          <w:szCs w:val="28"/>
          <w:lang w:val="en-US"/>
        </w:rPr>
        <w:t>SO</w:t>
      </w:r>
      <w:r w:rsidRPr="00F83A87">
        <w:rPr>
          <w:rFonts w:ascii="Times New Roman" w:hAnsi="Times New Roman" w:cs="Times New Roman"/>
          <w:sz w:val="28"/>
          <w:szCs w:val="28"/>
          <w:vertAlign w:val="subscript"/>
        </w:rPr>
        <w:t>4</w:t>
      </w:r>
      <w:r w:rsidRPr="00765560">
        <w:rPr>
          <w:rFonts w:ascii="Times New Roman" w:hAnsi="Times New Roman" w:cs="Times New Roman"/>
          <w:sz w:val="28"/>
          <w:szCs w:val="28"/>
        </w:rPr>
        <w:t>. Из микроэлементов ему необходимо значительное количество бора. При низком содержании дозу фосфора увеличивают до 90 кг/га, а калия до 150 кг/га. Доза азотных удобрений при возделывании подсолнечника на легких почвах должна составлять 90 кг/га д. в., а на связных при содержании гумуса более 2% или при внесении органических удобрений под предшественник — не более 60</w:t>
      </w:r>
      <w:r w:rsidRPr="00B86839">
        <w:rPr>
          <w:rFonts w:ascii="Times New Roman" w:hAnsi="Times New Roman" w:cs="Times New Roman"/>
          <w:b/>
          <w:sz w:val="28"/>
          <w:szCs w:val="28"/>
        </w:rPr>
        <w:t>-</w:t>
      </w:r>
      <w:r>
        <w:rPr>
          <w:rFonts w:ascii="Times New Roman" w:hAnsi="Times New Roman" w:cs="Times New Roman"/>
          <w:sz w:val="28"/>
          <w:szCs w:val="28"/>
        </w:rPr>
        <w:t>70 кг/га д.</w:t>
      </w:r>
      <w:r w:rsidRPr="00765560">
        <w:rPr>
          <w:rFonts w:ascii="Times New Roman" w:hAnsi="Times New Roman" w:cs="Times New Roman"/>
          <w:sz w:val="28"/>
          <w:szCs w:val="28"/>
        </w:rPr>
        <w:t>в. При увеличении доз азотных удобрений усиливается развитие вегетативных органов в ущерб генеративным, уменьшается диаметр корзинки, масса тысячи семян. При избытке азотного питания ухудшается оплодотворение и возрастает количество пустозерных семян. Хлористый калий следует вносить осенью</w:t>
      </w:r>
      <w:r>
        <w:rPr>
          <w:rFonts w:ascii="Times New Roman" w:hAnsi="Times New Roman" w:cs="Times New Roman"/>
          <w:sz w:val="28"/>
          <w:szCs w:val="28"/>
        </w:rPr>
        <w:t xml:space="preserve">, азотные и фосфорные удобрения </w:t>
      </w:r>
      <w:r>
        <w:rPr>
          <w:rFonts w:ascii="Times New Roman" w:hAnsi="Times New Roman" w:cs="Times New Roman"/>
          <w:b/>
          <w:sz w:val="28"/>
          <w:szCs w:val="28"/>
        </w:rPr>
        <w:t xml:space="preserve">- </w:t>
      </w:r>
      <w:r w:rsidRPr="00765560">
        <w:rPr>
          <w:rFonts w:ascii="Times New Roman" w:hAnsi="Times New Roman" w:cs="Times New Roman"/>
          <w:sz w:val="28"/>
          <w:szCs w:val="28"/>
        </w:rPr>
        <w:t>весной под предпосевную культивацию. При достаточном содержании серы в почве (6,0 мг/кг почвы и более) вносить серосодержащие азотные удобрения (сульфат аммония) под подсолнечник нельзя. Обязательным агроприемом следует считать некорневое применение борных препаратов в фазу листообразования</w:t>
      </w:r>
      <w:r>
        <w:rPr>
          <w:rFonts w:ascii="Times New Roman" w:hAnsi="Times New Roman" w:cs="Times New Roman"/>
          <w:sz w:val="28"/>
          <w:szCs w:val="28"/>
        </w:rPr>
        <w:t xml:space="preserve">, при </w:t>
      </w:r>
      <w:r w:rsidRPr="00765560">
        <w:rPr>
          <w:rFonts w:ascii="Times New Roman" w:hAnsi="Times New Roman" w:cs="Times New Roman"/>
          <w:sz w:val="28"/>
          <w:szCs w:val="28"/>
        </w:rPr>
        <w:t xml:space="preserve"> </w:t>
      </w:r>
      <w:r>
        <w:rPr>
          <w:rFonts w:ascii="Times New Roman" w:hAnsi="Times New Roman" w:cs="Times New Roman"/>
          <w:sz w:val="28"/>
          <w:szCs w:val="28"/>
        </w:rPr>
        <w:t>высоте растений 15..</w:t>
      </w:r>
      <w:r w:rsidRPr="00765560">
        <w:rPr>
          <w:rFonts w:ascii="Times New Roman" w:hAnsi="Times New Roman" w:cs="Times New Roman"/>
          <w:sz w:val="28"/>
          <w:szCs w:val="28"/>
        </w:rPr>
        <w:t xml:space="preserve">.20 см в дозе 500-600 г/га борной кислоты. Все это позволит не только </w:t>
      </w:r>
      <w:r>
        <w:rPr>
          <w:rFonts w:ascii="Times New Roman" w:hAnsi="Times New Roman" w:cs="Times New Roman"/>
          <w:sz w:val="28"/>
          <w:szCs w:val="28"/>
        </w:rPr>
        <w:t>пол</w:t>
      </w:r>
      <w:r w:rsidRPr="00765560">
        <w:rPr>
          <w:rFonts w:ascii="Times New Roman" w:hAnsi="Times New Roman" w:cs="Times New Roman"/>
          <w:sz w:val="28"/>
          <w:szCs w:val="28"/>
        </w:rPr>
        <w:t>учить больший урожай, но и увеличить выход качественной семенной группы.</w:t>
      </w:r>
    </w:p>
    <w:p w:rsidR="00C5543C" w:rsidRPr="00AF29C0" w:rsidRDefault="00C5543C" w:rsidP="00B86839">
      <w:pPr>
        <w:spacing w:after="0"/>
        <w:rPr>
          <w:rFonts w:ascii="Times New Roman" w:hAnsi="Times New Roman"/>
          <w:bCs/>
          <w:sz w:val="28"/>
          <w:szCs w:val="28"/>
        </w:rPr>
      </w:pPr>
      <w:r>
        <w:rPr>
          <w:rFonts w:ascii="Times New Roman" w:hAnsi="Times New Roman"/>
          <w:bCs/>
          <w:sz w:val="28"/>
          <w:szCs w:val="28"/>
        </w:rPr>
        <w:t xml:space="preserve">          </w:t>
      </w:r>
      <w:r w:rsidRPr="00AF29C0">
        <w:rPr>
          <w:rFonts w:ascii="Times New Roman" w:hAnsi="Times New Roman"/>
          <w:bCs/>
          <w:sz w:val="28"/>
          <w:szCs w:val="28"/>
        </w:rPr>
        <w:t>3. Подготовка почвы</w:t>
      </w:r>
    </w:p>
    <w:p w:rsidR="00C5543C" w:rsidRPr="00B62827" w:rsidRDefault="00C5543C" w:rsidP="00B86839">
      <w:pPr>
        <w:spacing w:after="0" w:line="240" w:lineRule="auto"/>
        <w:ind w:firstLine="709"/>
        <w:jc w:val="both"/>
        <w:rPr>
          <w:rFonts w:ascii="Times New Roman" w:hAnsi="Times New Roman"/>
          <w:sz w:val="28"/>
          <w:szCs w:val="28"/>
        </w:rPr>
      </w:pPr>
      <w:r w:rsidRPr="00B62827">
        <w:rPr>
          <w:rFonts w:ascii="Times New Roman" w:hAnsi="Times New Roman"/>
          <w:sz w:val="28"/>
          <w:szCs w:val="28"/>
        </w:rPr>
        <w:t>Цель обработки почвы под подсолнечник состоит в том, чтобы создать благоприятные условия для прорастания семян и развития растений, обеспечения оптимального водно</w:t>
      </w:r>
      <w:r w:rsidRPr="00B86839">
        <w:rPr>
          <w:rFonts w:ascii="Times New Roman" w:hAnsi="Times New Roman"/>
          <w:b/>
          <w:sz w:val="28"/>
          <w:szCs w:val="28"/>
        </w:rPr>
        <w:t>-</w:t>
      </w:r>
      <w:r w:rsidRPr="00B62827">
        <w:rPr>
          <w:rFonts w:ascii="Times New Roman" w:hAnsi="Times New Roman"/>
          <w:sz w:val="28"/>
          <w:szCs w:val="28"/>
        </w:rPr>
        <w:t>воздушного и питательного режима. Подготовка почвы под подсолнечник зависит от засоренности поля, предшественника и начинается после его уборки. Если поля засорены многолетними сорняками, то после их отрастания необходимо применять общеистр</w:t>
      </w:r>
      <w:r>
        <w:rPr>
          <w:rFonts w:ascii="Times New Roman" w:hAnsi="Times New Roman"/>
          <w:sz w:val="28"/>
          <w:szCs w:val="28"/>
        </w:rPr>
        <w:t>ебляющие гербициды (Раундап, Ура</w:t>
      </w:r>
      <w:r w:rsidRPr="00B62827">
        <w:rPr>
          <w:rFonts w:ascii="Times New Roman" w:hAnsi="Times New Roman"/>
          <w:sz w:val="28"/>
          <w:szCs w:val="28"/>
        </w:rPr>
        <w:t xml:space="preserve">ган и т. д.). После гибели сорной растительности </w:t>
      </w:r>
      <w:r>
        <w:rPr>
          <w:rFonts w:ascii="Times New Roman" w:hAnsi="Times New Roman"/>
          <w:sz w:val="28"/>
          <w:szCs w:val="28"/>
        </w:rPr>
        <w:t>проводится вспашка и культивация</w:t>
      </w:r>
      <w:r w:rsidRPr="00B62827">
        <w:rPr>
          <w:rFonts w:ascii="Times New Roman" w:hAnsi="Times New Roman"/>
          <w:sz w:val="28"/>
          <w:szCs w:val="28"/>
        </w:rPr>
        <w:t>. На чистых от многолетних сорняков полях обработка почвы включает лущение стерни или чизелевание после уборки предшественника, зяблевую вспашку и, по возможности, две культивации по мере появления сорной растительности. Весной при физиологической спелости почвы и наступлением оптимального срока сева предусматривается обязательное предпосевное внесение почвенных гербицидов Харнес с   нормой внесения 2 л/га или Стомп 33% к.е. с нормой 3-6 л\га или Дуал</w:t>
      </w:r>
      <w:r>
        <w:rPr>
          <w:rFonts w:ascii="Times New Roman" w:hAnsi="Times New Roman"/>
          <w:sz w:val="28"/>
          <w:szCs w:val="28"/>
        </w:rPr>
        <w:t xml:space="preserve"> </w:t>
      </w:r>
      <w:r w:rsidRPr="00B62827">
        <w:rPr>
          <w:rFonts w:ascii="Times New Roman" w:hAnsi="Times New Roman"/>
          <w:sz w:val="28"/>
          <w:szCs w:val="28"/>
        </w:rPr>
        <w:t xml:space="preserve"> Голд 1,3 - </w:t>
      </w:r>
      <w:smartTag w:uri="urn:schemas-microsoft-com:office:smarttags" w:element="metricconverter">
        <w:smartTagPr>
          <w:attr w:name="ProductID" w:val="1,6 л"/>
        </w:smartTagPr>
        <w:r w:rsidRPr="00B62827">
          <w:rPr>
            <w:rFonts w:ascii="Times New Roman" w:hAnsi="Times New Roman"/>
            <w:sz w:val="28"/>
            <w:szCs w:val="28"/>
          </w:rPr>
          <w:t>1,6 л</w:t>
        </w:r>
      </w:smartTag>
      <w:r w:rsidRPr="00B62827">
        <w:rPr>
          <w:rFonts w:ascii="Times New Roman" w:hAnsi="Times New Roman"/>
          <w:sz w:val="28"/>
          <w:szCs w:val="28"/>
        </w:rPr>
        <w:t xml:space="preserve"> на га.</w:t>
      </w:r>
      <w:r>
        <w:rPr>
          <w:rFonts w:ascii="Times New Roman" w:hAnsi="Times New Roman"/>
          <w:sz w:val="28"/>
          <w:szCs w:val="28"/>
        </w:rPr>
        <w:t xml:space="preserve"> </w:t>
      </w:r>
      <w:r w:rsidRPr="00B62827">
        <w:rPr>
          <w:rFonts w:ascii="Times New Roman" w:hAnsi="Times New Roman"/>
          <w:sz w:val="28"/>
          <w:szCs w:val="28"/>
        </w:rPr>
        <w:t xml:space="preserve"> для борьбы с однолетними злаковыми сорняками с последующей предпосевной обработкой комбинированным агрегатом (АКШ-3,6 и другими аналогами) на глубину заделки семян (4...5 см). Важным условием качественного применения почвенного или страхового гербицидов является разбивка поля по длине (не менее 3 вёшек) и по ширине на длину штанги опрыскивателя для правильно прохода агрегата. Лучшим вариантом, исключающим огрехи и нежелательные перекрытия при проходах опрыскивателя, будет использование спутникового навигатора установленного в кабине трактора. Смешивание гербицида с водой производить при заправке опрыскивателя с включением гидромешалки и продолжать после окончания слива порции гербицида в бак опрыскивателя не менее чем 15 минут, а затем приступить к внесению. Если весна ранняя, и поле начинает интенсивно заростать многолетними сорняками, но срок посева ещё не упущен (до 5 </w:t>
      </w:r>
      <w:r w:rsidRPr="00B62827">
        <w:rPr>
          <w:rFonts w:ascii="Times New Roman" w:hAnsi="Times New Roman"/>
          <w:b/>
          <w:sz w:val="28"/>
          <w:szCs w:val="28"/>
        </w:rPr>
        <w:t>-</w:t>
      </w:r>
      <w:r>
        <w:rPr>
          <w:rFonts w:ascii="Times New Roman" w:hAnsi="Times New Roman"/>
          <w:b/>
          <w:sz w:val="28"/>
          <w:szCs w:val="28"/>
        </w:rPr>
        <w:t xml:space="preserve"> </w:t>
      </w:r>
      <w:r w:rsidRPr="00B62827">
        <w:rPr>
          <w:rFonts w:ascii="Times New Roman" w:hAnsi="Times New Roman"/>
          <w:sz w:val="28"/>
          <w:szCs w:val="28"/>
        </w:rPr>
        <w:t xml:space="preserve">15 мая), то можно провести обработку </w:t>
      </w:r>
      <w:r>
        <w:rPr>
          <w:rFonts w:ascii="Times New Roman" w:hAnsi="Times New Roman"/>
          <w:sz w:val="28"/>
          <w:szCs w:val="28"/>
        </w:rPr>
        <w:t>«</w:t>
      </w:r>
      <w:r w:rsidRPr="00B62827">
        <w:rPr>
          <w:rFonts w:ascii="Times New Roman" w:hAnsi="Times New Roman"/>
          <w:sz w:val="28"/>
          <w:szCs w:val="28"/>
        </w:rPr>
        <w:t>Раундапом</w:t>
      </w:r>
      <w:r>
        <w:rPr>
          <w:rFonts w:ascii="Times New Roman" w:hAnsi="Times New Roman"/>
          <w:sz w:val="28"/>
          <w:szCs w:val="28"/>
        </w:rPr>
        <w:t>»</w:t>
      </w:r>
      <w:r w:rsidRPr="00B62827">
        <w:rPr>
          <w:rFonts w:ascii="Times New Roman" w:hAnsi="Times New Roman"/>
          <w:sz w:val="28"/>
          <w:szCs w:val="28"/>
        </w:rPr>
        <w:t xml:space="preserve"> с нормой рекомендуемой изготовителем. </w:t>
      </w:r>
    </w:p>
    <w:p w:rsidR="00C5543C" w:rsidRPr="00AF29C0" w:rsidRDefault="00C5543C" w:rsidP="00B86839">
      <w:pPr>
        <w:spacing w:after="0" w:line="240" w:lineRule="auto"/>
        <w:jc w:val="center"/>
        <w:rPr>
          <w:rFonts w:ascii="Times New Roman" w:hAnsi="Times New Roman"/>
          <w:bCs/>
          <w:sz w:val="28"/>
          <w:szCs w:val="28"/>
        </w:rPr>
      </w:pPr>
      <w:r>
        <w:rPr>
          <w:rFonts w:ascii="Times New Roman" w:hAnsi="Times New Roman"/>
          <w:bCs/>
          <w:sz w:val="28"/>
          <w:szCs w:val="28"/>
        </w:rPr>
        <w:t xml:space="preserve">     4</w:t>
      </w:r>
      <w:r w:rsidRPr="00AF29C0">
        <w:rPr>
          <w:rFonts w:ascii="Times New Roman" w:hAnsi="Times New Roman"/>
          <w:bCs/>
          <w:sz w:val="28"/>
          <w:szCs w:val="28"/>
        </w:rPr>
        <w:t>.</w:t>
      </w:r>
      <w:r>
        <w:rPr>
          <w:rFonts w:ascii="Times New Roman" w:hAnsi="Times New Roman"/>
          <w:bCs/>
          <w:sz w:val="28"/>
          <w:szCs w:val="28"/>
        </w:rPr>
        <w:t xml:space="preserve"> </w:t>
      </w:r>
      <w:r w:rsidRPr="00AF29C0">
        <w:rPr>
          <w:rFonts w:ascii="Times New Roman" w:hAnsi="Times New Roman"/>
          <w:bCs/>
          <w:sz w:val="28"/>
          <w:szCs w:val="28"/>
        </w:rPr>
        <w:t xml:space="preserve">Густота стояния, норма высева и схема расположения </w:t>
      </w:r>
      <w:r>
        <w:rPr>
          <w:rFonts w:ascii="Times New Roman" w:hAnsi="Times New Roman"/>
          <w:bCs/>
          <w:sz w:val="28"/>
          <w:szCs w:val="28"/>
        </w:rPr>
        <w:t xml:space="preserve"> </w:t>
      </w:r>
      <w:r w:rsidRPr="00AF29C0">
        <w:rPr>
          <w:rFonts w:ascii="Times New Roman" w:hAnsi="Times New Roman"/>
          <w:bCs/>
          <w:sz w:val="28"/>
          <w:szCs w:val="28"/>
        </w:rPr>
        <w:t>отцовских и материнских рядов</w:t>
      </w:r>
    </w:p>
    <w:p w:rsidR="00C5543C" w:rsidRPr="00B62827" w:rsidRDefault="00C5543C" w:rsidP="00B86839">
      <w:pPr>
        <w:spacing w:after="0" w:line="240" w:lineRule="auto"/>
        <w:ind w:firstLine="709"/>
        <w:jc w:val="both"/>
        <w:rPr>
          <w:rFonts w:ascii="Times New Roman" w:hAnsi="Times New Roman"/>
          <w:sz w:val="28"/>
          <w:szCs w:val="28"/>
        </w:rPr>
      </w:pPr>
      <w:r w:rsidRPr="00B62827">
        <w:rPr>
          <w:rFonts w:ascii="Times New Roman" w:hAnsi="Times New Roman"/>
          <w:sz w:val="28"/>
          <w:szCs w:val="28"/>
        </w:rPr>
        <w:t xml:space="preserve">Одной из важнейших предпосылок получения высокого урожая является создание оптимальной густоты. Равномерная густота и точная расстановка растений у семенного подсолнечника более важна, чем для других культур, так как от нее зависит высота, размер корзинок, устойчивость растений к полеганию, масса тысячи семян и, в конечном итоге, урожайность. Сев подсолнечника следует проводить пунктирным способом сеялками точного высева (СТВ-12, Моносем, Оптима, Киндзи и др.) с установленными дисками имеющие отверстия диаметром 2-3 мм. Норма высева семян устанавливается в зависимости от гибрида и зоны возделывания и составляет от 55 до 70 тыс. растений на </w:t>
      </w:r>
      <w:r>
        <w:rPr>
          <w:rFonts w:ascii="Times New Roman" w:hAnsi="Times New Roman"/>
          <w:sz w:val="28"/>
          <w:szCs w:val="28"/>
        </w:rPr>
        <w:t>1</w:t>
      </w:r>
      <w:r w:rsidRPr="00B62827">
        <w:rPr>
          <w:rFonts w:ascii="Times New Roman" w:hAnsi="Times New Roman"/>
          <w:sz w:val="28"/>
          <w:szCs w:val="28"/>
        </w:rPr>
        <w:t>га(уже с учётом посевной годности). Важно чтобы ряды растений располагались с севера на юг. Засев участка осуществляется по схеме 6 рядов материнской формы и 2 рядов отцовской или 12 рядов материнской формы и 4 ряда отцовской. Схематично засыпка отцовских и материнских форм в сеялку, а также движение 8-ми рядного посевного агрегата выглядит так:</w:t>
      </w:r>
    </w:p>
    <w:p w:rsidR="00C5543C" w:rsidRPr="003011EE" w:rsidRDefault="00C5543C" w:rsidP="00B62827">
      <w:pPr>
        <w:spacing w:line="240" w:lineRule="auto"/>
        <w:ind w:firstLine="709"/>
        <w:jc w:val="both"/>
        <w:rPr>
          <w:rFonts w:ascii="Times New Roman" w:hAnsi="Times New Roman"/>
          <w:sz w:val="28"/>
          <w:szCs w:val="28"/>
        </w:rPr>
      </w:pPr>
      <w:r w:rsidRPr="003011EE">
        <w:rPr>
          <w:rFonts w:ascii="Times New Roman" w:hAnsi="Times New Roman"/>
          <w:sz w:val="28"/>
          <w:szCs w:val="28"/>
          <w:u w:val="single"/>
        </w:rPr>
        <w:t>при схеме посева 6:2</w:t>
      </w:r>
      <w:r w:rsidRPr="003011EE">
        <w:rPr>
          <w:rFonts w:ascii="Times New Roman" w:hAnsi="Times New Roman"/>
          <w:sz w:val="28"/>
          <w:szCs w:val="28"/>
        </w:rPr>
        <w:t xml:space="preserve"> ОммммммО ОммммммО ОммммммО</w:t>
      </w:r>
      <w:r w:rsidRPr="003011EE">
        <w:rPr>
          <w:rFonts w:ascii="Times New Roman" w:hAnsi="Times New Roman"/>
          <w:sz w:val="28"/>
          <w:szCs w:val="28"/>
        </w:rPr>
        <w:tab/>
      </w:r>
    </w:p>
    <w:p w:rsidR="00C5543C" w:rsidRPr="003011EE" w:rsidRDefault="00C5543C" w:rsidP="00B86839">
      <w:pPr>
        <w:spacing w:line="240" w:lineRule="auto"/>
        <w:ind w:firstLine="709"/>
        <w:jc w:val="both"/>
        <w:rPr>
          <w:rFonts w:ascii="Times New Roman" w:hAnsi="Times New Roman"/>
          <w:sz w:val="28"/>
          <w:szCs w:val="28"/>
        </w:rPr>
      </w:pPr>
      <w:r w:rsidRPr="003011EE">
        <w:rPr>
          <w:rFonts w:ascii="Times New Roman" w:hAnsi="Times New Roman"/>
          <w:sz w:val="28"/>
          <w:szCs w:val="28"/>
          <w:u w:val="single"/>
        </w:rPr>
        <w:t>при схеме посева 12:4</w:t>
      </w:r>
      <w:r w:rsidRPr="003011EE">
        <w:rPr>
          <w:rFonts w:ascii="Times New Roman" w:hAnsi="Times New Roman"/>
          <w:sz w:val="28"/>
          <w:szCs w:val="28"/>
        </w:rPr>
        <w:t xml:space="preserve"> ООмммммм ммммммОО ОО мммммм мммммм ОО</w:t>
      </w:r>
    </w:p>
    <w:p w:rsidR="00C5543C" w:rsidRPr="00BE1325" w:rsidRDefault="00C5543C" w:rsidP="00B86839">
      <w:pPr>
        <w:pStyle w:val="Style10"/>
        <w:widowControl/>
        <w:spacing w:before="240"/>
        <w:jc w:val="center"/>
        <w:rPr>
          <w:rFonts w:ascii="Times New Roman" w:hAnsi="Times New Roman" w:cs="Times New Roman"/>
          <w:bCs/>
          <w:sz w:val="28"/>
          <w:szCs w:val="28"/>
        </w:rPr>
      </w:pPr>
      <w:r>
        <w:rPr>
          <w:rStyle w:val="FontStyle31"/>
          <w:b w:val="0"/>
          <w:sz w:val="28"/>
          <w:szCs w:val="28"/>
        </w:rPr>
        <w:t xml:space="preserve">  5. </w:t>
      </w:r>
      <w:r w:rsidRPr="00AF29C0">
        <w:rPr>
          <w:rStyle w:val="FontStyle31"/>
          <w:b w:val="0"/>
          <w:sz w:val="28"/>
          <w:szCs w:val="28"/>
        </w:rPr>
        <w:t xml:space="preserve">Методика проведения сортовых прополок и удаление фертильных </w:t>
      </w:r>
      <w:r>
        <w:rPr>
          <w:rStyle w:val="FontStyle31"/>
          <w:b w:val="0"/>
          <w:sz w:val="28"/>
          <w:szCs w:val="28"/>
        </w:rPr>
        <w:t xml:space="preserve">   </w:t>
      </w:r>
      <w:r w:rsidRPr="00AF29C0">
        <w:rPr>
          <w:rStyle w:val="FontStyle31"/>
          <w:b w:val="0"/>
          <w:sz w:val="28"/>
          <w:szCs w:val="28"/>
        </w:rPr>
        <w:t>растений</w:t>
      </w:r>
    </w:p>
    <w:p w:rsidR="00C5543C" w:rsidRPr="00F15B1A" w:rsidRDefault="00C5543C" w:rsidP="00B86839">
      <w:pPr>
        <w:pStyle w:val="Style9"/>
        <w:widowControl/>
        <w:spacing w:line="240" w:lineRule="auto"/>
        <w:ind w:firstLine="709"/>
        <w:jc w:val="both"/>
        <w:rPr>
          <w:rStyle w:val="FontStyle29"/>
          <w:sz w:val="28"/>
          <w:szCs w:val="28"/>
        </w:rPr>
      </w:pPr>
      <w:r>
        <w:rPr>
          <w:rStyle w:val="FontStyle29"/>
          <w:sz w:val="28"/>
          <w:szCs w:val="28"/>
        </w:rPr>
        <w:t>Поддержание</w:t>
      </w:r>
      <w:r w:rsidRPr="00F15B1A">
        <w:rPr>
          <w:rStyle w:val="FontStyle29"/>
          <w:sz w:val="28"/>
          <w:szCs w:val="28"/>
        </w:rPr>
        <w:t xml:space="preserve"> типичности гибридного со</w:t>
      </w:r>
      <w:r>
        <w:rPr>
          <w:rStyle w:val="FontStyle29"/>
          <w:sz w:val="28"/>
          <w:szCs w:val="28"/>
        </w:rPr>
        <w:t>рта в период вегетации осуществляется с применением сортовой прополки</w:t>
      </w:r>
      <w:r w:rsidRPr="00F15B1A">
        <w:rPr>
          <w:rStyle w:val="FontStyle29"/>
          <w:sz w:val="28"/>
          <w:szCs w:val="28"/>
        </w:rPr>
        <w:t xml:space="preserve"> в рядах отц</w:t>
      </w:r>
      <w:r>
        <w:rPr>
          <w:rStyle w:val="FontStyle29"/>
          <w:sz w:val="28"/>
          <w:szCs w:val="28"/>
        </w:rPr>
        <w:t>овской и материнской форм: за 3</w:t>
      </w:r>
      <w:r w:rsidRPr="00BE1325">
        <w:rPr>
          <w:rStyle w:val="FontStyle29"/>
          <w:b/>
          <w:sz w:val="28"/>
          <w:szCs w:val="28"/>
        </w:rPr>
        <w:t>-</w:t>
      </w:r>
      <w:r w:rsidRPr="00BE1325">
        <w:rPr>
          <w:rStyle w:val="FontStyle29"/>
          <w:sz w:val="28"/>
          <w:szCs w:val="28"/>
        </w:rPr>
        <w:t>5</w:t>
      </w:r>
      <w:r w:rsidRPr="00F15B1A">
        <w:rPr>
          <w:rStyle w:val="FontStyle29"/>
          <w:sz w:val="28"/>
          <w:szCs w:val="28"/>
        </w:rPr>
        <w:t xml:space="preserve"> дней до начала цветения, когда в рядках материнской формы удаляют нетипичные, больные, ветвистые (многокорзиночные) и высокорослые растения. В рядках отцовской формы подлежат вырубке под корень нетипичные и однокорзиночные растения.</w:t>
      </w:r>
      <w:r>
        <w:rPr>
          <w:rStyle w:val="FontStyle29"/>
          <w:sz w:val="28"/>
          <w:szCs w:val="28"/>
        </w:rPr>
        <w:t xml:space="preserve"> </w:t>
      </w:r>
      <w:r w:rsidRPr="00F15B1A">
        <w:rPr>
          <w:rStyle w:val="FontStyle29"/>
          <w:sz w:val="28"/>
          <w:szCs w:val="28"/>
        </w:rPr>
        <w:t>Вырубку растений производят только с помощью остро отточенной тяпки. Срубленные под корень растения оставляют в междурядиях или выносят на край поля. После завершения сортовой прополки проводится полевое обследование и оформляется соответствующий акт.</w:t>
      </w:r>
      <w:r>
        <w:rPr>
          <w:rStyle w:val="FontStyle29"/>
          <w:sz w:val="28"/>
          <w:szCs w:val="28"/>
        </w:rPr>
        <w:t xml:space="preserve"> </w:t>
      </w:r>
      <w:r w:rsidRPr="00F15B1A">
        <w:rPr>
          <w:rStyle w:val="FontStyle29"/>
          <w:sz w:val="28"/>
          <w:szCs w:val="28"/>
        </w:rPr>
        <w:t>Производство семенного сырья на участке гибридизации производится на стерильной основе. Однако это не исключает полного отсутствия цветущих корзинок у растений стерильной материнской формы. Поэтому технология получения качественных гибридных семян подсолнечника предусматривает вырубку растений с фертильными цветками (под корень с помощью тяпки) и обязательной укладки корзинки цветками к земле. Эта работа начинается с момента, когда зацветает 10 -15% корзинок, затем организовывают вторую прополку при цветении 40 -50% корзинок, третью при цветении 80 - 90 % корзинок. Окончательная вырубка (зачистка) растений с фертильными цветками делается при 100% цветении подсолнечника. При этом так же подлежат полной вырубке растения, отставшие в росте. Срубленные растения с цветущими корзинками и растения отставшие в росте бросают в междуряд</w:t>
      </w:r>
      <w:r>
        <w:rPr>
          <w:rStyle w:val="FontStyle29"/>
          <w:sz w:val="28"/>
          <w:szCs w:val="28"/>
        </w:rPr>
        <w:t>ия. Для выполнения этой работы х</w:t>
      </w:r>
      <w:r w:rsidRPr="00F15B1A">
        <w:rPr>
          <w:rStyle w:val="FontStyle29"/>
          <w:sz w:val="28"/>
          <w:szCs w:val="28"/>
        </w:rPr>
        <w:t>озяйство выделя</w:t>
      </w:r>
      <w:r>
        <w:rPr>
          <w:rStyle w:val="FontStyle29"/>
          <w:sz w:val="28"/>
          <w:szCs w:val="28"/>
        </w:rPr>
        <w:t>ет рабочих из расчета 1 человек</w:t>
      </w:r>
      <w:r w:rsidRPr="00F15B1A">
        <w:rPr>
          <w:rStyle w:val="FontStyle29"/>
          <w:sz w:val="28"/>
          <w:szCs w:val="28"/>
        </w:rPr>
        <w:t xml:space="preserve"> на 2 га посева в одну смену. От начала цветения до его завершения проходит примерно </w:t>
      </w:r>
      <w:r w:rsidRPr="00F15B1A">
        <w:rPr>
          <w:rStyle w:val="FontStyle29"/>
          <w:spacing w:val="40"/>
          <w:sz w:val="28"/>
          <w:szCs w:val="28"/>
        </w:rPr>
        <w:t>14</w:t>
      </w:r>
      <w:r w:rsidRPr="003011EE">
        <w:rPr>
          <w:rStyle w:val="FontStyle29"/>
          <w:b/>
          <w:spacing w:val="40"/>
          <w:sz w:val="28"/>
          <w:szCs w:val="28"/>
        </w:rPr>
        <w:t>-</w:t>
      </w:r>
      <w:r w:rsidRPr="00F15B1A">
        <w:rPr>
          <w:rStyle w:val="FontStyle29"/>
          <w:spacing w:val="40"/>
          <w:sz w:val="28"/>
          <w:szCs w:val="28"/>
        </w:rPr>
        <w:t>18</w:t>
      </w:r>
      <w:r w:rsidRPr="00F15B1A">
        <w:rPr>
          <w:rStyle w:val="FontStyle29"/>
          <w:sz w:val="28"/>
          <w:szCs w:val="28"/>
        </w:rPr>
        <w:t xml:space="preserve"> дней. Лучший результат по гибридизации подсолнечника получается, когда удалены растения с фертильными цветками на 100%.</w:t>
      </w:r>
    </w:p>
    <w:p w:rsidR="00C5543C" w:rsidRDefault="00C5543C" w:rsidP="001C5445">
      <w:pPr>
        <w:spacing w:after="0" w:line="240" w:lineRule="auto"/>
        <w:ind w:firstLine="709"/>
        <w:jc w:val="both"/>
        <w:rPr>
          <w:rStyle w:val="FontStyle29"/>
          <w:sz w:val="28"/>
          <w:szCs w:val="28"/>
        </w:rPr>
      </w:pPr>
      <w:r>
        <w:rPr>
          <w:rStyle w:val="FontStyle29"/>
          <w:sz w:val="28"/>
          <w:szCs w:val="28"/>
        </w:rPr>
        <w:t xml:space="preserve">Выращивание подсолнечника было поручено сотрудникам учебного сельскохозяйственного участка. Кроме этого, для выполнения работ были привлечены студенты, обучающиеся по специальности 35.02.07 </w:t>
      </w:r>
      <w:r w:rsidRPr="0000105F">
        <w:rPr>
          <w:rStyle w:val="FontStyle29"/>
          <w:i/>
          <w:sz w:val="28"/>
          <w:szCs w:val="28"/>
        </w:rPr>
        <w:t>Механизация сельского хозяйства</w:t>
      </w:r>
      <w:r>
        <w:rPr>
          <w:rStyle w:val="FontStyle29"/>
          <w:sz w:val="28"/>
          <w:szCs w:val="28"/>
        </w:rPr>
        <w:t xml:space="preserve">.  </w:t>
      </w:r>
    </w:p>
    <w:p w:rsidR="00C5543C" w:rsidRDefault="00C5543C" w:rsidP="00D05B29">
      <w:pPr>
        <w:pStyle w:val="Style10"/>
        <w:widowControl/>
        <w:jc w:val="both"/>
        <w:rPr>
          <w:rStyle w:val="FontStyle29"/>
          <w:sz w:val="28"/>
          <w:szCs w:val="28"/>
        </w:rPr>
      </w:pPr>
      <w:r>
        <w:rPr>
          <w:rStyle w:val="FontStyle29"/>
          <w:sz w:val="28"/>
          <w:szCs w:val="28"/>
        </w:rPr>
        <w:t xml:space="preserve">         Под руководством мастеров производственного обучения студенты отделения </w:t>
      </w:r>
      <w:r w:rsidRPr="00D05B29">
        <w:rPr>
          <w:rStyle w:val="FontStyle29"/>
          <w:i/>
          <w:sz w:val="28"/>
          <w:szCs w:val="28"/>
        </w:rPr>
        <w:t>Механизация сельского хозяйства</w:t>
      </w:r>
      <w:r>
        <w:rPr>
          <w:rStyle w:val="FontStyle29"/>
          <w:sz w:val="28"/>
          <w:szCs w:val="28"/>
        </w:rPr>
        <w:t xml:space="preserve"> принимали участие в подготовке сельскохозяйственной техники и инвентаря. Личное участие в проведении механизированных сельскохозяйственных работ является хорошим подспорьем для закрепления теоретических знаний, полученных при изучении профессиональных модулей, для получения практического опыта работы по своей будущей специальности. </w:t>
      </w:r>
    </w:p>
    <w:p w:rsidR="00C5543C" w:rsidRDefault="00C5543C" w:rsidP="003011EE">
      <w:pPr>
        <w:pStyle w:val="Style14"/>
        <w:widowControl/>
        <w:spacing w:before="5" w:line="240" w:lineRule="auto"/>
        <w:ind w:firstLine="586"/>
        <w:jc w:val="both"/>
        <w:rPr>
          <w:rStyle w:val="FontStyle31"/>
          <w:b w:val="0"/>
          <w:sz w:val="28"/>
          <w:szCs w:val="28"/>
        </w:rPr>
      </w:pPr>
      <w:r>
        <w:rPr>
          <w:rStyle w:val="FontStyle29"/>
          <w:sz w:val="28"/>
          <w:szCs w:val="28"/>
        </w:rPr>
        <w:t xml:space="preserve">Наравне с взрослыми ребята принимали участие в подготовке почвы под будущие посевы, готовили технику и работали на внесении минеральных удобрений. Не обошлась без их участия междурядная обработка и подкормка посевов  подсолнечника.  В июне </w:t>
      </w:r>
      <w:r w:rsidRPr="00D05B29">
        <w:rPr>
          <w:rStyle w:val="FontStyle29"/>
          <w:b/>
          <w:sz w:val="28"/>
          <w:szCs w:val="28"/>
        </w:rPr>
        <w:t xml:space="preserve">- </w:t>
      </w:r>
      <w:r>
        <w:rPr>
          <w:rStyle w:val="FontStyle29"/>
          <w:sz w:val="28"/>
          <w:szCs w:val="28"/>
        </w:rPr>
        <w:t xml:space="preserve">июле месяце, когда шло цветение   подсолнечника, студенты принимали участие  в </w:t>
      </w:r>
      <w:r>
        <w:rPr>
          <w:rStyle w:val="FontStyle31"/>
          <w:b w:val="0"/>
          <w:sz w:val="28"/>
          <w:szCs w:val="28"/>
        </w:rPr>
        <w:t>проведении сортовых прополок и удалении</w:t>
      </w:r>
      <w:r w:rsidRPr="00AF29C0">
        <w:rPr>
          <w:rStyle w:val="FontStyle31"/>
          <w:b w:val="0"/>
          <w:sz w:val="28"/>
          <w:szCs w:val="28"/>
        </w:rPr>
        <w:t xml:space="preserve"> фертильных </w:t>
      </w:r>
      <w:r>
        <w:rPr>
          <w:rStyle w:val="FontStyle31"/>
          <w:b w:val="0"/>
          <w:sz w:val="28"/>
          <w:szCs w:val="28"/>
        </w:rPr>
        <w:t xml:space="preserve">   </w:t>
      </w:r>
      <w:r w:rsidRPr="00AF29C0">
        <w:rPr>
          <w:rStyle w:val="FontStyle31"/>
          <w:b w:val="0"/>
          <w:sz w:val="28"/>
          <w:szCs w:val="28"/>
        </w:rPr>
        <w:t>растений</w:t>
      </w:r>
      <w:r>
        <w:rPr>
          <w:rStyle w:val="FontStyle31"/>
          <w:b w:val="0"/>
          <w:sz w:val="28"/>
          <w:szCs w:val="28"/>
        </w:rPr>
        <w:t xml:space="preserve">. </w:t>
      </w:r>
    </w:p>
    <w:p w:rsidR="00C5543C" w:rsidRPr="00DB073E" w:rsidRDefault="00C5543C" w:rsidP="00B707CA">
      <w:pPr>
        <w:spacing w:after="0" w:line="240" w:lineRule="auto"/>
        <w:ind w:firstLine="709"/>
        <w:jc w:val="both"/>
        <w:rPr>
          <w:rFonts w:ascii="Times New Roman" w:hAnsi="Times New Roman"/>
          <w:sz w:val="28"/>
          <w:szCs w:val="28"/>
        </w:rPr>
      </w:pPr>
      <w:r w:rsidRPr="00DB073E">
        <w:rPr>
          <w:rFonts w:ascii="Times New Roman" w:hAnsi="Times New Roman"/>
          <w:sz w:val="28"/>
          <w:szCs w:val="28"/>
        </w:rPr>
        <w:t>К преимуществам технологии Евролайтинг относятся:</w:t>
      </w:r>
    </w:p>
    <w:p w:rsidR="00C5543C" w:rsidRPr="00DB073E" w:rsidRDefault="00C5543C" w:rsidP="00B707CA">
      <w:pPr>
        <w:numPr>
          <w:ilvl w:val="0"/>
          <w:numId w:val="1"/>
        </w:numPr>
        <w:spacing w:after="0" w:line="240" w:lineRule="auto"/>
        <w:ind w:left="0" w:firstLine="709"/>
        <w:jc w:val="both"/>
        <w:rPr>
          <w:rFonts w:ascii="Times New Roman" w:hAnsi="Times New Roman"/>
          <w:sz w:val="28"/>
          <w:szCs w:val="28"/>
        </w:rPr>
      </w:pPr>
      <w:r w:rsidRPr="00DB073E">
        <w:rPr>
          <w:rFonts w:ascii="Times New Roman" w:hAnsi="Times New Roman"/>
          <w:sz w:val="28"/>
          <w:szCs w:val="28"/>
        </w:rPr>
        <w:t>простота и гибкость в сроках применения;</w:t>
      </w:r>
    </w:p>
    <w:p w:rsidR="00C5543C" w:rsidRPr="00DB073E" w:rsidRDefault="00C5543C" w:rsidP="00B707CA">
      <w:pPr>
        <w:numPr>
          <w:ilvl w:val="0"/>
          <w:numId w:val="1"/>
        </w:numPr>
        <w:spacing w:after="0" w:line="240" w:lineRule="auto"/>
        <w:ind w:left="0" w:firstLine="709"/>
        <w:jc w:val="both"/>
        <w:rPr>
          <w:rFonts w:ascii="Times New Roman" w:hAnsi="Times New Roman"/>
          <w:sz w:val="28"/>
          <w:szCs w:val="28"/>
        </w:rPr>
      </w:pPr>
      <w:r w:rsidRPr="00DB073E">
        <w:rPr>
          <w:rFonts w:ascii="Times New Roman" w:hAnsi="Times New Roman"/>
          <w:sz w:val="28"/>
          <w:szCs w:val="28"/>
        </w:rPr>
        <w:t>не зависит от количества осадков, так как действует через листья и длительно через грунт;</w:t>
      </w:r>
    </w:p>
    <w:p w:rsidR="00C5543C" w:rsidRPr="00DB073E" w:rsidRDefault="00C5543C" w:rsidP="00B707CA">
      <w:pPr>
        <w:numPr>
          <w:ilvl w:val="0"/>
          <w:numId w:val="1"/>
        </w:numPr>
        <w:spacing w:after="0" w:line="240" w:lineRule="auto"/>
        <w:ind w:left="0" w:firstLine="709"/>
        <w:jc w:val="both"/>
        <w:rPr>
          <w:rFonts w:ascii="Times New Roman" w:hAnsi="Times New Roman"/>
          <w:sz w:val="28"/>
          <w:szCs w:val="28"/>
        </w:rPr>
      </w:pPr>
      <w:r w:rsidRPr="00DB073E">
        <w:rPr>
          <w:rFonts w:ascii="Times New Roman" w:hAnsi="Times New Roman"/>
          <w:sz w:val="28"/>
          <w:szCs w:val="28"/>
        </w:rPr>
        <w:t>одной обработки достаточно на весь период вегетации;</w:t>
      </w:r>
    </w:p>
    <w:p w:rsidR="00C5543C" w:rsidRPr="00DB073E" w:rsidRDefault="00C5543C" w:rsidP="00B707CA">
      <w:pPr>
        <w:numPr>
          <w:ilvl w:val="0"/>
          <w:numId w:val="1"/>
        </w:numPr>
        <w:spacing w:after="0" w:line="240" w:lineRule="auto"/>
        <w:ind w:left="0" w:firstLine="709"/>
        <w:jc w:val="both"/>
        <w:rPr>
          <w:rFonts w:ascii="Times New Roman" w:hAnsi="Times New Roman"/>
          <w:sz w:val="28"/>
          <w:szCs w:val="28"/>
        </w:rPr>
      </w:pPr>
      <w:r w:rsidRPr="00DB073E">
        <w:rPr>
          <w:rFonts w:ascii="Times New Roman" w:hAnsi="Times New Roman"/>
          <w:sz w:val="28"/>
          <w:szCs w:val="28"/>
        </w:rPr>
        <w:t>один препарат действенен против целого спектра сорняков, включая заразиху;</w:t>
      </w:r>
    </w:p>
    <w:p w:rsidR="00C5543C" w:rsidRPr="00DB073E" w:rsidRDefault="00C5543C" w:rsidP="00B707CA">
      <w:pPr>
        <w:numPr>
          <w:ilvl w:val="0"/>
          <w:numId w:val="1"/>
        </w:numPr>
        <w:spacing w:after="0" w:line="240" w:lineRule="auto"/>
        <w:ind w:left="0" w:firstLine="709"/>
        <w:jc w:val="both"/>
        <w:rPr>
          <w:rFonts w:ascii="Times New Roman" w:hAnsi="Times New Roman"/>
          <w:sz w:val="28"/>
          <w:szCs w:val="28"/>
        </w:rPr>
      </w:pPr>
      <w:r w:rsidRPr="00DB073E">
        <w:rPr>
          <w:rFonts w:ascii="Times New Roman" w:hAnsi="Times New Roman"/>
          <w:sz w:val="28"/>
          <w:szCs w:val="28"/>
        </w:rPr>
        <w:t>возможность использования в системах с минимальной и нулевой обработкой почвы;</w:t>
      </w:r>
    </w:p>
    <w:p w:rsidR="00C5543C" w:rsidRPr="00DB073E" w:rsidRDefault="00C5543C" w:rsidP="00B707CA">
      <w:pPr>
        <w:numPr>
          <w:ilvl w:val="0"/>
          <w:numId w:val="1"/>
        </w:numPr>
        <w:spacing w:after="0" w:line="240" w:lineRule="auto"/>
        <w:ind w:left="0" w:firstLine="709"/>
        <w:jc w:val="both"/>
        <w:rPr>
          <w:rFonts w:ascii="Times New Roman" w:hAnsi="Times New Roman"/>
          <w:sz w:val="28"/>
          <w:szCs w:val="28"/>
        </w:rPr>
      </w:pPr>
      <w:r w:rsidRPr="00DB073E">
        <w:rPr>
          <w:rFonts w:ascii="Times New Roman" w:hAnsi="Times New Roman"/>
          <w:sz w:val="28"/>
          <w:szCs w:val="28"/>
        </w:rPr>
        <w:t>скорость обработки и минимальные затраты.</w:t>
      </w:r>
    </w:p>
    <w:p w:rsidR="00C5543C" w:rsidRDefault="00C5543C" w:rsidP="003011EE">
      <w:pPr>
        <w:spacing w:line="240" w:lineRule="auto"/>
        <w:rPr>
          <w:rFonts w:ascii="Times New Roman" w:hAnsi="Times New Roman"/>
          <w:sz w:val="28"/>
          <w:szCs w:val="28"/>
        </w:rPr>
      </w:pPr>
    </w:p>
    <w:p w:rsidR="00C5543C" w:rsidRDefault="00C5543C" w:rsidP="009D4E2D">
      <w:pPr>
        <w:spacing w:line="240" w:lineRule="auto"/>
        <w:ind w:firstLine="709"/>
        <w:rPr>
          <w:rFonts w:ascii="Times New Roman" w:hAnsi="Times New Roman"/>
          <w:sz w:val="28"/>
          <w:szCs w:val="28"/>
        </w:rPr>
      </w:pPr>
      <w:r>
        <w:rPr>
          <w:rFonts w:ascii="Times New Roman" w:hAnsi="Times New Roman"/>
          <w:sz w:val="28"/>
          <w:szCs w:val="28"/>
        </w:rPr>
        <w:t xml:space="preserve">                  Список  литературы</w:t>
      </w:r>
    </w:p>
    <w:p w:rsidR="00C5543C" w:rsidRPr="009D4E2D" w:rsidRDefault="00C5543C" w:rsidP="009D4E2D">
      <w:pPr>
        <w:pStyle w:val="ListParagraph"/>
        <w:numPr>
          <w:ilvl w:val="0"/>
          <w:numId w:val="5"/>
        </w:numPr>
        <w:spacing w:after="0" w:line="240" w:lineRule="auto"/>
        <w:rPr>
          <w:rFonts w:ascii="Times New Roman" w:hAnsi="Times New Roman"/>
          <w:sz w:val="28"/>
          <w:szCs w:val="28"/>
        </w:rPr>
      </w:pPr>
      <w:r w:rsidRPr="009D4E2D">
        <w:rPr>
          <w:rFonts w:ascii="Times New Roman" w:hAnsi="Times New Roman"/>
          <w:sz w:val="28"/>
          <w:szCs w:val="28"/>
        </w:rPr>
        <w:t>Кидин В. В., Торшин С. П., «Агр</w:t>
      </w:r>
      <w:r>
        <w:rPr>
          <w:rFonts w:ascii="Times New Roman" w:hAnsi="Times New Roman"/>
          <w:sz w:val="28"/>
          <w:szCs w:val="28"/>
        </w:rPr>
        <w:t>охимия: учебник». – М.:"</w:t>
      </w:r>
      <w:r w:rsidRPr="009D4E2D">
        <w:rPr>
          <w:rFonts w:ascii="Times New Roman" w:hAnsi="Times New Roman"/>
          <w:sz w:val="28"/>
          <w:szCs w:val="28"/>
        </w:rPr>
        <w:t xml:space="preserve">Проспект",2016. </w:t>
      </w:r>
      <w:r w:rsidRPr="009D4E2D">
        <w:rPr>
          <w:rFonts w:ascii="Times New Roman" w:hAnsi="Times New Roman"/>
          <w:b/>
          <w:sz w:val="28"/>
          <w:szCs w:val="28"/>
        </w:rPr>
        <w:t xml:space="preserve">– </w:t>
      </w:r>
      <w:r w:rsidRPr="009D4E2D">
        <w:rPr>
          <w:rFonts w:ascii="Times New Roman" w:hAnsi="Times New Roman"/>
          <w:sz w:val="28"/>
          <w:szCs w:val="28"/>
        </w:rPr>
        <w:t>608с.</w:t>
      </w:r>
    </w:p>
    <w:p w:rsidR="00C5543C" w:rsidRPr="009D4E2D" w:rsidRDefault="00C5543C" w:rsidP="009D4E2D">
      <w:pPr>
        <w:pStyle w:val="ListParagraph"/>
        <w:numPr>
          <w:ilvl w:val="0"/>
          <w:numId w:val="5"/>
        </w:numPr>
        <w:spacing w:after="0" w:line="240" w:lineRule="auto"/>
        <w:rPr>
          <w:rFonts w:ascii="Times New Roman" w:hAnsi="Times New Roman"/>
          <w:sz w:val="28"/>
          <w:szCs w:val="28"/>
        </w:rPr>
      </w:pPr>
      <w:r w:rsidRPr="009D4E2D">
        <w:rPr>
          <w:rFonts w:ascii="Times New Roman" w:hAnsi="Times New Roman"/>
          <w:sz w:val="28"/>
          <w:szCs w:val="28"/>
        </w:rPr>
        <w:t>Устинов А</w:t>
      </w:r>
      <w:r>
        <w:rPr>
          <w:rFonts w:ascii="Times New Roman" w:hAnsi="Times New Roman"/>
          <w:sz w:val="28"/>
          <w:szCs w:val="28"/>
        </w:rPr>
        <w:t>.Н. Сельскохозяйственные машины</w:t>
      </w:r>
      <w:r w:rsidRPr="009D4E2D">
        <w:rPr>
          <w:rFonts w:ascii="Times New Roman" w:hAnsi="Times New Roman"/>
          <w:sz w:val="28"/>
          <w:szCs w:val="28"/>
        </w:rPr>
        <w:t xml:space="preserve">/А.Н. Устинов. – М.: ИРПО </w:t>
      </w:r>
      <w:r>
        <w:rPr>
          <w:rFonts w:ascii="Times New Roman" w:hAnsi="Times New Roman"/>
          <w:sz w:val="28"/>
          <w:szCs w:val="28"/>
        </w:rPr>
        <w:t>«</w:t>
      </w:r>
      <w:r w:rsidRPr="009D4E2D">
        <w:rPr>
          <w:rFonts w:ascii="Times New Roman" w:hAnsi="Times New Roman"/>
          <w:sz w:val="28"/>
          <w:szCs w:val="28"/>
        </w:rPr>
        <w:t>Академия», 2012.-264с.</w:t>
      </w:r>
    </w:p>
    <w:p w:rsidR="00C5543C" w:rsidRPr="009D4E2D" w:rsidRDefault="00C5543C" w:rsidP="00F603C0">
      <w:pPr>
        <w:pStyle w:val="ListParagraph"/>
        <w:numPr>
          <w:ilvl w:val="0"/>
          <w:numId w:val="5"/>
        </w:numPr>
        <w:spacing w:after="0" w:line="240" w:lineRule="auto"/>
        <w:rPr>
          <w:rFonts w:ascii="Times New Roman" w:hAnsi="Times New Roman"/>
          <w:sz w:val="28"/>
          <w:szCs w:val="28"/>
        </w:rPr>
      </w:pPr>
      <w:r w:rsidRPr="00F603C0">
        <w:rPr>
          <w:rFonts w:ascii="Times New Roman" w:hAnsi="Times New Roman"/>
          <w:sz w:val="28"/>
          <w:szCs w:val="28"/>
        </w:rPr>
        <w:t>www.agroplazma.com</w:t>
      </w:r>
    </w:p>
    <w:p w:rsidR="00C5543C" w:rsidRPr="00F603C0" w:rsidRDefault="00C5543C" w:rsidP="00F603C0">
      <w:pPr>
        <w:pStyle w:val="ListParagraph"/>
        <w:numPr>
          <w:ilvl w:val="0"/>
          <w:numId w:val="5"/>
        </w:numPr>
        <w:spacing w:after="0" w:line="240" w:lineRule="auto"/>
        <w:jc w:val="both"/>
        <w:rPr>
          <w:rFonts w:ascii="Times New Roman" w:hAnsi="Times New Roman"/>
          <w:sz w:val="28"/>
          <w:szCs w:val="28"/>
        </w:rPr>
      </w:pPr>
      <w:r w:rsidRPr="00F603C0">
        <w:rPr>
          <w:rFonts w:ascii="Times New Roman" w:hAnsi="Times New Roman"/>
          <w:sz w:val="28"/>
          <w:szCs w:val="28"/>
        </w:rPr>
        <w:t>http://loveopium.ru/priroda/istoriya-podsolnechnika-cvetka-solnca.html</w:t>
      </w:r>
    </w:p>
    <w:p w:rsidR="00C5543C" w:rsidRPr="00F603C0" w:rsidRDefault="00C5543C" w:rsidP="00F603C0">
      <w:pPr>
        <w:pStyle w:val="ListParagraph"/>
        <w:numPr>
          <w:ilvl w:val="0"/>
          <w:numId w:val="5"/>
        </w:numPr>
        <w:spacing w:after="0" w:line="240" w:lineRule="auto"/>
        <w:jc w:val="both"/>
        <w:rPr>
          <w:rFonts w:ascii="Times New Roman" w:hAnsi="Times New Roman"/>
          <w:sz w:val="28"/>
          <w:szCs w:val="28"/>
        </w:rPr>
      </w:pPr>
      <w:r w:rsidRPr="00F603C0">
        <w:rPr>
          <w:rFonts w:ascii="Times New Roman" w:hAnsi="Times New Roman"/>
          <w:sz w:val="28"/>
          <w:szCs w:val="28"/>
        </w:rPr>
        <w:t>http://elitaagro.com/ru/eurolighting</w:t>
      </w:r>
      <w:bookmarkStart w:id="0" w:name="_GoBack"/>
      <w:bookmarkEnd w:id="0"/>
    </w:p>
    <w:sectPr w:rsidR="00C5543C" w:rsidRPr="00F603C0" w:rsidSect="00572529">
      <w:footerReference w:type="default" r:id="rId7"/>
      <w:pgSz w:w="11906" w:h="16838"/>
      <w:pgMar w:top="851" w:right="849" w:bottom="1276"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543C" w:rsidRDefault="00C5543C" w:rsidP="00017C8D">
      <w:pPr>
        <w:spacing w:after="0" w:line="240" w:lineRule="auto"/>
      </w:pPr>
      <w:r>
        <w:separator/>
      </w:r>
    </w:p>
  </w:endnote>
  <w:endnote w:type="continuationSeparator" w:id="0">
    <w:p w:rsidR="00C5543C" w:rsidRDefault="00C5543C" w:rsidP="00017C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Microsoft Sans Serif">
    <w:panose1 w:val="020B0604020202020204"/>
    <w:charset w:val="CC"/>
    <w:family w:val="swiss"/>
    <w:pitch w:val="variable"/>
    <w:sig w:usb0="61002BDF"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543C" w:rsidRDefault="00C5543C">
    <w:pPr>
      <w:ind w:left="-428" w:right="131"/>
      <w:jc w:val="both"/>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543C" w:rsidRDefault="00C5543C" w:rsidP="00017C8D">
      <w:pPr>
        <w:spacing w:after="0" w:line="240" w:lineRule="auto"/>
      </w:pPr>
      <w:r>
        <w:separator/>
      </w:r>
    </w:p>
  </w:footnote>
  <w:footnote w:type="continuationSeparator" w:id="0">
    <w:p w:rsidR="00C5543C" w:rsidRDefault="00C5543C" w:rsidP="00017C8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4C05B5"/>
    <w:multiLevelType w:val="hybridMultilevel"/>
    <w:tmpl w:val="9612D2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38DA3B2B"/>
    <w:multiLevelType w:val="hybridMultilevel"/>
    <w:tmpl w:val="FEB4E2C4"/>
    <w:lvl w:ilvl="0" w:tplc="78D271C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3D714B91"/>
    <w:multiLevelType w:val="multilevel"/>
    <w:tmpl w:val="93E8B2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2C1F10"/>
    <w:multiLevelType w:val="hybridMultilevel"/>
    <w:tmpl w:val="E454E7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44A7F92"/>
    <w:multiLevelType w:val="hybridMultilevel"/>
    <w:tmpl w:val="A3C899A8"/>
    <w:lvl w:ilvl="0" w:tplc="2C80769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2"/>
  </w:num>
  <w:num w:numId="2">
    <w:abstractNumId w:val="0"/>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7022"/>
    <w:rsid w:val="0000105F"/>
    <w:rsid w:val="00017C8D"/>
    <w:rsid w:val="00094D78"/>
    <w:rsid w:val="00150229"/>
    <w:rsid w:val="001915F1"/>
    <w:rsid w:val="001C5445"/>
    <w:rsid w:val="002573ED"/>
    <w:rsid w:val="002C7A4A"/>
    <w:rsid w:val="002E6FA9"/>
    <w:rsid w:val="002F4CB8"/>
    <w:rsid w:val="00300074"/>
    <w:rsid w:val="003011EE"/>
    <w:rsid w:val="003207E8"/>
    <w:rsid w:val="004168AC"/>
    <w:rsid w:val="00454828"/>
    <w:rsid w:val="00540247"/>
    <w:rsid w:val="00565F4F"/>
    <w:rsid w:val="00571A2F"/>
    <w:rsid w:val="00572529"/>
    <w:rsid w:val="00586943"/>
    <w:rsid w:val="005D73C2"/>
    <w:rsid w:val="00636A74"/>
    <w:rsid w:val="006D0CAE"/>
    <w:rsid w:val="0076147C"/>
    <w:rsid w:val="00765560"/>
    <w:rsid w:val="00770DA1"/>
    <w:rsid w:val="00773FFE"/>
    <w:rsid w:val="007865FF"/>
    <w:rsid w:val="007A262B"/>
    <w:rsid w:val="007E0498"/>
    <w:rsid w:val="00831534"/>
    <w:rsid w:val="00846C57"/>
    <w:rsid w:val="00852ABF"/>
    <w:rsid w:val="008D54F4"/>
    <w:rsid w:val="008D6295"/>
    <w:rsid w:val="008F4B43"/>
    <w:rsid w:val="00921073"/>
    <w:rsid w:val="0096750B"/>
    <w:rsid w:val="009B669D"/>
    <w:rsid w:val="009D4E2D"/>
    <w:rsid w:val="009E21D9"/>
    <w:rsid w:val="00A37E41"/>
    <w:rsid w:val="00AF29C0"/>
    <w:rsid w:val="00B62827"/>
    <w:rsid w:val="00B707CA"/>
    <w:rsid w:val="00B71B4F"/>
    <w:rsid w:val="00B86839"/>
    <w:rsid w:val="00BA7022"/>
    <w:rsid w:val="00BE1325"/>
    <w:rsid w:val="00BE78F0"/>
    <w:rsid w:val="00C5543C"/>
    <w:rsid w:val="00CB242B"/>
    <w:rsid w:val="00CE1607"/>
    <w:rsid w:val="00D042F3"/>
    <w:rsid w:val="00D05B29"/>
    <w:rsid w:val="00D12E01"/>
    <w:rsid w:val="00D2023D"/>
    <w:rsid w:val="00D8428C"/>
    <w:rsid w:val="00D8663A"/>
    <w:rsid w:val="00DA5A39"/>
    <w:rsid w:val="00DB073E"/>
    <w:rsid w:val="00DC5DE1"/>
    <w:rsid w:val="00DE6A29"/>
    <w:rsid w:val="00E54517"/>
    <w:rsid w:val="00EB69EF"/>
    <w:rsid w:val="00ED6594"/>
    <w:rsid w:val="00F15B1A"/>
    <w:rsid w:val="00F603C0"/>
    <w:rsid w:val="00F666DE"/>
    <w:rsid w:val="00F83A87"/>
    <w:rsid w:val="00FE444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21D9"/>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17C8D"/>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017C8D"/>
    <w:rPr>
      <w:rFonts w:cs="Times New Roman"/>
    </w:rPr>
  </w:style>
  <w:style w:type="paragraph" w:styleId="Footer">
    <w:name w:val="footer"/>
    <w:basedOn w:val="Normal"/>
    <w:link w:val="FooterChar"/>
    <w:uiPriority w:val="99"/>
    <w:rsid w:val="00017C8D"/>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017C8D"/>
    <w:rPr>
      <w:rFonts w:cs="Times New Roman"/>
    </w:rPr>
  </w:style>
  <w:style w:type="paragraph" w:customStyle="1" w:styleId="Style10">
    <w:name w:val="Style10"/>
    <w:basedOn w:val="Normal"/>
    <w:uiPriority w:val="99"/>
    <w:rsid w:val="00CB242B"/>
    <w:pPr>
      <w:widowControl w:val="0"/>
      <w:autoSpaceDE w:val="0"/>
      <w:autoSpaceDN w:val="0"/>
      <w:adjustRightInd w:val="0"/>
      <w:spacing w:after="0" w:line="240" w:lineRule="auto"/>
    </w:pPr>
    <w:rPr>
      <w:rFonts w:ascii="Microsoft Sans Serif" w:eastAsia="Times New Roman" w:hAnsi="Microsoft Sans Serif" w:cs="Microsoft Sans Serif"/>
      <w:sz w:val="24"/>
      <w:szCs w:val="24"/>
      <w:lang w:eastAsia="ru-RU"/>
    </w:rPr>
  </w:style>
  <w:style w:type="character" w:customStyle="1" w:styleId="FontStyle31">
    <w:name w:val="Font Style31"/>
    <w:basedOn w:val="DefaultParagraphFont"/>
    <w:uiPriority w:val="99"/>
    <w:rsid w:val="00CB242B"/>
    <w:rPr>
      <w:rFonts w:ascii="Times New Roman" w:hAnsi="Times New Roman" w:cs="Times New Roman"/>
      <w:b/>
      <w:bCs/>
      <w:sz w:val="22"/>
      <w:szCs w:val="22"/>
    </w:rPr>
  </w:style>
  <w:style w:type="paragraph" w:customStyle="1" w:styleId="Style9">
    <w:name w:val="Style9"/>
    <w:basedOn w:val="Normal"/>
    <w:uiPriority w:val="99"/>
    <w:rsid w:val="00CB242B"/>
    <w:pPr>
      <w:widowControl w:val="0"/>
      <w:autoSpaceDE w:val="0"/>
      <w:autoSpaceDN w:val="0"/>
      <w:adjustRightInd w:val="0"/>
      <w:spacing w:after="0" w:line="274" w:lineRule="exact"/>
      <w:ind w:firstLine="533"/>
    </w:pPr>
    <w:rPr>
      <w:rFonts w:ascii="Microsoft Sans Serif" w:eastAsia="Times New Roman" w:hAnsi="Microsoft Sans Serif" w:cs="Microsoft Sans Serif"/>
      <w:sz w:val="24"/>
      <w:szCs w:val="24"/>
      <w:lang w:eastAsia="ru-RU"/>
    </w:rPr>
  </w:style>
  <w:style w:type="paragraph" w:styleId="ListParagraph">
    <w:name w:val="List Paragraph"/>
    <w:basedOn w:val="Normal"/>
    <w:uiPriority w:val="99"/>
    <w:qFormat/>
    <w:rsid w:val="00B62827"/>
    <w:pPr>
      <w:ind w:left="720"/>
      <w:contextualSpacing/>
    </w:pPr>
  </w:style>
  <w:style w:type="paragraph" w:customStyle="1" w:styleId="Style14">
    <w:name w:val="Style14"/>
    <w:basedOn w:val="Normal"/>
    <w:uiPriority w:val="99"/>
    <w:rsid w:val="00AF29C0"/>
    <w:pPr>
      <w:widowControl w:val="0"/>
      <w:autoSpaceDE w:val="0"/>
      <w:autoSpaceDN w:val="0"/>
      <w:adjustRightInd w:val="0"/>
      <w:spacing w:after="0" w:line="275" w:lineRule="exact"/>
      <w:ind w:firstLine="658"/>
    </w:pPr>
    <w:rPr>
      <w:rFonts w:ascii="Microsoft Sans Serif" w:eastAsia="Times New Roman" w:hAnsi="Microsoft Sans Serif" w:cs="Microsoft Sans Serif"/>
      <w:sz w:val="24"/>
      <w:szCs w:val="24"/>
      <w:lang w:eastAsia="ru-RU"/>
    </w:rPr>
  </w:style>
  <w:style w:type="paragraph" w:customStyle="1" w:styleId="Style18">
    <w:name w:val="Style18"/>
    <w:basedOn w:val="Normal"/>
    <w:uiPriority w:val="99"/>
    <w:rsid w:val="00AF29C0"/>
    <w:pPr>
      <w:widowControl w:val="0"/>
      <w:autoSpaceDE w:val="0"/>
      <w:autoSpaceDN w:val="0"/>
      <w:adjustRightInd w:val="0"/>
      <w:spacing w:after="0" w:line="270" w:lineRule="exact"/>
      <w:jc w:val="right"/>
    </w:pPr>
    <w:rPr>
      <w:rFonts w:ascii="Microsoft Sans Serif" w:eastAsia="Times New Roman" w:hAnsi="Microsoft Sans Serif" w:cs="Microsoft Sans Serif"/>
      <w:sz w:val="24"/>
      <w:szCs w:val="24"/>
      <w:lang w:eastAsia="ru-RU"/>
    </w:rPr>
  </w:style>
  <w:style w:type="character" w:customStyle="1" w:styleId="FontStyle29">
    <w:name w:val="Font Style29"/>
    <w:basedOn w:val="DefaultParagraphFont"/>
    <w:uiPriority w:val="99"/>
    <w:rsid w:val="00AF29C0"/>
    <w:rPr>
      <w:rFonts w:ascii="Times New Roman" w:hAnsi="Times New Roman" w:cs="Times New Roman"/>
      <w:sz w:val="22"/>
      <w:szCs w:val="22"/>
    </w:rPr>
  </w:style>
  <w:style w:type="character" w:styleId="Hyperlink">
    <w:name w:val="Hyperlink"/>
    <w:basedOn w:val="DefaultParagraphFont"/>
    <w:uiPriority w:val="99"/>
    <w:rsid w:val="005D73C2"/>
    <w:rPr>
      <w:rFonts w:cs="Times New Roman"/>
      <w:color w:val="0000FF"/>
      <w:u w:val="single"/>
    </w:rPr>
  </w:style>
  <w:style w:type="paragraph" w:styleId="NoSpacing">
    <w:name w:val="No Spacing"/>
    <w:uiPriority w:val="99"/>
    <w:qFormat/>
    <w:rsid w:val="005D73C2"/>
    <w:rPr>
      <w:lang w:eastAsia="en-US"/>
    </w:rPr>
  </w:style>
  <w:style w:type="character" w:styleId="FollowedHyperlink">
    <w:name w:val="FollowedHyperlink"/>
    <w:basedOn w:val="DefaultParagraphFont"/>
    <w:uiPriority w:val="99"/>
    <w:semiHidden/>
    <w:rsid w:val="00846C57"/>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divs>
    <w:div w:id="1937713965">
      <w:marLeft w:val="0"/>
      <w:marRight w:val="0"/>
      <w:marTop w:val="0"/>
      <w:marBottom w:val="0"/>
      <w:divBdr>
        <w:top w:val="none" w:sz="0" w:space="0" w:color="auto"/>
        <w:left w:val="none" w:sz="0" w:space="0" w:color="auto"/>
        <w:bottom w:val="none" w:sz="0" w:space="0" w:color="auto"/>
        <w:right w:val="none" w:sz="0" w:space="0" w:color="auto"/>
      </w:divBdr>
    </w:div>
    <w:div w:id="1937713966">
      <w:marLeft w:val="0"/>
      <w:marRight w:val="0"/>
      <w:marTop w:val="0"/>
      <w:marBottom w:val="0"/>
      <w:divBdr>
        <w:top w:val="none" w:sz="0" w:space="0" w:color="auto"/>
        <w:left w:val="none" w:sz="0" w:space="0" w:color="auto"/>
        <w:bottom w:val="none" w:sz="0" w:space="0" w:color="auto"/>
        <w:right w:val="none" w:sz="0" w:space="0" w:color="auto"/>
      </w:divBdr>
    </w:div>
    <w:div w:id="193771396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802</TotalTime>
  <Pages>5</Pages>
  <Words>1974</Words>
  <Characters>11255</Characters>
  <Application>Microsoft Office Outlook</Application>
  <DocSecurity>0</DocSecurity>
  <Lines>0</Lines>
  <Paragraphs>0</Paragraphs>
  <ScaleCrop>false</ScaleCrop>
  <Company>diakov.net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Пользователь</cp:lastModifiedBy>
  <cp:revision>29</cp:revision>
  <dcterms:created xsi:type="dcterms:W3CDTF">2017-02-19T08:05:00Z</dcterms:created>
  <dcterms:modified xsi:type="dcterms:W3CDTF">2017-12-11T16:37:00Z</dcterms:modified>
</cp:coreProperties>
</file>