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E4" w:rsidRPr="00F70F3F" w:rsidRDefault="009702C1">
      <w:pPr>
        <w:pStyle w:val="normal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BBD" w:rsidRPr="00790BBD" w:rsidRDefault="00790BBD" w:rsidP="00790B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0BBD">
        <w:rPr>
          <w:rFonts w:ascii="Times New Roman" w:eastAsia="Times New Roman" w:hAnsi="Times New Roman" w:cs="Times New Roman"/>
          <w:b/>
          <w:sz w:val="28"/>
          <w:szCs w:val="28"/>
        </w:rPr>
        <w:t>Развитие воображения детей средствами нетрадиционных технологий</w:t>
      </w:r>
    </w:p>
    <w:p w:rsidR="00790BBD" w:rsidRDefault="00790BBD" w:rsidP="00F70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0F3F" w:rsidRPr="00A81597" w:rsidRDefault="00F70F3F" w:rsidP="00F70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597">
        <w:rPr>
          <w:rFonts w:ascii="Times New Roman" w:eastAsia="Times New Roman" w:hAnsi="Times New Roman" w:cs="Times New Roman"/>
          <w:sz w:val="24"/>
          <w:szCs w:val="24"/>
        </w:rPr>
        <w:t xml:space="preserve">Автор: </w:t>
      </w:r>
      <w:r w:rsidRPr="002315E3">
        <w:rPr>
          <w:rFonts w:ascii="Times New Roman" w:eastAsia="Times New Roman" w:hAnsi="Times New Roman" w:cs="Times New Roman"/>
          <w:sz w:val="24"/>
          <w:szCs w:val="24"/>
        </w:rPr>
        <w:t>Попова Людмила Борисовна</w:t>
      </w:r>
    </w:p>
    <w:p w:rsidR="00F70F3F" w:rsidRPr="00A81597" w:rsidRDefault="00F70F3F" w:rsidP="00F70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597">
        <w:rPr>
          <w:rFonts w:ascii="Times New Roman" w:eastAsia="Times New Roman" w:hAnsi="Times New Roman" w:cs="Times New Roman"/>
          <w:sz w:val="24"/>
          <w:szCs w:val="24"/>
        </w:rPr>
        <w:t xml:space="preserve">Организация: </w:t>
      </w:r>
      <w:r w:rsidR="003124BC" w:rsidRPr="002315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15E3">
        <w:rPr>
          <w:rFonts w:ascii="Times New Roman" w:eastAsia="Times New Roman" w:hAnsi="Times New Roman" w:cs="Times New Roman"/>
          <w:sz w:val="24"/>
          <w:szCs w:val="24"/>
        </w:rPr>
        <w:t xml:space="preserve">ГБДОУ детский сад № 2 компенсирующего вида Кировского района  </w:t>
      </w:r>
      <w:proofErr w:type="gramStart"/>
      <w:r w:rsidRPr="002315E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315E3">
        <w:rPr>
          <w:rFonts w:ascii="Times New Roman" w:eastAsia="Times New Roman" w:hAnsi="Times New Roman" w:cs="Times New Roman"/>
          <w:sz w:val="24"/>
          <w:szCs w:val="24"/>
        </w:rPr>
        <w:t>. Санкт-Петербурга</w:t>
      </w:r>
    </w:p>
    <w:p w:rsidR="006D26E4" w:rsidRPr="002315E3" w:rsidRDefault="00F70F3F" w:rsidP="00F70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E3">
        <w:rPr>
          <w:rFonts w:ascii="Times New Roman" w:eastAsia="Times New Roman" w:hAnsi="Times New Roman" w:cs="Times New Roman"/>
          <w:sz w:val="24"/>
          <w:szCs w:val="24"/>
        </w:rPr>
        <w:t xml:space="preserve">Населенный пункт: </w:t>
      </w:r>
      <w:proofErr w:type="gramStart"/>
      <w:r w:rsidRPr="002315E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315E3">
        <w:rPr>
          <w:rFonts w:ascii="Times New Roman" w:eastAsia="Times New Roman" w:hAnsi="Times New Roman" w:cs="Times New Roman"/>
          <w:sz w:val="24"/>
          <w:szCs w:val="24"/>
        </w:rPr>
        <w:t>. Санкт-Петербург</w:t>
      </w:r>
      <w:r w:rsidR="009702C1" w:rsidRPr="002315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26E4" w:rsidRPr="00F70F3F" w:rsidRDefault="009702C1" w:rsidP="003124BC">
      <w:pPr>
        <w:pStyle w:val="normal"/>
        <w:numPr>
          <w:ilvl w:val="0"/>
          <w:numId w:val="1"/>
        </w:numPr>
        <w:spacing w:after="0" w:line="360" w:lineRule="auto"/>
        <w:ind w:left="425" w:right="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Возможности использования нетрадиционных художественных технологий в процессе развития воображения дошкольников.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left="425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Понятие нетрадиционных технологий в образовании. </w:t>
      </w:r>
    </w:p>
    <w:p w:rsidR="006D26E4" w:rsidRPr="00F70F3F" w:rsidRDefault="009702C1" w:rsidP="003124BC">
      <w:pPr>
        <w:pStyle w:val="normal"/>
        <w:widowControl w:val="0"/>
        <w:numPr>
          <w:ilvl w:val="0"/>
          <w:numId w:val="1"/>
        </w:numPr>
        <w:spacing w:after="0" w:line="360" w:lineRule="auto"/>
        <w:ind w:left="425" w:right="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Понятие техники в изобразительной деятельности </w:t>
      </w:r>
    </w:p>
    <w:p w:rsidR="006D26E4" w:rsidRPr="00F70F3F" w:rsidRDefault="009702C1" w:rsidP="003124BC">
      <w:pPr>
        <w:pStyle w:val="normal"/>
        <w:widowControl w:val="0"/>
        <w:numPr>
          <w:ilvl w:val="0"/>
          <w:numId w:val="1"/>
        </w:numPr>
        <w:spacing w:after="0" w:line="360" w:lineRule="auto"/>
        <w:ind w:left="425" w:right="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Выбор нетрадиционных техник изображения для развития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left="425"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творческого воображения детей </w:t>
      </w:r>
    </w:p>
    <w:p w:rsidR="006D26E4" w:rsidRPr="003124BC" w:rsidRDefault="003124BC" w:rsidP="003124BC">
      <w:pPr>
        <w:pStyle w:val="normal"/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 темы</w:t>
      </w:r>
    </w:p>
    <w:p w:rsidR="00F70F3F" w:rsidRPr="003124BC" w:rsidRDefault="00F70F3F" w:rsidP="003124BC">
      <w:pPr>
        <w:pStyle w:val="normal"/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4BC">
        <w:rPr>
          <w:rFonts w:ascii="Times New Roman" w:eastAsia="Times New Roman" w:hAnsi="Times New Roman" w:cs="Times New Roman"/>
          <w:sz w:val="24"/>
          <w:szCs w:val="24"/>
        </w:rPr>
        <w:tab/>
      </w:r>
      <w:r w:rsidRPr="00A81597">
        <w:rPr>
          <w:rFonts w:ascii="Times New Roman" w:eastAsia="Times New Roman" w:hAnsi="Times New Roman" w:cs="Times New Roman"/>
          <w:sz w:val="24"/>
          <w:szCs w:val="24"/>
        </w:rPr>
        <w:t>Одной из главных задач дошкольного образования на современном этапе является воспитание человека культуры. Человека, способного не только воспринимать то или иное художественное явление в контексте различных видов искусства, но и стремящегося к общению с искусством, духовно совершенствующегося благодаря этому общению</w:t>
      </w:r>
    </w:p>
    <w:p w:rsidR="006D26E4" w:rsidRPr="003124BC" w:rsidRDefault="009702C1" w:rsidP="003124BC">
      <w:pPr>
        <w:pStyle w:val="normal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Воображение имеет большое значение в жизни дошкольника. О его наличии мы можем судить по тому, как он внимательно слушает сказки, одушевляет в игре предметы и разыгрывает с ними сюжет, строит что-либо из конструктора, рисует предметы, явления природы.  </w:t>
      </w:r>
    </w:p>
    <w:p w:rsidR="006D26E4" w:rsidRPr="00F70F3F" w:rsidRDefault="009702C1" w:rsidP="003124BC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F70F3F">
        <w:rPr>
          <w:rFonts w:ascii="Times New Roman" w:eastAsia="Times New Roman" w:hAnsi="Times New Roman" w:cs="Times New Roman"/>
          <w:b/>
          <w:sz w:val="24"/>
          <w:szCs w:val="24"/>
        </w:rPr>
        <w:t>озможности использования нетрадиционных художественных технологий в процессе развития воображения дошкольников</w:t>
      </w:r>
    </w:p>
    <w:p w:rsidR="006D26E4" w:rsidRPr="00F70F3F" w:rsidRDefault="006D26E4" w:rsidP="003124BC">
      <w:pPr>
        <w:pStyle w:val="normal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Понятие нетрадиционные технологии предполагают отличие от классической структуры за счёт исп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ользования новых способов организации детей, нестандартного оборудования, внесения некоторых изменений в традиционную форму построения НОД, оставив неизменным главное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Разнообразные нетрадиционные технологии предотвращают утомление, поддерживают познавательную активность детей. В настоящий момент разработано множество нетрадиционных методик обучения и воспитания детей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Среди них: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12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изотерапия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– лечение посредством изобра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зительной деятельности;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312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музыкотерапия – терапия через музыку, куда входят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музыкопсихотерапия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lastRenderedPageBreak/>
        <w:t>музыкосамототерапия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кинезитерапия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24BC" w:rsidRDefault="009702C1" w:rsidP="003124BC">
      <w:pPr>
        <w:pStyle w:val="a5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F70F3F">
        <w:t xml:space="preserve">- </w:t>
      </w:r>
      <w:proofErr w:type="spellStart"/>
      <w:r w:rsidRPr="00F70F3F">
        <w:t>имаготерапия</w:t>
      </w:r>
      <w:proofErr w:type="spellEnd"/>
      <w:r w:rsidRPr="00F70F3F">
        <w:t xml:space="preserve"> – терапия через об</w:t>
      </w:r>
      <w:r w:rsidR="003124BC">
        <w:t xml:space="preserve">раз, куда входят такие виды как: </w:t>
      </w:r>
      <w:proofErr w:type="spellStart"/>
      <w:r w:rsidR="003124BC" w:rsidRPr="00F70F3F">
        <w:t>куклотерапия</w:t>
      </w:r>
      <w:proofErr w:type="spellEnd"/>
      <w:r w:rsidR="003124BC">
        <w:t xml:space="preserve">, </w:t>
      </w:r>
      <w:proofErr w:type="spellStart"/>
      <w:r w:rsidR="003124BC">
        <w:t>психодрама</w:t>
      </w:r>
      <w:proofErr w:type="spellEnd"/>
      <w:r w:rsidR="003124BC">
        <w:t xml:space="preserve">, </w:t>
      </w:r>
      <w:proofErr w:type="spellStart"/>
      <w:r w:rsidR="003124BC">
        <w:t>сказкотерапия</w:t>
      </w:r>
      <w:proofErr w:type="spellEnd"/>
      <w:r w:rsidR="003124BC">
        <w:t>.</w:t>
      </w:r>
    </w:p>
    <w:p w:rsidR="006D26E4" w:rsidRPr="00A93900" w:rsidRDefault="009702C1" w:rsidP="003124BC">
      <w:pPr>
        <w:pStyle w:val="normal"/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3900">
        <w:rPr>
          <w:rFonts w:ascii="Times New Roman" w:eastAsia="Times New Roman" w:hAnsi="Times New Roman" w:cs="Times New Roman"/>
          <w:b/>
          <w:sz w:val="24"/>
          <w:szCs w:val="24"/>
        </w:rPr>
        <w:t>Понятие техники в изобразительной деятельности</w:t>
      </w:r>
    </w:p>
    <w:p w:rsidR="006D26E4" w:rsidRPr="00F70F3F" w:rsidRDefault="006D26E4" w:rsidP="003124BC">
      <w:pPr>
        <w:pStyle w:val="normal"/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Изобразительная деятельность ребенка приобретает художественно-творческий характер постепенно, в результате накопления, уточнения образов-представлений и овладения способами изображения. Продуктом художественно-творческой деятельности является выразительны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й образ.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Движения руки, направленные на выполнение рисунка, не рождаются самим процессом изображения, ведь ребенок только начинает творить. Поэтому способам рисования его следует учить. Что же собой представляет техника рисования?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Художники включают в это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понятие технику линии, тушевки, определенную манеру рисунка и письма, способ использования тех или иных материалов (бумаги, холста, дерева, карандаша, угля, красок: пастельных, масляных, акварельных, гуаши, темперы и др.) в соответствии с их свойствами и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изобразительными возможностями.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Однако техника понимается и более узко: как прямой, непосредственный результат работы художника со специальным материалом и инструментом (отсюда выражение: техника масляной живописи, акварели, гуаши и пр.), умение использова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ть выразительные возможности материала, и более широко: как, например, способ передачи вещественности предметов. Рисование в детском саду — художественно-творческая деятельность, так же, как и деятельность художника, включает определенную технику.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Овладет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ь этой техникой ребенку необходимо для того, чтобы он мог свободно ею распорядиться при решении различных изобразительных задач, наиболее полно выразить в рисунке свои впечатления от происходящих в жизни событий и явлений. По мнению Т. С. Комаровой, обучен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ие детей технике рисования должно осуществляться «не само по себе, не ради технического совершенства изображения, а для того, чтобы ребенок мог выразительно и без особых затруднений создать то изображение, которое он захочет».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Если ребенок не владеет своей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рукой, каждое изобразительное движение дается ему с трудом, рука быстро устает и процесс создания изображения не приносит радости. Вместе с тем овладеть линией, штрихом, пятном как средствами выразительности, научиться </w:t>
      </w:r>
      <w:proofErr w:type="gramStart"/>
      <w:r w:rsidR="003124BC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держать карандаш, кисть, р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ациональным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способам их использования — достаточно сложная задача, решить которую самостоятельно ребенок не может. Необходимо, чтобы он правильно воспринял способы действия в рисовании от взрослого.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В процессе целенаправленного обучения у детей вырабатывае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тся смелость действий, уверенность, свобода владения инструментами и материалами. Они приобретают техническую легкость, свободу, которая является одним из побудителей рисования, создания образа предмета или явления. Если дети неправильно держат карандаш (в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результате того, что им своевременно не показали, как это надо делать, и у них закрепилась неправильная хватка) — щепотью, в кулаке, скрюченными пальцами, то рука быстро устает, изображение искажается. И как результат — неудовлетворенность, огорчение, пот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еря интереса.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Техническая сторона изобразительной деятельности подчинена задаче создания в рисунке выразительного образа. Именно эта цель определяет выбор того или иного материала для занятия рисованием.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Продумывая занятие, воспитатель подбирает тот матер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иал, в каком изображение предмета может быть решено особенно выразительно, интересно, красиво, доставит и детям и окружающим эстетическое удовольствие. Но это будет возможно лишь в том случае, если дети хорошо усвоят изобразительные и выразительные возможн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ости каждого материала (разумеется, в доступных пределах). </w:t>
      </w:r>
    </w:p>
    <w:p w:rsidR="006D26E4" w:rsidRPr="00A93900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Обучение детей технике рисования, пониманию свойств разных материалов, их выразительных возможностей, формирование умения использовать при создании изображений различные материалы, несомненно, важ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но для развития изобразительного творчества.</w:t>
      </w:r>
    </w:p>
    <w:p w:rsidR="006D26E4" w:rsidRPr="00A93900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3900">
        <w:rPr>
          <w:rFonts w:ascii="Times New Roman" w:eastAsia="Times New Roman" w:hAnsi="Times New Roman" w:cs="Times New Roman"/>
          <w:b/>
          <w:sz w:val="24"/>
          <w:szCs w:val="24"/>
        </w:rPr>
        <w:t>Выбор нетрадиционных техник изображения для развития творческого воображения детей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Нетрадиционные техники рисования ориентированы на развитие не только творческого воображения, но и мышления, памяти, внимания,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интереса, мелкой моторики, а также на формирование словарного запаса и связной речи у ребенка. </w:t>
      </w:r>
      <w:r w:rsidR="00A93900">
        <w:rPr>
          <w:rFonts w:ascii="Times New Roman" w:eastAsia="Times New Roman" w:hAnsi="Times New Roman" w:cs="Times New Roman"/>
          <w:sz w:val="24"/>
          <w:szCs w:val="24"/>
        </w:rPr>
        <w:tab/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Ребенок воспринимает занятие с применением нетрадиционной техники рисования как игру, и это доставляет ему двойную радость.  На основе анализа методической лите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ратуры мы отметили, что педагоги рекомендуют в работе по развитию у детей дошкольного возраста творческого воображения использовать следующие виды нетрадиционных техник изображения: монотипия,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и задания по типу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кляксографии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, рисование цветными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нитками. Проведя анализ опыта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работы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Долбушинской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основной школы, мы выяснили, что в работе по обучению детей навыкам изобразительной деятельности используются нетрадиционные техники изображения, такие как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граттаж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, печать от руки, рисование по сырой и мят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ой бумаге, рисование цветной манкой, монотипия, рисование цветными нитками и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. Из большого арсенала видов нетрадиционных техник мы остановили свой выбор 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следующих: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- монотипия,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- рисование нитями.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Выбор этих техник не слу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чаен: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- во-первых, они наиболее благоприятны для развития творческого воображения, так как их результат непредсказуем и индивидуален;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- во-вторых, они доступны в техническом отношении детям дошкольного возраста с общим недоразвитием речи;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- в–третьих, проц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есс выполнения изображения названными техниками увлекателен, интересен, связан с положительными эмоциональными переживаниями.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Краткая характеристика выбранных нетрадиционных техник изображения: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Одной из простейших графических техник считается  -  монотипия</w:t>
      </w:r>
      <w:r w:rsidR="00A939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 Благодаря этой технике оттиск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изображения приобретает специфическую фактуру, отличающуюся мягкостью и легкой расплывчатостью очертаний, что сообщает ему особую прелесть. Получается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оттиск в зеркальном отображении. Всегда только один. Отсюда и название - монотипия (от греческих слов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monos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- один, единый и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typos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- отпечаток). Количество красок в монотипии - любое.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Важно, чтобы рядом всегда был взрослый. Ведь может возникнуть множество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неожиданностей, когда важна подсказка взрослого. Иначе в случае неудачи ребенок надолго потеряет к занятиям всякий интерес. Старайтесь пробудить фантазию малыша, а для этого обратите занятия в увлекательную игру.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Следующая техника - «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» (по определению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О.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Белобрыкшиной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). Начинать работу рекомендуется с более простых заданий. Воспитатель заранее готовит листы с цветными кляксами. Форма цветных пятен сама по себе должна быть необычной, вызывающей у ребенка ассоциации, желание дополнить образ. Затем можно п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редложить ребенку самому выполнить работу от начала и до конца. Сделать кляксу более интересной и выразительной можно путем ее раздувания. Предложите ребенку поставить большую яркую кляксу, взять трубочку для коктейля и осторожно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lastRenderedPageBreak/>
        <w:t>подуть на каплю... Она поб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ежит вверх, оставляя за собой след. Повернем лист и снова подуем. Можно сделать еще одну кляксу, но другого цвета. </w:t>
      </w:r>
    </w:p>
    <w:p w:rsidR="006D26E4" w:rsidRDefault="009702C1" w:rsidP="003124BC">
      <w:pPr>
        <w:pStyle w:val="normal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Второй вариант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кляксографии</w:t>
      </w:r>
      <w:proofErr w:type="spellEnd"/>
      <w:r w:rsidR="00A9390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том, чтобы научить детей делать кляксы (черные и разноцветные). Затем уже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может смотреть на них и видеть образы, предметы или отдельные детали. "На что похожа твоя или моя клякса?", "Кого или что она тебе напоминает?" - эти вопросы очень полезны, т.к. развивают мышление и воображение. После этого, не принуждая ребенка, а показы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вая, рекомендуем перейти к следующему этапу - обведение или дорисовка клякс. В результате может получиться целый сюжет. Игры с кляксами помогают развить глазомер, координацию и силу движений, фантазию и воображение</w:t>
      </w:r>
      <w:r w:rsidR="00A939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3900" w:rsidRPr="00F70F3F" w:rsidRDefault="00A93900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Ниткография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– удивительная техника рисования, другими словами - «рисование нитками». </w:t>
      </w:r>
    </w:p>
    <w:p w:rsidR="006D26E4" w:rsidRPr="00F70F3F" w:rsidRDefault="009702C1" w:rsidP="003124B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Первый вариант </w:t>
      </w:r>
      <w:proofErr w:type="spellStart"/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>ткографии</w:t>
      </w:r>
      <w:proofErr w:type="spellEnd"/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«Цветные нитки» </w:t>
      </w:r>
    </w:p>
    <w:p w:rsidR="006D26E4" w:rsidRPr="00F70F3F" w:rsidRDefault="009702C1" w:rsidP="003124B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Возьмите нитки длиной 25—30 см, окрасьте их в разные цвета, </w:t>
      </w:r>
      <w:proofErr w:type="gramStart"/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>выложите</w:t>
      </w:r>
      <w:proofErr w:type="gramEnd"/>
      <w:r w:rsidRPr="00F7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как захочется - на одной стороне сложенного пополам листа. Концы ниток выведите наружу. </w:t>
      </w:r>
    </w:p>
    <w:p w:rsidR="00A93900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Сложите половинки листа, прижмите их друг к другу и разгладьте. Зате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м, не снимая ладони с бумаги, правой рукой осторожно выдёргивайте одну нитку за другой. Разверните лист. Полученное изображение можно дорисовать до целостного образа, а можно соотнести его с каким-либо чувством, настроением</w:t>
      </w:r>
      <w:r w:rsidR="00A939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26E4" w:rsidRPr="00F70F3F" w:rsidRDefault="009702C1" w:rsidP="003124BC">
      <w:pPr>
        <w:pStyle w:val="normal"/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Вторым способом с помощью этой техники можно создавать яркие картины без использования кисточек и красок, лишь с помощью нитей и клея. 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Изображение, выполненное в этой технике, получается объемным, фактурным, завораживающим и кажется «живым», в отличие от обычных контурных изображений. Такая техника рисования доступна даже маленьким детям, та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к как она проста в выполнении и вызывает интерес у детей. Яркие и приятные на ощупь нитки действуют успокаивающе на детей. Занятие рукоделием развивает интерес детей к декоративно-прикладному искусству. 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Такая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ниткография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, сделанная детскими ручками, уникал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ьна, несет в себе неповт</w:t>
      </w:r>
      <w:r w:rsidR="00A93900">
        <w:rPr>
          <w:rFonts w:ascii="Times New Roman" w:eastAsia="Times New Roman" w:hAnsi="Times New Roman" w:cs="Times New Roman"/>
          <w:sz w:val="24"/>
          <w:szCs w:val="24"/>
        </w:rPr>
        <w:t>оримую положительную энергетику.</w:t>
      </w:r>
    </w:p>
    <w:p w:rsidR="00A93900" w:rsidRPr="00A81597" w:rsidRDefault="00A93900" w:rsidP="003124BC">
      <w:pPr>
        <w:shd w:val="clear" w:color="auto" w:fill="FFFFFF"/>
        <w:spacing w:after="150" w:line="240" w:lineRule="auto"/>
        <w:ind w:firstLine="540"/>
        <w:jc w:val="both"/>
        <w:rPr>
          <w:rFonts w:ascii="Helvetica" w:eastAsia="Times New Roman" w:hAnsi="Helvetica" w:cs="Helvetica"/>
          <w:sz w:val="24"/>
          <w:szCs w:val="24"/>
        </w:rPr>
      </w:pPr>
      <w:r w:rsidRPr="00A81597">
        <w:rPr>
          <w:rFonts w:ascii="Times New Roman" w:eastAsia="Times New Roman" w:hAnsi="Times New Roman" w:cs="Times New Roman"/>
          <w:sz w:val="24"/>
          <w:szCs w:val="24"/>
        </w:rPr>
        <w:t>Таким образом, использование разнообразных нетрадиционных техник рисования содействует развитию творческого потенциала детей, стимулирует познавательную активность, свободу самовыражения средствами изобразительного искусства. Нетрадиционные техники развивают у детей логическое и абстрактное мышление, фантазию, наблюдательность и, самое главное, уверенность в себе. Дошкольники приобретают бесценный опыт эстетического восприятия и познания окружающего мира.</w:t>
      </w:r>
    </w:p>
    <w:p w:rsidR="00A93900" w:rsidRPr="00A81597" w:rsidRDefault="00A93900" w:rsidP="003124BC">
      <w:pPr>
        <w:shd w:val="clear" w:color="auto" w:fill="FFFFFF"/>
        <w:spacing w:after="150" w:line="240" w:lineRule="auto"/>
        <w:ind w:firstLine="540"/>
        <w:jc w:val="both"/>
        <w:rPr>
          <w:rFonts w:ascii="Helvetica" w:eastAsia="Times New Roman" w:hAnsi="Helvetica" w:cs="Helvetica"/>
          <w:sz w:val="24"/>
          <w:szCs w:val="24"/>
        </w:rPr>
      </w:pPr>
      <w:r w:rsidRPr="00A81597">
        <w:rPr>
          <w:rFonts w:ascii="Times New Roman" w:eastAsia="Times New Roman" w:hAnsi="Times New Roman" w:cs="Times New Roman"/>
          <w:sz w:val="24"/>
          <w:szCs w:val="24"/>
        </w:rPr>
        <w:lastRenderedPageBreak/>
        <w:t>Нетрадиционные техники рисования по характеру мотивации, логике процесса познания, работе воображения, фантазии очень близки игровым технологиям, органично вписываются в контекст любой игры, а с учетом того, что игровая деятельность в старшем дошкольном возрасте является ведущей, – становятся естественными мотиваторами познания ребенком мира и самого себя.</w:t>
      </w:r>
    </w:p>
    <w:p w:rsidR="006D26E4" w:rsidRPr="00F70F3F" w:rsidRDefault="006D26E4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p w:rsidR="006D26E4" w:rsidRPr="00F70F3F" w:rsidRDefault="006D26E4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p w:rsidR="006D26E4" w:rsidRPr="00A93900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3900">
        <w:rPr>
          <w:rFonts w:ascii="Times New Roman" w:eastAsia="Times New Roman" w:hAnsi="Times New Roman" w:cs="Times New Roman"/>
          <w:b/>
          <w:sz w:val="24"/>
          <w:szCs w:val="24"/>
        </w:rPr>
        <w:t>Список используемых источников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1. Шинкарёва Н. А., Григорьева О. А. Нетрадиционные техники рисования как средство развития творческого воображения детей 6-го года жизни 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2. Григорьева Г. Г. Развитие дошкольника в изобразительной деятельности.- М., 2000 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Ашикова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С. Я. Я не умею рисова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ть // Обруч - 1997 - №5       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4. Погодина С. Художественные техники. Монотипия,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диатипия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, акватипия,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акватушь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. Ст. 7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5. Дьяченко О.М. Развитие воображения дошкольника. М.: Просвещение, 2014. 197 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6. Ильина А. Рисование нетрадиционными способами //Дошкольное воспитание - 2004 - №2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7. Кравцова Е. Е. Разбуди в ребенке волшебника.- М., 1996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8. Рисование с детьми дошкольного возраста. Нетрадиционные техники, сценарии занятий, планирование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>од ред. Каз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аковой Р. Г. – М., 2004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9. Розова С. Чудесный мир красок // Ребенок в детском саду -2002 - №3-7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10. Романова 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Р.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Чем мы только не рисуем! // Дошкольное образование – 2000 - №3-4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Юркова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Н. Нет ошибок в рисовании // Обруч - 1993 - №2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Страунинг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>, А.М. Р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азвитие творческого воображения дошкольников на занятиях по изобразительной деятельности. [Текст] / А.М.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Страунинг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F70F3F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F70F3F">
        <w:rPr>
          <w:rFonts w:ascii="Times New Roman" w:eastAsia="Times New Roman" w:hAnsi="Times New Roman" w:cs="Times New Roman"/>
          <w:sz w:val="24"/>
          <w:szCs w:val="24"/>
        </w:rPr>
        <w:t>нинск, 1996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Шклярова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М. Рисуйте в нетрадиционной технике // Дошкольное воспитание – 1995 - № 11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14. Афанасьева С. Написать душу красот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>ой // Дошкольное воспитание. – 1996 - №8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15. Чушкина О.А., </w:t>
      </w:r>
      <w:proofErr w:type="spellStart"/>
      <w:r w:rsidRPr="00F70F3F">
        <w:rPr>
          <w:rFonts w:ascii="Times New Roman" w:eastAsia="Times New Roman" w:hAnsi="Times New Roman" w:cs="Times New Roman"/>
          <w:sz w:val="24"/>
          <w:szCs w:val="24"/>
        </w:rPr>
        <w:t>Чернобровкин</w:t>
      </w:r>
      <w:proofErr w:type="spellEnd"/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В.А. ИСПОЛЬЗОВАНИЕ НЕТРАДИЦИОННЫХ ТЕХНОЛОГИЙ РИСОВАНИЯ В РАЗВИТИИ ТВОРЧЕСКИХ СПОСОБНОСТЕЙ ДЕТЕЙ ДОШКОЛЬНОГО ВОЗРАСТА // Международный студенческий научный вестник. – 2018. – № 2.;</w:t>
      </w:r>
    </w:p>
    <w:p w:rsidR="006D26E4" w:rsidRPr="00F70F3F" w:rsidRDefault="009702C1" w:rsidP="003124BC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F3F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F70F3F">
        <w:rPr>
          <w:rFonts w:ascii="Times New Roman" w:eastAsia="Times New Roman" w:hAnsi="Times New Roman" w:cs="Times New Roman"/>
          <w:sz w:val="24"/>
          <w:szCs w:val="24"/>
        </w:rPr>
        <w:t xml:space="preserve"> http://eduherald.ru/ru/article/view?id=18405 (дата обращения: 02.04.2020).</w:t>
      </w:r>
    </w:p>
    <w:p w:rsidR="006D26E4" w:rsidRDefault="006D26E4">
      <w:pPr>
        <w:pStyle w:val="normal"/>
        <w:spacing w:after="0" w:line="360" w:lineRule="auto"/>
        <w:rPr>
          <w:rFonts w:ascii="Times New Roman" w:eastAsia="Times New Roman" w:hAnsi="Times New Roman" w:cs="Times New Roman"/>
          <w:b/>
          <w:color w:val="0B5394"/>
          <w:sz w:val="28"/>
          <w:szCs w:val="28"/>
        </w:rPr>
      </w:pPr>
    </w:p>
    <w:sectPr w:rsidR="006D26E4" w:rsidSect="006D26E4">
      <w:headerReference w:type="default" r:id="rId7"/>
      <w:pgSz w:w="11906" w:h="16838"/>
      <w:pgMar w:top="425" w:right="1133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2C1" w:rsidRDefault="009702C1" w:rsidP="006D26E4">
      <w:pPr>
        <w:spacing w:after="0" w:line="240" w:lineRule="auto"/>
      </w:pPr>
      <w:r>
        <w:separator/>
      </w:r>
    </w:p>
  </w:endnote>
  <w:endnote w:type="continuationSeparator" w:id="0">
    <w:p w:rsidR="009702C1" w:rsidRDefault="009702C1" w:rsidP="006D2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2C1" w:rsidRDefault="009702C1" w:rsidP="006D26E4">
      <w:pPr>
        <w:spacing w:after="0" w:line="240" w:lineRule="auto"/>
      </w:pPr>
      <w:r>
        <w:separator/>
      </w:r>
    </w:p>
  </w:footnote>
  <w:footnote w:type="continuationSeparator" w:id="0">
    <w:p w:rsidR="009702C1" w:rsidRDefault="009702C1" w:rsidP="006D2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6E4" w:rsidRDefault="006D26E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9702C1">
      <w:rPr>
        <w:color w:val="000000"/>
      </w:rPr>
      <w:instrText>PAGE</w:instrText>
    </w:r>
    <w:r w:rsidR="00D66FDF">
      <w:rPr>
        <w:color w:val="000000"/>
      </w:rPr>
      <w:fldChar w:fldCharType="separate"/>
    </w:r>
    <w:r w:rsidR="00790BBD">
      <w:rPr>
        <w:noProof/>
        <w:color w:val="000000"/>
      </w:rPr>
      <w:t>6</w:t>
    </w:r>
    <w:r>
      <w:rPr>
        <w:color w:val="000000"/>
      </w:rPr>
      <w:fldChar w:fldCharType="end"/>
    </w:r>
  </w:p>
  <w:p w:rsidR="006D26E4" w:rsidRDefault="006D26E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B091F"/>
    <w:multiLevelType w:val="multilevel"/>
    <w:tmpl w:val="4F3E7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6E4"/>
    <w:rsid w:val="002315E3"/>
    <w:rsid w:val="003124BC"/>
    <w:rsid w:val="005A08C8"/>
    <w:rsid w:val="00633297"/>
    <w:rsid w:val="006D26E4"/>
    <w:rsid w:val="00790BBD"/>
    <w:rsid w:val="009702C1"/>
    <w:rsid w:val="00A93900"/>
    <w:rsid w:val="00D66FDF"/>
    <w:rsid w:val="00F7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D26E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6D26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D26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D26E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D26E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6D26E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D26E4"/>
  </w:style>
  <w:style w:type="table" w:customStyle="1" w:styleId="TableNormal">
    <w:name w:val="Table Normal"/>
    <w:rsid w:val="006D26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D26E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6D26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31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3</cp:revision>
  <dcterms:created xsi:type="dcterms:W3CDTF">2024-06-08T10:41:00Z</dcterms:created>
  <dcterms:modified xsi:type="dcterms:W3CDTF">2024-06-08T11:02:00Z</dcterms:modified>
</cp:coreProperties>
</file>