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3C8" w:rsidRDefault="007703C8" w:rsidP="00185D8A">
      <w:pPr>
        <w:pStyle w:val="Default"/>
        <w:jc w:val="center"/>
        <w:rPr>
          <w:b/>
          <w:bCs/>
          <w:sz w:val="28"/>
          <w:szCs w:val="28"/>
        </w:rPr>
      </w:pPr>
      <w:r w:rsidRPr="007703C8">
        <w:rPr>
          <w:b/>
          <w:bCs/>
          <w:sz w:val="28"/>
          <w:szCs w:val="28"/>
        </w:rPr>
        <w:t>АКТУАЛЬНЫЕ ПРОБЛЕМЫ НРАВСТВЕННОГО И ХУДОЖЕСТВЕННО – ЭСТЕТИЧЕСКОГО ВОСПИТАНИЯ СТУДЕНЧЕСКОЙ МОЛОДЕЖИ В ПРОЦЕССЕ ПРЕПОДАВАНИЯ КУЛЬТУРОЛОГИЧЕСКИХ ДИСЦИПЛИН</w:t>
      </w:r>
    </w:p>
    <w:p w:rsidR="00185D8A" w:rsidRPr="007703C8" w:rsidRDefault="00185D8A" w:rsidP="00185D8A">
      <w:pPr>
        <w:pStyle w:val="Default"/>
        <w:jc w:val="center"/>
        <w:rPr>
          <w:sz w:val="28"/>
          <w:szCs w:val="28"/>
        </w:rPr>
      </w:pPr>
    </w:p>
    <w:p w:rsidR="007703C8" w:rsidRPr="007703C8" w:rsidRDefault="007703C8" w:rsidP="00185D8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703C8">
        <w:rPr>
          <w:sz w:val="28"/>
          <w:szCs w:val="28"/>
        </w:rPr>
        <w:t xml:space="preserve">На этапе развития глобальной интеллектуально–информационной цивилизации XXI века в современных условиях глобализации и модернизации, сложных кризисных и конфликтных процессов большое значение приобретает задача усовершенствования нравственного и художественно–эстетического воспитания студенческой молодежи в процессе преподавания культурологических дисциплин в гуманитарных вузах. Это обусловлено необходимостью формирования такого типа личности, который органично сочетает в себе в активную, сознательную и идейно устойчивую гражданскую позицию и всесторонне духовно, нравственно, творчески, </w:t>
      </w:r>
      <w:proofErr w:type="gramStart"/>
      <w:r w:rsidRPr="007703C8">
        <w:rPr>
          <w:sz w:val="28"/>
          <w:szCs w:val="28"/>
        </w:rPr>
        <w:t>художественно–эстетически</w:t>
      </w:r>
      <w:proofErr w:type="gramEnd"/>
      <w:r w:rsidRPr="007703C8">
        <w:rPr>
          <w:sz w:val="28"/>
          <w:szCs w:val="28"/>
        </w:rPr>
        <w:t xml:space="preserve"> развито молодого человека. </w:t>
      </w:r>
    </w:p>
    <w:p w:rsidR="00185D8A" w:rsidRDefault="007703C8" w:rsidP="00185D8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703C8">
        <w:rPr>
          <w:sz w:val="28"/>
          <w:szCs w:val="28"/>
        </w:rPr>
        <w:t>Изучению отдельных аспектов данной проблематики посвящены работы таких известных отечественных исследователей, как А. Беляев, А.</w:t>
      </w:r>
      <w:r w:rsidR="00185D8A">
        <w:rPr>
          <w:sz w:val="28"/>
          <w:szCs w:val="28"/>
        </w:rPr>
        <w:t> </w:t>
      </w:r>
      <w:r w:rsidRPr="007703C8">
        <w:rPr>
          <w:sz w:val="28"/>
          <w:szCs w:val="28"/>
        </w:rPr>
        <w:t xml:space="preserve">Верещагина, В. Герасименко, М. Каган, Б. Лихачев, М. Овсяников, А. Радугин, Г. Шевченко, и др. По справедливому мнению М. С. Кагана, нравственное и эстетическое овладение человеком окружающим миром включает в себя четыре основные вида деятельности: познавательный, </w:t>
      </w:r>
      <w:proofErr w:type="spellStart"/>
      <w:r w:rsidRPr="007703C8">
        <w:rPr>
          <w:sz w:val="28"/>
          <w:szCs w:val="28"/>
        </w:rPr>
        <w:t>ценностно</w:t>
      </w:r>
      <w:proofErr w:type="spellEnd"/>
      <w:r w:rsidRPr="007703C8">
        <w:rPr>
          <w:sz w:val="28"/>
          <w:szCs w:val="28"/>
        </w:rPr>
        <w:t>–ориентационный, преобразовательный и коммуникационный [1, с. 24].</w:t>
      </w:r>
      <w:proofErr w:type="gramEnd"/>
      <w:r w:rsidRPr="007703C8">
        <w:rPr>
          <w:sz w:val="28"/>
          <w:szCs w:val="28"/>
        </w:rPr>
        <w:t xml:space="preserve"> Все они хотя и развиваются самостоятельно, </w:t>
      </w:r>
      <w:proofErr w:type="gramStart"/>
      <w:r w:rsidRPr="007703C8">
        <w:rPr>
          <w:sz w:val="28"/>
          <w:szCs w:val="28"/>
        </w:rPr>
        <w:t>но</w:t>
      </w:r>
      <w:proofErr w:type="gramEnd"/>
      <w:r w:rsidRPr="007703C8">
        <w:rPr>
          <w:sz w:val="28"/>
          <w:szCs w:val="28"/>
        </w:rPr>
        <w:t xml:space="preserve"> так или иначе сливаются воедино в художественном творчестве, представляя его как подсистемы. </w:t>
      </w:r>
    </w:p>
    <w:p w:rsidR="007703C8" w:rsidRPr="007703C8" w:rsidRDefault="007703C8" w:rsidP="00185D8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03C8">
        <w:rPr>
          <w:sz w:val="28"/>
          <w:szCs w:val="28"/>
        </w:rPr>
        <w:t xml:space="preserve">Как видно из данной структуры на первом плане находится познавательная деятельность, которая в данной возрастной категории представлена учебной работой в системе вузовского образования студентов. О тесной взаимосвязи сферы </w:t>
      </w:r>
      <w:r w:rsidRPr="007703C8">
        <w:rPr>
          <w:color w:val="auto"/>
          <w:sz w:val="28"/>
          <w:szCs w:val="28"/>
        </w:rPr>
        <w:t xml:space="preserve">образования и искусства говорили многие учёные. Так, например, Ю. М. Лотман отмечал: «Чему учатся люди? Люди учатся Знанию, люди учатся Памяти, люди учатся Совести. Эти три предмета, которые необходимы любой школе и которые вобрали в себя </w:t>
      </w:r>
      <w:r w:rsidRPr="007703C8">
        <w:rPr>
          <w:color w:val="auto"/>
          <w:sz w:val="28"/>
          <w:szCs w:val="28"/>
        </w:rPr>
        <w:lastRenderedPageBreak/>
        <w:t xml:space="preserve">искусство. Искусство – это Книга Памяти и Совести. Нам надо только научиться читать эту книгу» [2, с. 167]. </w:t>
      </w:r>
    </w:p>
    <w:p w:rsidR="00185D8A" w:rsidRDefault="007703C8" w:rsidP="00185D8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03C8">
        <w:rPr>
          <w:color w:val="auto"/>
          <w:sz w:val="28"/>
          <w:szCs w:val="28"/>
        </w:rPr>
        <w:t xml:space="preserve">Современный молодой человек должен быть всесторонне и гармонически развитой культурной личностью. </w:t>
      </w:r>
      <w:proofErr w:type="gramStart"/>
      <w:r w:rsidRPr="007703C8">
        <w:rPr>
          <w:color w:val="auto"/>
          <w:sz w:val="28"/>
          <w:szCs w:val="28"/>
        </w:rPr>
        <w:t>Еще в XIX веке известный русский педагог К. Д. Ушинский указывал на наличие шести отдельных сторон культуры человека: духовно–нравственная, познавательная, коммуникативная, эстетическая, трудовая или технологическая, физическая, среди которых доминирующей выступает духовно–нравственная культура человека.</w:t>
      </w:r>
      <w:proofErr w:type="gramEnd"/>
      <w:r w:rsidRPr="007703C8">
        <w:rPr>
          <w:color w:val="auto"/>
          <w:sz w:val="28"/>
          <w:szCs w:val="28"/>
        </w:rPr>
        <w:t xml:space="preserve"> Однако известно, что очень часто хорошо образованный в любой области знаний молодой специалист может оказаться совершенно безнравственным и </w:t>
      </w:r>
      <w:proofErr w:type="spellStart"/>
      <w:r w:rsidRPr="007703C8">
        <w:rPr>
          <w:color w:val="auto"/>
          <w:sz w:val="28"/>
          <w:szCs w:val="28"/>
        </w:rPr>
        <w:t>безкультурным</w:t>
      </w:r>
      <w:proofErr w:type="spellEnd"/>
      <w:r w:rsidRPr="007703C8">
        <w:rPr>
          <w:color w:val="auto"/>
          <w:sz w:val="28"/>
          <w:szCs w:val="28"/>
        </w:rPr>
        <w:t xml:space="preserve"> человеком. Поэтому сегодня в педагогике высшей школы остро стоит вопрос о формировании гармонично развитой, творческой, нравственной личности, имеющей свои идейные убеждения, эстетические вкусы и нравственные принципы.</w:t>
      </w:r>
      <w:r>
        <w:rPr>
          <w:color w:val="auto"/>
          <w:sz w:val="28"/>
          <w:szCs w:val="28"/>
        </w:rPr>
        <w:t xml:space="preserve"> </w:t>
      </w:r>
      <w:r w:rsidRPr="007703C8">
        <w:rPr>
          <w:color w:val="auto"/>
          <w:sz w:val="28"/>
          <w:szCs w:val="28"/>
        </w:rPr>
        <w:t>Важное место в этом процессе занимает учебная работа, связанная с преподаванием дисциплин культурологического профиля: «</w:t>
      </w:r>
      <w:proofErr w:type="spellStart"/>
      <w:r w:rsidRPr="007703C8">
        <w:rPr>
          <w:color w:val="auto"/>
          <w:sz w:val="28"/>
          <w:szCs w:val="28"/>
        </w:rPr>
        <w:t>Культурология</w:t>
      </w:r>
      <w:proofErr w:type="spellEnd"/>
      <w:r w:rsidRPr="007703C8">
        <w:rPr>
          <w:color w:val="auto"/>
          <w:sz w:val="28"/>
          <w:szCs w:val="28"/>
        </w:rPr>
        <w:t xml:space="preserve">», «История отечественной культуры», «Этика и Эстетика», «История искусств», «Религиоведение». </w:t>
      </w:r>
    </w:p>
    <w:p w:rsidR="00185D8A" w:rsidRDefault="00185D8A" w:rsidP="00185D8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Акцентируем внимание на том, что в</w:t>
      </w:r>
      <w:r w:rsidR="007703C8" w:rsidRPr="007703C8">
        <w:rPr>
          <w:color w:val="auto"/>
          <w:sz w:val="28"/>
          <w:szCs w:val="28"/>
        </w:rPr>
        <w:t xml:space="preserve"> системе высшего образования России </w:t>
      </w:r>
      <w:r>
        <w:rPr>
          <w:color w:val="auto"/>
          <w:sz w:val="28"/>
          <w:szCs w:val="28"/>
        </w:rPr>
        <w:t xml:space="preserve">особое внимание </w:t>
      </w:r>
      <w:r w:rsidR="007703C8" w:rsidRPr="007703C8">
        <w:rPr>
          <w:color w:val="auto"/>
          <w:sz w:val="28"/>
          <w:szCs w:val="28"/>
        </w:rPr>
        <w:t>уделяется преподаванию таких дисциплин, как «</w:t>
      </w:r>
      <w:proofErr w:type="spellStart"/>
      <w:r w:rsidR="007703C8" w:rsidRPr="007703C8">
        <w:rPr>
          <w:color w:val="auto"/>
          <w:sz w:val="28"/>
          <w:szCs w:val="28"/>
        </w:rPr>
        <w:t>Культурология</w:t>
      </w:r>
      <w:proofErr w:type="spellEnd"/>
      <w:r w:rsidR="007703C8" w:rsidRPr="007703C8">
        <w:rPr>
          <w:color w:val="auto"/>
          <w:sz w:val="28"/>
          <w:szCs w:val="28"/>
        </w:rPr>
        <w:t>» и «История отечественной культуры», которые, как правило, изучаются в комплексе базовых предметов, как в гуманитарных, так и в технических вузах. Так</w:t>
      </w:r>
      <w:r>
        <w:rPr>
          <w:color w:val="auto"/>
          <w:sz w:val="28"/>
          <w:szCs w:val="28"/>
        </w:rPr>
        <w:t>,</w:t>
      </w:r>
      <w:r w:rsidR="007703C8" w:rsidRPr="007703C8">
        <w:rPr>
          <w:color w:val="auto"/>
          <w:sz w:val="28"/>
          <w:szCs w:val="28"/>
        </w:rPr>
        <w:t xml:space="preserve"> например, в Российском Государственном университете нефти и газа им. И. М. Губкина на втором курсе всех факультетов изучается гуманитарный</w:t>
      </w:r>
      <w:r w:rsidR="007703C8">
        <w:rPr>
          <w:color w:val="auto"/>
          <w:sz w:val="28"/>
          <w:szCs w:val="28"/>
        </w:rPr>
        <w:t xml:space="preserve"> </w:t>
      </w:r>
      <w:r w:rsidR="007703C8" w:rsidRPr="007703C8">
        <w:rPr>
          <w:color w:val="auto"/>
          <w:sz w:val="28"/>
          <w:szCs w:val="28"/>
        </w:rPr>
        <w:t>предмет «</w:t>
      </w:r>
      <w:proofErr w:type="spellStart"/>
      <w:r w:rsidR="007703C8" w:rsidRPr="007703C8">
        <w:rPr>
          <w:color w:val="auto"/>
          <w:sz w:val="28"/>
          <w:szCs w:val="28"/>
        </w:rPr>
        <w:t>Культурология</w:t>
      </w:r>
      <w:proofErr w:type="spellEnd"/>
      <w:r w:rsidR="007703C8" w:rsidRPr="007703C8">
        <w:rPr>
          <w:color w:val="auto"/>
          <w:sz w:val="28"/>
          <w:szCs w:val="28"/>
        </w:rPr>
        <w:t xml:space="preserve">» среди дисциплин базового блока [3]. Подобных примеров довольно много, что свидетельствует о большом значении преподавания дисциплин культурологического профиля в формировании нравственной и художественно–эстетической культуры современной российской студенческой молодежи. Кроме этого, следует отметить, что в российской системе вузовского образования в последнее время становится более распространенным </w:t>
      </w:r>
      <w:proofErr w:type="spellStart"/>
      <w:r w:rsidR="007703C8" w:rsidRPr="007703C8">
        <w:rPr>
          <w:color w:val="auto"/>
          <w:sz w:val="28"/>
          <w:szCs w:val="28"/>
        </w:rPr>
        <w:t>цивилизационный</w:t>
      </w:r>
      <w:proofErr w:type="spellEnd"/>
      <w:r w:rsidR="007703C8" w:rsidRPr="007703C8">
        <w:rPr>
          <w:color w:val="auto"/>
          <w:sz w:val="28"/>
          <w:szCs w:val="28"/>
        </w:rPr>
        <w:t xml:space="preserve"> подход к изучению исторического и </w:t>
      </w:r>
      <w:r w:rsidR="007703C8" w:rsidRPr="007703C8">
        <w:rPr>
          <w:color w:val="auto"/>
          <w:sz w:val="28"/>
          <w:szCs w:val="28"/>
        </w:rPr>
        <w:lastRenderedPageBreak/>
        <w:t xml:space="preserve">культурного наследия человечества. Примером этого является работа одного из ведущих российских культурологов Г. В. Драча, которая и называется соответствующим образом – «История мировой культуры (мировых цивилизаций)» [4]. </w:t>
      </w:r>
    </w:p>
    <w:p w:rsidR="007703C8" w:rsidRPr="007703C8" w:rsidRDefault="007703C8" w:rsidP="00185D8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03C8">
        <w:rPr>
          <w:color w:val="auto"/>
          <w:sz w:val="28"/>
          <w:szCs w:val="28"/>
        </w:rPr>
        <w:t xml:space="preserve">Большой прорыв в развитии </w:t>
      </w:r>
      <w:proofErr w:type="spellStart"/>
      <w:r w:rsidRPr="007703C8">
        <w:rPr>
          <w:color w:val="auto"/>
          <w:sz w:val="28"/>
          <w:szCs w:val="28"/>
        </w:rPr>
        <w:t>цивилизационного</w:t>
      </w:r>
      <w:proofErr w:type="spellEnd"/>
      <w:r w:rsidRPr="007703C8">
        <w:rPr>
          <w:color w:val="auto"/>
          <w:sz w:val="28"/>
          <w:szCs w:val="28"/>
        </w:rPr>
        <w:t xml:space="preserve"> подхода к изучению культурно–исторического развития человечества совершила группа отечественных ученых во главе с Б. Н. </w:t>
      </w:r>
      <w:proofErr w:type="spellStart"/>
      <w:r w:rsidRPr="007703C8">
        <w:rPr>
          <w:color w:val="auto"/>
          <w:sz w:val="28"/>
          <w:szCs w:val="28"/>
        </w:rPr>
        <w:t>Кузык</w:t>
      </w:r>
      <w:proofErr w:type="spellEnd"/>
      <w:r w:rsidRPr="007703C8">
        <w:rPr>
          <w:color w:val="auto"/>
          <w:sz w:val="28"/>
          <w:szCs w:val="28"/>
        </w:rPr>
        <w:t xml:space="preserve"> и Ю. В. </w:t>
      </w:r>
      <w:proofErr w:type="spellStart"/>
      <w:r w:rsidRPr="007703C8">
        <w:rPr>
          <w:color w:val="auto"/>
          <w:sz w:val="28"/>
          <w:szCs w:val="28"/>
        </w:rPr>
        <w:t>Яковцом</w:t>
      </w:r>
      <w:proofErr w:type="spellEnd"/>
      <w:r w:rsidRPr="007703C8">
        <w:rPr>
          <w:color w:val="auto"/>
          <w:sz w:val="28"/>
          <w:szCs w:val="28"/>
        </w:rPr>
        <w:t xml:space="preserve">, которые за последнее десятилетие подготовили и издали фундаментальную </w:t>
      </w:r>
      <w:proofErr w:type="spellStart"/>
      <w:r w:rsidRPr="007703C8">
        <w:rPr>
          <w:color w:val="auto"/>
          <w:sz w:val="28"/>
          <w:szCs w:val="28"/>
        </w:rPr>
        <w:t>шеститомную</w:t>
      </w:r>
      <w:proofErr w:type="spellEnd"/>
      <w:r w:rsidRPr="007703C8">
        <w:rPr>
          <w:color w:val="auto"/>
          <w:sz w:val="28"/>
          <w:szCs w:val="28"/>
        </w:rPr>
        <w:t xml:space="preserve"> работу по теории и истории мировой и отечественной цивилизации [5]. Помимо своей точки зрения на закономерности и ход развития мировой и отечественной цивилизации, в этой работе большое внимание уделяется изучению достижений материальной и духовной культуры разных стран и народов, что очень тесно связывает такие дисциплины, как «История цивилизаций» и «</w:t>
      </w:r>
      <w:proofErr w:type="spellStart"/>
      <w:r w:rsidRPr="007703C8">
        <w:rPr>
          <w:color w:val="auto"/>
          <w:sz w:val="28"/>
          <w:szCs w:val="28"/>
        </w:rPr>
        <w:t>Культурология</w:t>
      </w:r>
      <w:proofErr w:type="spellEnd"/>
      <w:r w:rsidRPr="007703C8">
        <w:rPr>
          <w:color w:val="auto"/>
          <w:sz w:val="28"/>
          <w:szCs w:val="28"/>
        </w:rPr>
        <w:t xml:space="preserve">». </w:t>
      </w:r>
    </w:p>
    <w:p w:rsidR="007703C8" w:rsidRPr="007703C8" w:rsidRDefault="007703C8" w:rsidP="00185D8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03C8">
        <w:rPr>
          <w:color w:val="auto"/>
          <w:sz w:val="28"/>
          <w:szCs w:val="28"/>
        </w:rPr>
        <w:t xml:space="preserve">Важность изучения указанных дисциплин и их роли в формировании нравственной и художественно-эстетической культуры современной студенческой молодежи определяется тем, что они закладывают фундамент мировоззрения и внутреннего мира молодого человека, его духовности и творческой активности. В процессе преподавания в вузах комплекса дисциплин культурологического профиля, на наш взгляд, первостепенное внимание следует обратить на следующие важнейшие понятия и положения: </w:t>
      </w:r>
    </w:p>
    <w:p w:rsidR="007703C8" w:rsidRPr="007703C8" w:rsidRDefault="007703C8" w:rsidP="00185D8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7703C8">
        <w:rPr>
          <w:color w:val="auto"/>
          <w:sz w:val="28"/>
          <w:szCs w:val="28"/>
        </w:rPr>
        <w:t xml:space="preserve">- приоритет принципов антропоцентризма и гуманизма, заложенный в эпоху Античности и Возрождения и являющийся основополагающим в духовной культуре человечества, особенно актуальный в современных условиях; </w:t>
      </w:r>
      <w:proofErr w:type="gramEnd"/>
    </w:p>
    <w:p w:rsidR="007703C8" w:rsidRPr="007703C8" w:rsidRDefault="007703C8" w:rsidP="00185D8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03C8">
        <w:rPr>
          <w:color w:val="auto"/>
          <w:sz w:val="28"/>
          <w:szCs w:val="28"/>
        </w:rPr>
        <w:t xml:space="preserve">- акцент на изучении законов красоты, формирования художественно – эстетических канонов, начало которых было положено в эпоху Античности и базировалось на «золотом сечении» и принципах пропорций, лежащих в основе всех современных видов искусств; </w:t>
      </w:r>
    </w:p>
    <w:p w:rsidR="007703C8" w:rsidRPr="007703C8" w:rsidRDefault="007703C8" w:rsidP="00185D8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03C8">
        <w:rPr>
          <w:color w:val="auto"/>
          <w:sz w:val="28"/>
          <w:szCs w:val="28"/>
        </w:rPr>
        <w:t xml:space="preserve">- формирование научного представления о ведущих стилях и направлениях художественной культуры и искусства, их исторических и </w:t>
      </w:r>
      <w:r w:rsidRPr="007703C8">
        <w:rPr>
          <w:color w:val="auto"/>
          <w:sz w:val="28"/>
          <w:szCs w:val="28"/>
        </w:rPr>
        <w:lastRenderedPageBreak/>
        <w:t xml:space="preserve">национальных видов, особенностях и современной интерпретации, а также основных категорий этики и эстетики; </w:t>
      </w:r>
    </w:p>
    <w:p w:rsidR="00185D8A" w:rsidRDefault="007703C8" w:rsidP="00185D8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03C8">
        <w:rPr>
          <w:color w:val="auto"/>
          <w:sz w:val="28"/>
          <w:szCs w:val="28"/>
        </w:rPr>
        <w:t xml:space="preserve">- изучение известных шедевров искусства, артефактов, памятников, составляющих золотой фонд мирового культурного наследия, включая национальные и местные материалы; </w:t>
      </w:r>
    </w:p>
    <w:p w:rsidR="007703C8" w:rsidRPr="007703C8" w:rsidRDefault="007703C8" w:rsidP="00185D8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03C8">
        <w:rPr>
          <w:color w:val="auto"/>
          <w:sz w:val="28"/>
          <w:szCs w:val="28"/>
        </w:rPr>
        <w:t xml:space="preserve">- воздействие на чувственно – эмоциональную сферу студенческой молодежи через произведения искусства с целью появления сопереживания и духовного очищения, «катарсиса»; </w:t>
      </w:r>
    </w:p>
    <w:p w:rsidR="007703C8" w:rsidRPr="007703C8" w:rsidRDefault="007703C8" w:rsidP="00185D8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03C8">
        <w:rPr>
          <w:color w:val="auto"/>
          <w:sz w:val="28"/>
          <w:szCs w:val="28"/>
        </w:rPr>
        <w:t xml:space="preserve">- значимость таких понятий, как «мера» и «гармония», которые формируют представление о гармоничном сочетании физической и духовной красоты человека, чувстве меры в разных областях </w:t>
      </w:r>
      <w:proofErr w:type="spellStart"/>
      <w:r w:rsidRPr="007703C8">
        <w:rPr>
          <w:color w:val="auto"/>
          <w:sz w:val="28"/>
          <w:szCs w:val="28"/>
        </w:rPr>
        <w:t>социокультурной</w:t>
      </w:r>
      <w:proofErr w:type="spellEnd"/>
      <w:r w:rsidRPr="007703C8">
        <w:rPr>
          <w:color w:val="auto"/>
          <w:sz w:val="28"/>
          <w:szCs w:val="28"/>
        </w:rPr>
        <w:t xml:space="preserve"> жизни людей; </w:t>
      </w:r>
    </w:p>
    <w:p w:rsidR="007703C8" w:rsidRPr="007703C8" w:rsidRDefault="007703C8" w:rsidP="00185D8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03C8">
        <w:rPr>
          <w:color w:val="auto"/>
          <w:sz w:val="28"/>
          <w:szCs w:val="28"/>
        </w:rPr>
        <w:t xml:space="preserve">- актуализация внимания к таким нравственным ценностям и понятиям, как совесть, нравственный долг, «золотое правило морали», порядочность, добро и зло, честь и достоинство, рассмотрение их на конкретных примерах из современной жизни; </w:t>
      </w:r>
    </w:p>
    <w:p w:rsidR="007703C8" w:rsidRPr="007703C8" w:rsidRDefault="007703C8" w:rsidP="00185D8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03C8">
        <w:rPr>
          <w:color w:val="auto"/>
          <w:sz w:val="28"/>
          <w:szCs w:val="28"/>
        </w:rPr>
        <w:t xml:space="preserve">- внимание к усвоению религиозной культуры, ее исторических этапов развития, начиная от языческих верований и продолжая до национальных и мировых религий, формирование чувства религиозной терпимости и толерантности, уважительного отношения к религиозным чувствам человека. </w:t>
      </w:r>
    </w:p>
    <w:p w:rsidR="007703C8" w:rsidRPr="007703C8" w:rsidRDefault="007703C8" w:rsidP="00185D8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703C8">
        <w:rPr>
          <w:color w:val="auto"/>
          <w:sz w:val="28"/>
          <w:szCs w:val="28"/>
        </w:rPr>
        <w:t xml:space="preserve">Таким образом, следует обратить внимание на необходимость усовершенствования планов учебной работы в тех вузах, где культурологические дисциплины в силу разных причин выпали из перечня обязательных и вариативных предметов, для того, чтобы уделять соответствующую роль данным дисциплинам, важность которых является очевидной. Органичное сочетание учебной и </w:t>
      </w:r>
      <w:proofErr w:type="spellStart"/>
      <w:r w:rsidRPr="007703C8">
        <w:rPr>
          <w:color w:val="auto"/>
          <w:sz w:val="28"/>
          <w:szCs w:val="28"/>
        </w:rPr>
        <w:t>внеучебной</w:t>
      </w:r>
      <w:proofErr w:type="spellEnd"/>
      <w:r w:rsidRPr="007703C8">
        <w:rPr>
          <w:color w:val="auto"/>
          <w:sz w:val="28"/>
          <w:szCs w:val="28"/>
        </w:rPr>
        <w:t xml:space="preserve"> социально – гуманитарной воспитательной работы в вузах с использованием таких форм, как посещение музеев, театров, художественных выставок, галерей, организацией круглых столов, обсуждений, интеллектуальных игр, привлечение студентов к выполнению творческих заданий, участию в Днях Науки, олимпиадах по культурологическим </w:t>
      </w:r>
      <w:proofErr w:type="gramStart"/>
      <w:r w:rsidRPr="007703C8">
        <w:rPr>
          <w:color w:val="auto"/>
          <w:sz w:val="28"/>
          <w:szCs w:val="28"/>
        </w:rPr>
        <w:t>дисциплинам</w:t>
      </w:r>
      <w:proofErr w:type="gramEnd"/>
      <w:r w:rsidRPr="007703C8">
        <w:rPr>
          <w:color w:val="auto"/>
          <w:sz w:val="28"/>
          <w:szCs w:val="28"/>
        </w:rPr>
        <w:t xml:space="preserve"> в конечном счете </w:t>
      </w:r>
      <w:r w:rsidRPr="007703C8">
        <w:rPr>
          <w:color w:val="auto"/>
          <w:sz w:val="28"/>
          <w:szCs w:val="28"/>
        </w:rPr>
        <w:lastRenderedPageBreak/>
        <w:t xml:space="preserve">позволит более эффективно проводить нравственное и художественно – эстетическое воспитание современной студенческой молодежи. </w:t>
      </w:r>
    </w:p>
    <w:p w:rsidR="007703C8" w:rsidRPr="007703C8" w:rsidRDefault="007703C8" w:rsidP="00185D8A">
      <w:pPr>
        <w:pStyle w:val="Default"/>
        <w:jc w:val="center"/>
        <w:rPr>
          <w:color w:val="auto"/>
          <w:sz w:val="28"/>
          <w:szCs w:val="28"/>
        </w:rPr>
      </w:pPr>
      <w:r w:rsidRPr="007703C8">
        <w:rPr>
          <w:b/>
          <w:bCs/>
          <w:color w:val="auto"/>
          <w:sz w:val="28"/>
          <w:szCs w:val="28"/>
        </w:rPr>
        <w:t>ЛИТЕРАТУРА</w:t>
      </w:r>
    </w:p>
    <w:p w:rsidR="004E0186" w:rsidRPr="007703C8" w:rsidRDefault="007703C8" w:rsidP="007703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03C8">
        <w:rPr>
          <w:rFonts w:ascii="Times New Roman" w:hAnsi="Times New Roman" w:cs="Times New Roman"/>
          <w:b/>
          <w:bCs/>
          <w:sz w:val="28"/>
          <w:szCs w:val="28"/>
        </w:rPr>
        <w:t xml:space="preserve">1. Каган М. С. </w:t>
      </w:r>
      <w:r w:rsidRPr="007703C8">
        <w:rPr>
          <w:rFonts w:ascii="Times New Roman" w:hAnsi="Times New Roman" w:cs="Times New Roman"/>
          <w:sz w:val="28"/>
          <w:szCs w:val="28"/>
        </w:rPr>
        <w:t xml:space="preserve">Лекции по марксистско-ленинской эстетике – Л.: Изд-во Ленинградского ун-та, 1971. – 766 с. </w:t>
      </w:r>
      <w:r w:rsidRPr="007703C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703C8">
        <w:rPr>
          <w:rFonts w:ascii="Times New Roman" w:hAnsi="Times New Roman" w:cs="Times New Roman"/>
          <w:sz w:val="28"/>
          <w:szCs w:val="28"/>
        </w:rPr>
        <w:t xml:space="preserve">. </w:t>
      </w:r>
      <w:r w:rsidRPr="007703C8">
        <w:rPr>
          <w:rFonts w:ascii="Times New Roman" w:hAnsi="Times New Roman" w:cs="Times New Roman"/>
          <w:b/>
          <w:bCs/>
          <w:sz w:val="28"/>
          <w:szCs w:val="28"/>
        </w:rPr>
        <w:t>Лотман</w:t>
      </w:r>
      <w:r w:rsidRPr="007703C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7703C8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7703C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Pr="007703C8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7703C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Pr="007703C8">
        <w:rPr>
          <w:rFonts w:ascii="Times New Roman" w:hAnsi="Times New Roman" w:cs="Times New Roman"/>
          <w:sz w:val="28"/>
          <w:szCs w:val="28"/>
        </w:rPr>
        <w:t>Чему</w:t>
      </w:r>
      <w:r w:rsidRPr="007703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703C8">
        <w:rPr>
          <w:rFonts w:ascii="Times New Roman" w:hAnsi="Times New Roman" w:cs="Times New Roman"/>
          <w:sz w:val="28"/>
          <w:szCs w:val="28"/>
        </w:rPr>
        <w:t>учатся</w:t>
      </w:r>
      <w:r w:rsidRPr="007703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703C8">
        <w:rPr>
          <w:rFonts w:ascii="Times New Roman" w:hAnsi="Times New Roman" w:cs="Times New Roman"/>
          <w:sz w:val="28"/>
          <w:szCs w:val="28"/>
        </w:rPr>
        <w:t>люди</w:t>
      </w:r>
      <w:r w:rsidRPr="007703C8">
        <w:rPr>
          <w:rFonts w:ascii="Times New Roman" w:hAnsi="Times New Roman" w:cs="Times New Roman"/>
          <w:sz w:val="28"/>
          <w:szCs w:val="28"/>
          <w:lang w:val="en-US"/>
        </w:rPr>
        <w:t xml:space="preserve">. – </w:t>
      </w:r>
      <w:r w:rsidRPr="007703C8">
        <w:rPr>
          <w:rFonts w:ascii="Times New Roman" w:hAnsi="Times New Roman" w:cs="Times New Roman"/>
          <w:sz w:val="28"/>
          <w:szCs w:val="28"/>
        </w:rPr>
        <w:t>СПб</w:t>
      </w:r>
      <w:proofErr w:type="gramStart"/>
      <w:r w:rsidRPr="007703C8"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proofErr w:type="gramEnd"/>
      <w:r w:rsidRPr="007703C8">
        <w:rPr>
          <w:rFonts w:ascii="Times New Roman" w:hAnsi="Times New Roman" w:cs="Times New Roman"/>
          <w:sz w:val="28"/>
          <w:szCs w:val="28"/>
          <w:lang w:val="en-US"/>
        </w:rPr>
        <w:t xml:space="preserve">2000. – 187 </w:t>
      </w:r>
      <w:r w:rsidRPr="007703C8">
        <w:rPr>
          <w:rFonts w:ascii="Times New Roman" w:hAnsi="Times New Roman" w:cs="Times New Roman"/>
          <w:sz w:val="28"/>
          <w:szCs w:val="28"/>
        </w:rPr>
        <w:t>с</w:t>
      </w:r>
      <w:r w:rsidRPr="007703C8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7703C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3. </w:t>
      </w:r>
      <w:r w:rsidRPr="007703C8">
        <w:rPr>
          <w:rFonts w:ascii="Times New Roman" w:hAnsi="Times New Roman" w:cs="Times New Roman"/>
          <w:sz w:val="28"/>
          <w:szCs w:val="28"/>
          <w:lang w:val="en-US"/>
        </w:rPr>
        <w:t xml:space="preserve">http://www.gubkin.ru/leisure/social_life/ </w:t>
      </w:r>
      <w:proofErr w:type="spellStart"/>
      <w:r w:rsidRPr="007703C8">
        <w:rPr>
          <w:rFonts w:ascii="Times New Roman" w:hAnsi="Times New Roman" w:cs="Times New Roman"/>
          <w:sz w:val="28"/>
          <w:szCs w:val="28"/>
          <w:lang w:val="en-US"/>
        </w:rPr>
        <w:t>curators_board</w:t>
      </w:r>
      <w:proofErr w:type="spellEnd"/>
      <w:r w:rsidRPr="007703C8">
        <w:rPr>
          <w:rFonts w:ascii="Times New Roman" w:hAnsi="Times New Roman" w:cs="Times New Roman"/>
          <w:sz w:val="28"/>
          <w:szCs w:val="28"/>
          <w:lang w:val="en-US"/>
        </w:rPr>
        <w:t xml:space="preserve">/experience./ </w:t>
      </w:r>
      <w:r w:rsidRPr="007703C8">
        <w:rPr>
          <w:rFonts w:ascii="Times New Roman" w:hAnsi="Times New Roman" w:cs="Times New Roman"/>
          <w:b/>
          <w:bCs/>
          <w:sz w:val="28"/>
          <w:szCs w:val="28"/>
        </w:rPr>
        <w:t xml:space="preserve">4. Драч Г. В. </w:t>
      </w:r>
      <w:r w:rsidRPr="007703C8">
        <w:rPr>
          <w:rFonts w:ascii="Times New Roman" w:hAnsi="Times New Roman" w:cs="Times New Roman"/>
          <w:sz w:val="28"/>
          <w:szCs w:val="28"/>
        </w:rPr>
        <w:t xml:space="preserve">История мировой культуры (мировых цивилизаций). 2-е доп. и </w:t>
      </w:r>
      <w:proofErr w:type="spellStart"/>
      <w:r w:rsidRPr="007703C8">
        <w:rPr>
          <w:rFonts w:ascii="Times New Roman" w:hAnsi="Times New Roman" w:cs="Times New Roman"/>
          <w:sz w:val="28"/>
          <w:szCs w:val="28"/>
        </w:rPr>
        <w:t>перер</w:t>
      </w:r>
      <w:proofErr w:type="spellEnd"/>
      <w:r w:rsidRPr="007703C8">
        <w:rPr>
          <w:rFonts w:ascii="Times New Roman" w:hAnsi="Times New Roman" w:cs="Times New Roman"/>
          <w:sz w:val="28"/>
          <w:szCs w:val="28"/>
        </w:rPr>
        <w:t xml:space="preserve">. изд. – Ростов </w:t>
      </w:r>
      <w:proofErr w:type="spellStart"/>
      <w:r w:rsidRPr="007703C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703C8">
        <w:rPr>
          <w:rFonts w:ascii="Times New Roman" w:hAnsi="Times New Roman" w:cs="Times New Roman"/>
          <w:sz w:val="28"/>
          <w:szCs w:val="28"/>
        </w:rPr>
        <w:t xml:space="preserve">/Д: изд-во «Феникс», 2002. – 544 с. </w:t>
      </w:r>
      <w:r w:rsidRPr="007703C8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proofErr w:type="spellStart"/>
      <w:r w:rsidRPr="007703C8">
        <w:rPr>
          <w:rFonts w:ascii="Times New Roman" w:hAnsi="Times New Roman" w:cs="Times New Roman"/>
          <w:b/>
          <w:bCs/>
          <w:sz w:val="28"/>
          <w:szCs w:val="28"/>
        </w:rPr>
        <w:t>Кузык</w:t>
      </w:r>
      <w:proofErr w:type="spellEnd"/>
      <w:r w:rsidRPr="007703C8">
        <w:rPr>
          <w:rFonts w:ascii="Times New Roman" w:hAnsi="Times New Roman" w:cs="Times New Roman"/>
          <w:b/>
          <w:bCs/>
          <w:sz w:val="28"/>
          <w:szCs w:val="28"/>
        </w:rPr>
        <w:t xml:space="preserve"> Б. Н., </w:t>
      </w:r>
      <w:proofErr w:type="spellStart"/>
      <w:r w:rsidRPr="007703C8">
        <w:rPr>
          <w:rFonts w:ascii="Times New Roman" w:hAnsi="Times New Roman" w:cs="Times New Roman"/>
          <w:sz w:val="28"/>
          <w:szCs w:val="28"/>
        </w:rPr>
        <w:t>Яковец</w:t>
      </w:r>
      <w:proofErr w:type="spellEnd"/>
      <w:r w:rsidRPr="007703C8">
        <w:rPr>
          <w:rFonts w:ascii="Times New Roman" w:hAnsi="Times New Roman" w:cs="Times New Roman"/>
          <w:sz w:val="28"/>
          <w:szCs w:val="28"/>
        </w:rPr>
        <w:t xml:space="preserve"> Ю. В. Цивилизации: теория, история, диалог, будущее. В 6 т. – М., 2006-2009. </w:t>
      </w:r>
    </w:p>
    <w:sectPr w:rsidR="004E0186" w:rsidRPr="007703C8" w:rsidSect="00E04F3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950C7D"/>
    <w:rsid w:val="00185D8A"/>
    <w:rsid w:val="00274C0F"/>
    <w:rsid w:val="002E1523"/>
    <w:rsid w:val="00391162"/>
    <w:rsid w:val="004010B2"/>
    <w:rsid w:val="004454D1"/>
    <w:rsid w:val="004965E1"/>
    <w:rsid w:val="004E0186"/>
    <w:rsid w:val="00534FD7"/>
    <w:rsid w:val="0057239F"/>
    <w:rsid w:val="007703C8"/>
    <w:rsid w:val="0082331E"/>
    <w:rsid w:val="00922983"/>
    <w:rsid w:val="00950C7D"/>
    <w:rsid w:val="00A86799"/>
    <w:rsid w:val="00B924B8"/>
    <w:rsid w:val="00CA31D9"/>
    <w:rsid w:val="00D55D19"/>
    <w:rsid w:val="00E04F3C"/>
    <w:rsid w:val="00E43D43"/>
    <w:rsid w:val="00F13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B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703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1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5C107-E438-4107-917A-A282CD0CE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1238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2024-05-14T06:19:00Z</dcterms:created>
  <dcterms:modified xsi:type="dcterms:W3CDTF">2024-06-06T17:49:00Z</dcterms:modified>
</cp:coreProperties>
</file>