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51" w:rsidRDefault="006F6451" w:rsidP="00054421">
      <w:pPr>
        <w:spacing w:after="0" w:line="360" w:lineRule="auto"/>
        <w:ind w:firstLine="426"/>
        <w:jc w:val="center"/>
        <w:rPr>
          <w:rFonts w:ascii="Times New Roman" w:hAnsi="Times New Roman" w:cs="Times New Roman"/>
          <w:sz w:val="28"/>
          <w:szCs w:val="28"/>
        </w:rPr>
      </w:pPr>
      <w:r>
        <w:rPr>
          <w:rFonts w:ascii="Times New Roman" w:hAnsi="Times New Roman" w:cs="Times New Roman"/>
          <w:sz w:val="28"/>
          <w:szCs w:val="28"/>
        </w:rPr>
        <w:t xml:space="preserve">Исследовательский проект </w:t>
      </w:r>
      <w:bookmarkStart w:id="0" w:name="_GoBack"/>
      <w:bookmarkEnd w:id="0"/>
      <w:r w:rsidRPr="006F6451">
        <w:rPr>
          <w:rFonts w:ascii="Times New Roman" w:hAnsi="Times New Roman" w:cs="Times New Roman"/>
          <w:sz w:val="28"/>
          <w:szCs w:val="28"/>
        </w:rPr>
        <w:t xml:space="preserve">«Ничтожные наследники северного исполина»    </w:t>
      </w:r>
      <w:r w:rsidRPr="006F6451">
        <w:rPr>
          <w:rFonts w:ascii="Times New Roman" w:hAnsi="Times New Roman" w:cs="Times New Roman"/>
          <w:sz w:val="28"/>
          <w:szCs w:val="28"/>
        </w:rPr>
        <w:br/>
        <w:t xml:space="preserve">                                                   (А.С. Пушкин)</w:t>
      </w:r>
    </w:p>
    <w:p w:rsidR="00E51C2E" w:rsidRPr="00054421" w:rsidRDefault="00E51C2E" w:rsidP="00054421">
      <w:pPr>
        <w:spacing w:after="0" w:line="360" w:lineRule="auto"/>
        <w:ind w:firstLine="426"/>
        <w:jc w:val="center"/>
        <w:rPr>
          <w:rFonts w:ascii="Times New Roman" w:hAnsi="Times New Roman" w:cs="Times New Roman"/>
          <w:sz w:val="28"/>
          <w:szCs w:val="28"/>
        </w:rPr>
      </w:pPr>
      <w:r w:rsidRPr="00054421">
        <w:rPr>
          <w:rFonts w:ascii="Times New Roman" w:hAnsi="Times New Roman" w:cs="Times New Roman"/>
          <w:sz w:val="28"/>
          <w:szCs w:val="28"/>
        </w:rPr>
        <w:t>Оглавление:</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1.</w:t>
      </w:r>
      <w:r w:rsidRPr="00054421">
        <w:rPr>
          <w:rFonts w:ascii="Times New Roman" w:hAnsi="Times New Roman" w:cs="Times New Roman"/>
          <w:sz w:val="28"/>
          <w:szCs w:val="28"/>
        </w:rPr>
        <w:tab/>
        <w:t>Обоснование</w:t>
      </w:r>
      <w:r w:rsidR="00054421">
        <w:rPr>
          <w:rFonts w:ascii="Times New Roman" w:hAnsi="Times New Roman" w:cs="Times New Roman"/>
          <w:sz w:val="28"/>
          <w:szCs w:val="28"/>
        </w:rPr>
        <w:t xml:space="preserve">                                                                          3</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2.</w:t>
      </w:r>
      <w:r w:rsidRPr="00054421">
        <w:rPr>
          <w:rFonts w:ascii="Times New Roman" w:hAnsi="Times New Roman" w:cs="Times New Roman"/>
          <w:sz w:val="28"/>
          <w:szCs w:val="28"/>
        </w:rPr>
        <w:tab/>
        <w:t>Цель и задачи</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3.</w:t>
      </w:r>
      <w:r w:rsidRPr="00054421">
        <w:rPr>
          <w:rFonts w:ascii="Times New Roman" w:hAnsi="Times New Roman" w:cs="Times New Roman"/>
          <w:sz w:val="28"/>
          <w:szCs w:val="28"/>
        </w:rPr>
        <w:tab/>
      </w:r>
      <w:r w:rsidR="002F3D39" w:rsidRPr="00054421">
        <w:rPr>
          <w:rFonts w:ascii="Times New Roman" w:hAnsi="Times New Roman" w:cs="Times New Roman"/>
          <w:sz w:val="28"/>
          <w:szCs w:val="28"/>
        </w:rPr>
        <w:t>С</w:t>
      </w:r>
      <w:r w:rsidRPr="00054421">
        <w:rPr>
          <w:rFonts w:ascii="Times New Roman" w:hAnsi="Times New Roman" w:cs="Times New Roman"/>
          <w:sz w:val="28"/>
          <w:szCs w:val="28"/>
        </w:rPr>
        <w:t xml:space="preserve">одержание </w:t>
      </w:r>
      <w:r w:rsidR="00054421">
        <w:rPr>
          <w:rFonts w:ascii="Times New Roman" w:hAnsi="Times New Roman" w:cs="Times New Roman"/>
          <w:sz w:val="28"/>
          <w:szCs w:val="28"/>
        </w:rPr>
        <w:t xml:space="preserve">                                                                           4</w:t>
      </w:r>
    </w:p>
    <w:p w:rsidR="00E51C2E" w:rsidRPr="00054421" w:rsidRDefault="002F3D39"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4. Список использованных источников</w:t>
      </w:r>
      <w:r w:rsidR="00054421">
        <w:rPr>
          <w:rFonts w:ascii="Times New Roman" w:hAnsi="Times New Roman" w:cs="Times New Roman"/>
          <w:sz w:val="28"/>
          <w:szCs w:val="28"/>
        </w:rPr>
        <w:t xml:space="preserve">                                   17</w:t>
      </w:r>
    </w:p>
    <w:p w:rsidR="00E51C2E" w:rsidRPr="00054421" w:rsidRDefault="00E51C2E"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E51C2E" w:rsidRPr="00054421" w:rsidRDefault="00E51C2E" w:rsidP="00054421">
      <w:pPr>
        <w:spacing w:after="0" w:line="360" w:lineRule="auto"/>
        <w:ind w:firstLine="426"/>
        <w:jc w:val="center"/>
        <w:rPr>
          <w:rFonts w:ascii="Times New Roman" w:hAnsi="Times New Roman" w:cs="Times New Roman"/>
          <w:sz w:val="28"/>
          <w:szCs w:val="28"/>
        </w:rPr>
      </w:pPr>
      <w:r w:rsidRPr="00054421">
        <w:rPr>
          <w:rFonts w:ascii="Times New Roman" w:hAnsi="Times New Roman" w:cs="Times New Roman"/>
          <w:sz w:val="28"/>
          <w:szCs w:val="28"/>
        </w:rPr>
        <w:t>Обоснование:</w:t>
      </w:r>
    </w:p>
    <w:p w:rsidR="002F3D39"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История России второй четверти XVIII в. характеризовалась острой борьбой дворянских группировок за власть. По образному выражению В.О. Ключевского, период со смерти Петра I до воцарения Екатерины II получил название “эпохи дворцовых переворотов”: за это время шесть монархов занимали русский трон, получая его в результате сложных дворцовых интриг или переворотов при непосредственном участии гвардии. С 1725 по 1762 г. на российском престоле сменились семь человек, и В.О. Ключевский назвал этот период «эпохой дворцовых переворотов». </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Александр Сергеевич Пушкин с большим призрением относился к самодержавию, отдавая лишь дань величию Петра Первого, называл преемников Петра I  "ничтожными наследниками северного исполина"</w:t>
      </w:r>
    </w:p>
    <w:p w:rsidR="002F3D39" w:rsidRPr="00054421" w:rsidRDefault="002F3D39" w:rsidP="00054421">
      <w:pPr>
        <w:spacing w:after="0" w:line="360" w:lineRule="auto"/>
        <w:ind w:firstLine="426"/>
        <w:rPr>
          <w:rFonts w:ascii="Times New Roman" w:hAnsi="Times New Roman" w:cs="Times New Roman"/>
          <w:sz w:val="28"/>
          <w:szCs w:val="28"/>
        </w:rPr>
      </w:pPr>
    </w:p>
    <w:p w:rsidR="002F3D39"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Цель работы: </w:t>
      </w:r>
      <w:r w:rsidR="00054421" w:rsidRPr="00054421">
        <w:rPr>
          <w:rFonts w:ascii="Times New Roman" w:hAnsi="Times New Roman" w:cs="Times New Roman"/>
          <w:sz w:val="28"/>
          <w:szCs w:val="28"/>
        </w:rPr>
        <w:t>Выяснить, почему Александр Сергеевич Пушкин, так высказался о наследниках Петра I.</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Задачи: </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1. Выяснить причины дворцовых переворотов</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2. </w:t>
      </w:r>
      <w:r w:rsidR="004C7405" w:rsidRPr="00054421">
        <w:rPr>
          <w:rFonts w:ascii="Times New Roman" w:hAnsi="Times New Roman" w:cs="Times New Roman"/>
          <w:sz w:val="28"/>
          <w:szCs w:val="28"/>
        </w:rPr>
        <w:t>Изучить последовательность смены правителей на престоле.</w:t>
      </w:r>
    </w:p>
    <w:p w:rsidR="004C7405" w:rsidRPr="00054421" w:rsidRDefault="004C7405"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3. </w:t>
      </w:r>
      <w:r w:rsidR="00BE01B6" w:rsidRPr="00054421">
        <w:rPr>
          <w:rFonts w:ascii="Times New Roman" w:hAnsi="Times New Roman" w:cs="Times New Roman"/>
          <w:sz w:val="28"/>
          <w:szCs w:val="28"/>
        </w:rPr>
        <w:t>Изучить роль гвардии в дворцовых переворотах и её влияние на усиление позиций дворянства</w:t>
      </w:r>
    </w:p>
    <w:p w:rsidR="00E51C2E" w:rsidRPr="00054421" w:rsidRDefault="00E51C2E" w:rsidP="00054421">
      <w:pPr>
        <w:spacing w:after="0" w:line="360" w:lineRule="auto"/>
        <w:ind w:firstLine="426"/>
        <w:rPr>
          <w:rFonts w:ascii="Times New Roman" w:hAnsi="Times New Roman" w:cs="Times New Roman"/>
          <w:sz w:val="28"/>
          <w:szCs w:val="28"/>
        </w:rPr>
      </w:pPr>
    </w:p>
    <w:p w:rsidR="00E51C2E" w:rsidRPr="00054421" w:rsidRDefault="00E51C2E" w:rsidP="00054421">
      <w:pPr>
        <w:spacing w:after="0" w:line="360" w:lineRule="auto"/>
        <w:ind w:firstLine="426"/>
        <w:rPr>
          <w:rFonts w:ascii="Times New Roman" w:hAnsi="Times New Roman" w:cs="Times New Roman"/>
          <w:sz w:val="28"/>
          <w:szCs w:val="28"/>
        </w:rPr>
      </w:pPr>
    </w:p>
    <w:p w:rsidR="00E51C2E" w:rsidRPr="00054421" w:rsidRDefault="00E51C2E" w:rsidP="00054421">
      <w:pPr>
        <w:spacing w:after="0" w:line="360" w:lineRule="auto"/>
        <w:ind w:firstLine="426"/>
        <w:rPr>
          <w:rFonts w:ascii="Times New Roman" w:hAnsi="Times New Roman" w:cs="Times New Roman"/>
          <w:sz w:val="28"/>
          <w:szCs w:val="28"/>
        </w:rPr>
      </w:pPr>
    </w:p>
    <w:p w:rsidR="00E51C2E" w:rsidRPr="00054421" w:rsidRDefault="00E51C2E"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054421" w:rsidRPr="00054421" w:rsidRDefault="00054421" w:rsidP="00054421">
      <w:pPr>
        <w:spacing w:after="0" w:line="360" w:lineRule="auto"/>
        <w:ind w:firstLine="426"/>
        <w:rPr>
          <w:rFonts w:ascii="Times New Roman" w:hAnsi="Times New Roman" w:cs="Times New Roman"/>
          <w:sz w:val="28"/>
          <w:szCs w:val="28"/>
        </w:rPr>
      </w:pPr>
    </w:p>
    <w:p w:rsidR="00E51C2E" w:rsidRPr="00054421" w:rsidRDefault="00E51C2E" w:rsidP="00054421">
      <w:pPr>
        <w:spacing w:after="0" w:line="360" w:lineRule="auto"/>
        <w:ind w:firstLine="426"/>
        <w:jc w:val="center"/>
        <w:rPr>
          <w:rFonts w:ascii="Times New Roman" w:hAnsi="Times New Roman" w:cs="Times New Roman"/>
          <w:sz w:val="28"/>
          <w:szCs w:val="28"/>
        </w:rPr>
      </w:pPr>
      <w:r w:rsidRPr="00054421">
        <w:rPr>
          <w:rFonts w:ascii="Times New Roman" w:hAnsi="Times New Roman" w:cs="Times New Roman"/>
          <w:sz w:val="28"/>
          <w:szCs w:val="28"/>
        </w:rPr>
        <w:t>Содержание:</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Причины дворцовых переворотов.</w:t>
      </w:r>
      <w:r w:rsidR="00054421" w:rsidRPr="00054421">
        <w:rPr>
          <w:rFonts w:ascii="Times New Roman" w:hAnsi="Times New Roman" w:cs="Times New Roman"/>
          <w:sz w:val="28"/>
          <w:szCs w:val="28"/>
        </w:rPr>
        <w:t xml:space="preserve">                                                 5</w:t>
      </w:r>
    </w:p>
    <w:p w:rsidR="00E51C2E" w:rsidRPr="00054421" w:rsidRDefault="00E51C2E" w:rsidP="00054421">
      <w:pPr>
        <w:pStyle w:val="a4"/>
        <w:numPr>
          <w:ilvl w:val="0"/>
          <w:numId w:val="1"/>
        </w:numPr>
        <w:spacing w:after="0" w:line="360" w:lineRule="auto"/>
        <w:rPr>
          <w:rFonts w:ascii="Times New Roman" w:hAnsi="Times New Roman" w:cs="Times New Roman"/>
          <w:sz w:val="28"/>
          <w:szCs w:val="28"/>
        </w:rPr>
      </w:pPr>
      <w:r w:rsidRPr="00054421">
        <w:rPr>
          <w:rFonts w:ascii="Times New Roman" w:hAnsi="Times New Roman" w:cs="Times New Roman"/>
          <w:sz w:val="28"/>
          <w:szCs w:val="28"/>
        </w:rPr>
        <w:t>Правители эпохи дворцовых переворотов.</w:t>
      </w:r>
    </w:p>
    <w:p w:rsidR="003D6E28" w:rsidRPr="00054421" w:rsidRDefault="003D6E28" w:rsidP="00054421">
      <w:pPr>
        <w:pStyle w:val="a4"/>
        <w:numPr>
          <w:ilvl w:val="1"/>
          <w:numId w:val="1"/>
        </w:numPr>
        <w:spacing w:after="0" w:line="360" w:lineRule="auto"/>
        <w:rPr>
          <w:rFonts w:ascii="Times New Roman" w:hAnsi="Times New Roman" w:cs="Times New Roman"/>
          <w:sz w:val="28"/>
          <w:szCs w:val="28"/>
        </w:rPr>
      </w:pPr>
      <w:r w:rsidRPr="00054421">
        <w:rPr>
          <w:rFonts w:ascii="Times New Roman" w:hAnsi="Times New Roman" w:cs="Times New Roman"/>
          <w:sz w:val="28"/>
          <w:szCs w:val="28"/>
        </w:rPr>
        <w:t>Екатерина I и Пётр II.</w:t>
      </w:r>
      <w:r w:rsidR="00054421" w:rsidRPr="00054421">
        <w:rPr>
          <w:rFonts w:ascii="Times New Roman" w:hAnsi="Times New Roman" w:cs="Times New Roman"/>
          <w:sz w:val="28"/>
          <w:szCs w:val="28"/>
        </w:rPr>
        <w:t xml:space="preserve">                                                       6</w:t>
      </w:r>
    </w:p>
    <w:p w:rsidR="003D6E28" w:rsidRPr="00054421" w:rsidRDefault="003D6E28" w:rsidP="00054421">
      <w:pPr>
        <w:pStyle w:val="a4"/>
        <w:numPr>
          <w:ilvl w:val="1"/>
          <w:numId w:val="1"/>
        </w:numPr>
        <w:spacing w:after="0" w:line="360" w:lineRule="auto"/>
        <w:rPr>
          <w:rFonts w:ascii="Times New Roman" w:hAnsi="Times New Roman" w:cs="Times New Roman"/>
          <w:sz w:val="28"/>
          <w:szCs w:val="28"/>
        </w:rPr>
      </w:pPr>
      <w:r w:rsidRPr="00054421">
        <w:rPr>
          <w:rFonts w:ascii="Times New Roman" w:hAnsi="Times New Roman" w:cs="Times New Roman"/>
          <w:sz w:val="28"/>
          <w:szCs w:val="28"/>
        </w:rPr>
        <w:t>Правление Анны Иоанновны.</w:t>
      </w:r>
      <w:r w:rsidR="00054421">
        <w:rPr>
          <w:rFonts w:ascii="Times New Roman" w:hAnsi="Times New Roman" w:cs="Times New Roman"/>
          <w:sz w:val="28"/>
          <w:szCs w:val="28"/>
        </w:rPr>
        <w:t xml:space="preserve">                                          7</w:t>
      </w:r>
    </w:p>
    <w:p w:rsidR="003D6E28" w:rsidRPr="00054421" w:rsidRDefault="003D6E28" w:rsidP="00054421">
      <w:pPr>
        <w:pStyle w:val="a4"/>
        <w:numPr>
          <w:ilvl w:val="1"/>
          <w:numId w:val="1"/>
        </w:numPr>
        <w:spacing w:after="0" w:line="360" w:lineRule="auto"/>
        <w:rPr>
          <w:rFonts w:ascii="Times New Roman" w:hAnsi="Times New Roman" w:cs="Times New Roman"/>
          <w:sz w:val="28"/>
          <w:szCs w:val="28"/>
        </w:rPr>
      </w:pPr>
      <w:r w:rsidRPr="00054421">
        <w:rPr>
          <w:rFonts w:ascii="Times New Roman" w:hAnsi="Times New Roman" w:cs="Times New Roman"/>
          <w:sz w:val="28"/>
          <w:szCs w:val="28"/>
        </w:rPr>
        <w:t>Правление Елизаветы Петровны.</w:t>
      </w:r>
      <w:r w:rsidR="00054421">
        <w:rPr>
          <w:rFonts w:ascii="Times New Roman" w:hAnsi="Times New Roman" w:cs="Times New Roman"/>
          <w:sz w:val="28"/>
          <w:szCs w:val="28"/>
        </w:rPr>
        <w:t xml:space="preserve">                                    9</w:t>
      </w:r>
    </w:p>
    <w:p w:rsidR="003D6E28" w:rsidRPr="00054421" w:rsidRDefault="003D6E28" w:rsidP="00054421">
      <w:pPr>
        <w:pStyle w:val="a4"/>
        <w:numPr>
          <w:ilvl w:val="1"/>
          <w:numId w:val="1"/>
        </w:numPr>
        <w:spacing w:after="0" w:line="360" w:lineRule="auto"/>
        <w:rPr>
          <w:rFonts w:ascii="Times New Roman" w:hAnsi="Times New Roman" w:cs="Times New Roman"/>
          <w:sz w:val="28"/>
          <w:szCs w:val="28"/>
        </w:rPr>
      </w:pPr>
      <w:r w:rsidRPr="00054421">
        <w:rPr>
          <w:rFonts w:ascii="Times New Roman" w:hAnsi="Times New Roman" w:cs="Times New Roman"/>
          <w:sz w:val="28"/>
          <w:szCs w:val="28"/>
        </w:rPr>
        <w:t>Пётр III.</w:t>
      </w:r>
      <w:r w:rsidR="00054421">
        <w:rPr>
          <w:rFonts w:ascii="Times New Roman" w:hAnsi="Times New Roman" w:cs="Times New Roman"/>
          <w:sz w:val="28"/>
          <w:szCs w:val="28"/>
        </w:rPr>
        <w:t xml:space="preserve">                                                                              11</w:t>
      </w:r>
    </w:p>
    <w:p w:rsidR="00E51C2E" w:rsidRPr="00054421" w:rsidRDefault="002F3D39"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2</w:t>
      </w:r>
      <w:r w:rsidR="00E51C2E" w:rsidRPr="00054421">
        <w:rPr>
          <w:rFonts w:ascii="Times New Roman" w:hAnsi="Times New Roman" w:cs="Times New Roman"/>
          <w:sz w:val="28"/>
          <w:szCs w:val="28"/>
        </w:rPr>
        <w:t>. Гвардия и её роль в дворцовых переворотах.</w:t>
      </w:r>
      <w:r w:rsidR="00054421">
        <w:rPr>
          <w:rFonts w:ascii="Times New Roman" w:hAnsi="Times New Roman" w:cs="Times New Roman"/>
          <w:sz w:val="28"/>
          <w:szCs w:val="28"/>
        </w:rPr>
        <w:t xml:space="preserve">                            13</w:t>
      </w:r>
    </w:p>
    <w:p w:rsidR="00E51C2E" w:rsidRPr="00054421" w:rsidRDefault="002F3D39"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3</w:t>
      </w:r>
      <w:r w:rsidR="00E51C2E" w:rsidRPr="00054421">
        <w:rPr>
          <w:rFonts w:ascii="Times New Roman" w:hAnsi="Times New Roman" w:cs="Times New Roman"/>
          <w:sz w:val="28"/>
          <w:szCs w:val="28"/>
        </w:rPr>
        <w:t>. Усиление позиций дворянства.</w:t>
      </w:r>
      <w:r w:rsidR="00054421">
        <w:rPr>
          <w:rFonts w:ascii="Times New Roman" w:hAnsi="Times New Roman" w:cs="Times New Roman"/>
          <w:sz w:val="28"/>
          <w:szCs w:val="28"/>
        </w:rPr>
        <w:t xml:space="preserve">                                                   14</w:t>
      </w:r>
    </w:p>
    <w:p w:rsidR="002E455D" w:rsidRPr="00054421" w:rsidRDefault="002E455D"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Роль дворцовых переворотов в истории России.</w:t>
      </w:r>
      <w:r w:rsidR="00054421">
        <w:rPr>
          <w:rFonts w:ascii="Times New Roman" w:hAnsi="Times New Roman" w:cs="Times New Roman"/>
          <w:sz w:val="28"/>
          <w:szCs w:val="28"/>
        </w:rPr>
        <w:t xml:space="preserve">                          16</w:t>
      </w:r>
    </w:p>
    <w:p w:rsidR="00E51C2E" w:rsidRPr="00054421" w:rsidRDefault="00E51C2E" w:rsidP="00054421">
      <w:pPr>
        <w:spacing w:after="0" w:line="360" w:lineRule="auto"/>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E51C2E" w:rsidRPr="00054421" w:rsidRDefault="002E455D"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Причины дворцовых переворотов.</w:t>
      </w:r>
    </w:p>
    <w:p w:rsidR="00E51C2E" w:rsidRPr="00054421" w:rsidRDefault="00E51C2E"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w:t>
      </w:r>
      <w:r w:rsidR="00586660" w:rsidRPr="00054421">
        <w:rPr>
          <w:rFonts w:ascii="Times New Roman" w:hAnsi="Times New Roman" w:cs="Times New Roman"/>
          <w:sz w:val="28"/>
          <w:szCs w:val="28"/>
        </w:rPr>
        <w:t xml:space="preserve">«Эпохой дворцовых переворотов» традиционно называется период между 1725 и 1762 гг. (от смерти Петра I до воцарения Екатерины II), для которого характерно частое чередование слабых и зависимых от своего окружения правителей на русском престоле. </w:t>
      </w:r>
      <w:r w:rsidRPr="00054421">
        <w:rPr>
          <w:rFonts w:ascii="Times New Roman" w:hAnsi="Times New Roman" w:cs="Times New Roman"/>
          <w:sz w:val="28"/>
          <w:szCs w:val="28"/>
        </w:rPr>
        <w:t>В этот период политику государства определяли отдельные группировки дворцовой знати, которые активно вмешивались в решение вопроса о наследнике престола, боролись между собой за власть, осуществляли дворцовые перевороты. Поводом для такого вмешательства послуж</w:t>
      </w:r>
      <w:r w:rsidR="002E455D" w:rsidRPr="00054421">
        <w:rPr>
          <w:rFonts w:ascii="Times New Roman" w:hAnsi="Times New Roman" w:cs="Times New Roman"/>
          <w:sz w:val="28"/>
          <w:szCs w:val="28"/>
        </w:rPr>
        <w:t>ил изданный Петром I, в 1722 г. «</w:t>
      </w:r>
      <w:r w:rsidRPr="00054421">
        <w:rPr>
          <w:rFonts w:ascii="Times New Roman" w:hAnsi="Times New Roman" w:cs="Times New Roman"/>
          <w:sz w:val="28"/>
          <w:szCs w:val="28"/>
        </w:rPr>
        <w:t xml:space="preserve"> Устав о наследии престола</w:t>
      </w:r>
      <w:r w:rsidR="002E455D" w:rsidRPr="00054421">
        <w:rPr>
          <w:rFonts w:ascii="Times New Roman" w:hAnsi="Times New Roman" w:cs="Times New Roman"/>
          <w:sz w:val="28"/>
          <w:szCs w:val="28"/>
        </w:rPr>
        <w:t xml:space="preserve">» - </w:t>
      </w:r>
      <w:r w:rsidRPr="00054421">
        <w:rPr>
          <w:rFonts w:ascii="Times New Roman" w:hAnsi="Times New Roman" w:cs="Times New Roman"/>
          <w:sz w:val="28"/>
          <w:szCs w:val="28"/>
        </w:rPr>
        <w:t xml:space="preserve"> который отменил прежний порядок наследования (от отца </w:t>
      </w:r>
      <w:r w:rsidR="00054421">
        <w:rPr>
          <w:rFonts w:ascii="Times New Roman" w:hAnsi="Times New Roman" w:cs="Times New Roman"/>
          <w:sz w:val="28"/>
          <w:szCs w:val="28"/>
        </w:rPr>
        <w:t>к старшему сыну) и установил, ч</w:t>
      </w:r>
      <w:r w:rsidRPr="00054421">
        <w:rPr>
          <w:rFonts w:ascii="Times New Roman" w:hAnsi="Times New Roman" w:cs="Times New Roman"/>
          <w:sz w:val="28"/>
          <w:szCs w:val="28"/>
        </w:rPr>
        <w:t xml:space="preserve">то государь волен сам назначать себе преемника. </w:t>
      </w:r>
    </w:p>
    <w:p w:rsidR="00E51C2E" w:rsidRPr="00054421" w:rsidRDefault="00E51C2E"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w:t>
      </w:r>
      <w:r w:rsidR="00586660" w:rsidRPr="00054421">
        <w:rPr>
          <w:rFonts w:ascii="Times New Roman" w:hAnsi="Times New Roman" w:cs="Times New Roman"/>
          <w:sz w:val="28"/>
          <w:szCs w:val="28"/>
        </w:rPr>
        <w:t>Причиной такого положения стало отсутствие достойных преемников после смерти Петра I, отказ от традиционного порядка престолонаследия и раскол в политической элите. Для этого периода характерна сильная зависимость монархов от позиции дворянской элиты и гвардии (так как только благосклонность дворянства давала возможность удержаться у власти), несамостоятельность их политики и так называемый фаворитизм.</w:t>
      </w:r>
    </w:p>
    <w:p w:rsidR="00E51C2E" w:rsidRPr="00054421" w:rsidRDefault="00E51C2E"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Петр I этим уставом не воспользовался, умер 28 января 1725 г. Поэтому сразу же после его смерти между представителями правящей верхушки началась борьба за власть.</w:t>
      </w: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3335B3"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1</w:t>
      </w:r>
      <w:r w:rsidR="003335B3" w:rsidRPr="00054421">
        <w:rPr>
          <w:rFonts w:ascii="Times New Roman" w:hAnsi="Times New Roman" w:cs="Times New Roman"/>
          <w:b/>
          <w:sz w:val="28"/>
          <w:szCs w:val="28"/>
        </w:rPr>
        <w:t>. Правители эпохи дворцовых переворотов.</w:t>
      </w:r>
    </w:p>
    <w:p w:rsidR="00586660"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1</w:t>
      </w:r>
      <w:r w:rsidR="003335B3" w:rsidRPr="00054421">
        <w:rPr>
          <w:rFonts w:ascii="Times New Roman" w:hAnsi="Times New Roman" w:cs="Times New Roman"/>
          <w:b/>
          <w:sz w:val="28"/>
          <w:szCs w:val="28"/>
        </w:rPr>
        <w:t>.</w:t>
      </w:r>
      <w:r w:rsidR="00586660" w:rsidRPr="00054421">
        <w:rPr>
          <w:rFonts w:ascii="Times New Roman" w:hAnsi="Times New Roman" w:cs="Times New Roman"/>
          <w:b/>
          <w:sz w:val="28"/>
          <w:szCs w:val="28"/>
        </w:rPr>
        <w:t>1. Екатерина I и Петр II</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1725 г. умер Петр I. Закон, принятый после смерти царевича Алексея, предоставил действующему императору право выбирать преемника. Однако Петр умер, не успев (или не сумев) назвать наследника.</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Потенциальными наследниками являлись несовершеннолетний внук Петр Алексеевич (сын казненного Алексея), вторая жена Екатерина и дочери от второго брака Анна Петровна и Елизавета Петровна. Реальными претендентами, впрочем, являлись лишь Петр и Екатерина.</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За Петра II выступила старая знать, за Екатерину – вельможи, выслужившиеся при Петре I, прежде всего А.Д.  Меншиков. Спор решила гвардия, приведенная Меншиковым и потребовавшая от сенаторов повиноваться Екатерине. Эти события стали первым случаем, когда вопрос о судьбах власти решался с участием войск гвардии.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Екатерина I царствовала в 1725–1727 гг. В ее правление усилилось влияние Меншикова. В 1726 г. был создан Верховный тайный совет. Функции Сената были ограничены. В Верховном тайном совете Меншиков также играл главную роль. Но властность и высокомерие лишили его поддержки в среде «новой знати», выслужившейся при Петре I.</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По завещанию Екатерины наследовать ей должен был Петр II, в случае его бездетной смерти – Анна Петровна с наследниками, а после них – Елизавета. Завещание было компромиссом с родовитой знатью и соответствовало интересам Меншикова, который хотел женить Петра на своей дочери.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Вскоре после смерти Екатерины I в 1727 г. Меншиков заболел и утратил влияние на 12-летнего Петра, который попал под обаяние 16-летнего князя И. А. Долгорукова. Меншиков был лишен чинов и имений и сослан с семьей в Сибирь, в Березов. Невестой царя стала Е. А. Долгорукова. Власть перешла к </w:t>
      </w:r>
      <w:r w:rsidRPr="00054421">
        <w:rPr>
          <w:rFonts w:ascii="Times New Roman" w:hAnsi="Times New Roman" w:cs="Times New Roman"/>
          <w:sz w:val="28"/>
          <w:szCs w:val="28"/>
        </w:rPr>
        <w:lastRenderedPageBreak/>
        <w:t>кланам Долгоруковых и Голицыных. Выражая интересы старой знати, они убедили молодого царя перенести столицу в Москву, надеялись они и на восстановление прежнего исключительного положения родовитой аристократии. Однако их ждало разочарование – в 1730 г. перед свадьбой 15-летний Петр II неожиданно заболел оспой и умер.</w:t>
      </w:r>
    </w:p>
    <w:p w:rsidR="00586660"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1</w:t>
      </w:r>
      <w:r w:rsidR="00586660" w:rsidRPr="00054421">
        <w:rPr>
          <w:rFonts w:ascii="Times New Roman" w:hAnsi="Times New Roman" w:cs="Times New Roman"/>
          <w:b/>
          <w:sz w:val="28"/>
          <w:szCs w:val="28"/>
        </w:rPr>
        <w:t>.</w:t>
      </w:r>
      <w:r w:rsidR="003335B3" w:rsidRPr="00054421">
        <w:rPr>
          <w:rFonts w:ascii="Times New Roman" w:hAnsi="Times New Roman" w:cs="Times New Roman"/>
          <w:b/>
          <w:sz w:val="28"/>
          <w:szCs w:val="28"/>
        </w:rPr>
        <w:t xml:space="preserve">2. </w:t>
      </w:r>
      <w:r w:rsidR="00586660" w:rsidRPr="00054421">
        <w:rPr>
          <w:rFonts w:ascii="Times New Roman" w:hAnsi="Times New Roman" w:cs="Times New Roman"/>
          <w:b/>
          <w:sz w:val="28"/>
          <w:szCs w:val="28"/>
        </w:rPr>
        <w:t xml:space="preserve"> Правление Анны Иоанновны</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Вновь встал вопрос о престолонаследии. Завещание Екатерины I было проигнорировано. Дочери Петра I были отвергнуты как незаконнорожденные (родились до венчания родителей).</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По предложению Д. М. Голицына Верховный тайный совет предложил престол второй дочери царя Ивана (старшего брата Петра I) Анне Иоанновне, вдовствующей герцогине Курляндской (с 1710 г. проживала вне России и не имела опоры внутри страны). Ее считали политически ничтожной и неопасной.</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Анне было предложено подписать «кондиции», ограничивавшие ее власть и превращавшие российское государственное устройство из самодержавия в олигархию. Анна поначалу согласилась.</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Известие о «кондициях» обеспокоило рядовых дворян: они опасались, что на место одного государя встанут несколько самовластных аристократических фамилий, а это грозило смутой.</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Проекты ограничения самодержавия потерпели крах. Анна, получив прошения, направленные на восстановление самодержавия в полном объеме, поняла, что массовой поддержки сторонники дворянской конституции и «верховники» не имеют. Тогда она «разодрала» кондиции, объявив, что будет править самодержавно.</w:t>
      </w:r>
    </w:p>
    <w:p w:rsidR="00AE44A1"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С вступлением Анны на трон был распущен Верховный тайный совет, Долгоруковы и Голицыны сосланы. Анна государственными делами не интересовалась, питала пристрастие к шутам, охоте и иным старомосковским развлечениям. Реальная власть принадлежала Кабинету министров во главе с А. И. Остерманом. Большой властью пользовался, не занимая официальных </w:t>
      </w:r>
      <w:r w:rsidRPr="00054421">
        <w:rPr>
          <w:rFonts w:ascii="Times New Roman" w:hAnsi="Times New Roman" w:cs="Times New Roman"/>
          <w:sz w:val="28"/>
          <w:szCs w:val="28"/>
        </w:rPr>
        <w:lastRenderedPageBreak/>
        <w:t>постов, фаворит Анны Э. И. Бирон, высокие посты получили и многие другие курляндцы.</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Стоит отметить, что в царствование Анны была почти забыта прежняя рознь между «старой» и «новой» знатью, так как и те, и другие оказались в значительной степени отодвинуты от власти курляндскими немцами. Именно под лозунгами борьбы с «немецким засильем» объединялись все недовольные представители дворянства. Зная о существовании мощной оппозиции, Анна пыталась укрепить свое положение, не останавливаясь перед репрессиями, не случайно символом ее правления стала Тайная канцелярия, где по малейшему доносу люди подвергались пыткам.</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1740 г. Анна умерла, назначив наследником своего внучатого племянника Ивана Антоновича, родившегося несколькими месяцами ранее. Регентом был назначен Э.И.  Бирон. Однако властный и заносчивый временщик (как прежде Меншиков) вызывал отторжение даже у «своих» (в данном случае – «немцев») и всего через 10 дней был свергнут и арестован фельдмаршалом Минихом, и регентшей стала мать императора Анна Леопольдовна.</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Свержение Э.И. Бирона не изменило образа правления. Анна Леопольдовна была непопулярна. Гвардия возлагала надежды на дочь Петра I Елизавету Петровну, видя в ней живой символ великой петровской эпохи.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ноябре 1741 г. Елизавета во главе 300 солдат Преображенского гвардейского полка арестовала императора и его родителей и вступила</w:t>
      </w:r>
      <w:r w:rsidR="00BE01B6" w:rsidRPr="00054421">
        <w:rPr>
          <w:rFonts w:ascii="Times New Roman" w:hAnsi="Times New Roman" w:cs="Times New Roman"/>
          <w:sz w:val="28"/>
          <w:szCs w:val="28"/>
        </w:rPr>
        <w:t xml:space="preserve">        </w:t>
      </w:r>
      <w:r w:rsidRPr="00054421">
        <w:rPr>
          <w:rFonts w:ascii="Times New Roman" w:hAnsi="Times New Roman" w:cs="Times New Roman"/>
          <w:sz w:val="28"/>
          <w:szCs w:val="28"/>
        </w:rPr>
        <w:t xml:space="preserve"> на трон. Переворот был совершен под лозунгом возвращения к политике Петра I.</w:t>
      </w:r>
    </w:p>
    <w:p w:rsidR="00586660"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1</w:t>
      </w:r>
      <w:r w:rsidR="003335B3" w:rsidRPr="00054421">
        <w:rPr>
          <w:rFonts w:ascii="Times New Roman" w:hAnsi="Times New Roman" w:cs="Times New Roman"/>
          <w:b/>
          <w:sz w:val="28"/>
          <w:szCs w:val="28"/>
        </w:rPr>
        <w:t>.</w:t>
      </w:r>
      <w:r w:rsidR="00586660" w:rsidRPr="00054421">
        <w:rPr>
          <w:rFonts w:ascii="Times New Roman" w:hAnsi="Times New Roman" w:cs="Times New Roman"/>
          <w:b/>
          <w:sz w:val="28"/>
          <w:szCs w:val="28"/>
        </w:rPr>
        <w:t>3. Царствование Елизаветы Петровны</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Елизавета Петровна правила долгих 20 лет и, несмотря на то что, как и ее предшественники, не особо вникала в государственные дела, оставила о себе в целом положительные воспоминания. Связано это было с тем, что политический режим, установившийся с ее воцарением, был несравнимо мягче «бироновщины». Спокойное двадцатилетнее правление Елизаветы </w:t>
      </w:r>
      <w:r w:rsidRPr="00054421">
        <w:rPr>
          <w:rFonts w:ascii="Times New Roman" w:hAnsi="Times New Roman" w:cs="Times New Roman"/>
          <w:sz w:val="28"/>
          <w:szCs w:val="28"/>
        </w:rPr>
        <w:lastRenderedPageBreak/>
        <w:t>было ознаменовано в то же время восстановлением петровских традиций, отменой внутренних таможен и пошлин (1754 г.) и смертной казни (1756 г.). Пыталась она создать и новый свод законов, однако не довела это дело до конца. Необходимо отметить, что в правление Елизаветы продолжается рост прав и привилегий дворянства, которому императрица была обязана своим воцарением.</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В царствование Елизаветы выделилась плеяда таких государственных деятелей как: А.П. Бестужев, А. Г.  Разумовский, К. Г. Разумовский, А. И. Шувалов, П. И. Шувалов. </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Елизаветинское двадцатилетие также отмечено и чрезвычайной роскошью придворных увеселений, чередой балов и маскарадов, поглощавших огромные средства. Сама Елизавета задавала тон и была законодательницей мод. Говорили, что гардероб императрицы насчитывал более 10 тысяч платьев.</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Самым значительным внешнеполитическим событием в период правления Елизаветы Петровны стала Семилетняя война. </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Европе издавна боролись за преобладание Франция и Германская (Австрийская) империя. Внешняя политика России строилась на основе союза с морскими державами (Англией и Голландией) и Австрией. Противниками же России являлись Франция и Пруссия.</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начале 50-х гг. растущая агрессивность Пруссии заставила Австрию отказаться от вражды с Францией и заключить с ней антипрусский союз. Англия, заинтересованная в отвлечении французских сил от колоний, поддержала Пруссию.</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Заключение англо-прусского договора в Петербурге расценили как враждебный интересам России шаг. Россия разорвала отношения с Англией и заключила союз с Францией. Русско-франко-австрийский союз отныне противостоял англо-прусскому. В 1756 г. Россия вступила в войну против Пруссии.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lastRenderedPageBreak/>
        <w:t>Русская армия была самой большой в Европе. В полевых войсках насчитывалось 172 тыс. человек, но их подготовка была невысока. Российское правительство недооценивало прусскую армию и не имело планов серьезной войны. Между тем Фридрих II располагал 145-тысячной прекрасно обученной армией.</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мае 1757 г. русская армия под командованием фельдмаршала С. Ф. Апраксина выступила в поход. С. Ф. Апраксин тормозил движение, опасаясь, что, если умрет тяжело болевшая Елизавета, на престол вступит ее племянник Петр III, симпатизировавший Фридриху II. 19 августа 1757 г. русские войска натолкнулись на противника у деревни Гросс-Егерсдорф. Несмотря на численное превосходство русских (70 тыс. против 25 тыс.), пруссаки атаковали растянувшуюся армию С. Ф. Апраксина. Положение спас генерал П. А. Румянцев. Он со своей бригадой стремительно ударил во фланг пруссакам и вынудил их отступить.</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Русские одержали полную победу. Однако С. Ф. Апраксин не только не организовал преследование, но и отказался от взятия Кенигсберга. Армия отступила к Мемелю. Возмущенная Елизавета сместила С. Ф. Апраксина.</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Новым главнокомандующим стал генерал В. В. Фермор. В январе 1758 г. он занял Кенигсберг. Но в целом военные действия развивались неудачно для союзников. В ноябре 1757 г. Фридрих II разгромил французов, а затем и австрийцев.</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Летом 1758 г. произошло генеральное сражение близ деревни Цорндорф. Русские войска насчитывали 42 тыс. человек, прусские – 32 тыс. человек. Фридрих II применил особый тактический прием – «косую атаку». Контратака русских опрокинула пруссаков. К вечеру сражение прекратилось. Русские потеряли 22,6 тыс. человек, пруссаки – 11 тыс. человек. Как и при Гросс-Егерсдорфе, в сражении при Цорндорфе русские солдаты проявили исключительную стойкость. Но русское командование в отличие от прусского короля практически не руководило действиями войск.</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lastRenderedPageBreak/>
        <w:t>В кампанию 1759 г. в армии произошли большие перемены. Появились новые пушки – маневренные и скорострельные «единороги». Главнокомандующим был назначен генерал-аншеф П. С. Салтыков.</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1 августа 1759 г. 40 тыс. русских и 19 тыс. австрийцев разгромили 48-тысячную армию Фридриха II у деревни Кунерсдорф. Пруссаки бежали, потеряв 17 тыс. человек. Союзники захватили 5 тыс. пленных и 172 орудия. Но П. С. Салтыков, потеряв 13 тыс. человек, не решился идти на Берлин.</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1760 г. отряд генералов Э.И.  Тотлебена и З.Г.  Чернышева стремительно подошел к Берлину и захватил его. Уничтожив военные склады и предприятия, русские войска отступили при приближении главной прусской армии.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В декабре 1761 г. корпус П. А. Румянцева овладел крепостью Кольберг на побережье Балтийского моря. Положение Фридриха II становилось безнадежным.</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Главную роль в поражении Пруссии сыграла русская армия. Россия объявила о намерении присоединить Восточную Пруссию, оккупированную с 1758 г.</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25 декабря 1761 г. умерла Елизавета, и на трон вступил Петр III. Новый император порвал с союзниками и вступил в союз с Фридрихом II, вернув Пруссии все отобранные у нее территории. Русская армия готовилась к вступлению в войну на стороне вчерашнего врага. Свержение Петра III предотвратило такое продолжение войны. Екатерина II, вступив на трон, не возобновила войну с Пруссией.</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После выхода России из войны ее союзники вынуждены были в 1763 г. заключить мир с Пруссией, которая сохранила свои завоевания.</w:t>
      </w:r>
    </w:p>
    <w:p w:rsidR="00586660"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1</w:t>
      </w:r>
      <w:r w:rsidR="003335B3" w:rsidRPr="00054421">
        <w:rPr>
          <w:rFonts w:ascii="Times New Roman" w:hAnsi="Times New Roman" w:cs="Times New Roman"/>
          <w:b/>
          <w:sz w:val="28"/>
          <w:szCs w:val="28"/>
        </w:rPr>
        <w:t>.</w:t>
      </w:r>
      <w:r w:rsidR="00586660" w:rsidRPr="00054421">
        <w:rPr>
          <w:rFonts w:ascii="Times New Roman" w:hAnsi="Times New Roman" w:cs="Times New Roman"/>
          <w:b/>
          <w:sz w:val="28"/>
          <w:szCs w:val="28"/>
        </w:rPr>
        <w:t>4. Царствование Петра III</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Елизавета объявила своим наследником племянника – сына старшей сестры Анны, голштинского герцога Карла Петра Ульриха. В России он стал именоваться Петром Федоровичем. Петр был </w:t>
      </w:r>
      <w:r w:rsidR="003335B3" w:rsidRPr="00054421">
        <w:rPr>
          <w:rFonts w:ascii="Times New Roman" w:hAnsi="Times New Roman" w:cs="Times New Roman"/>
          <w:sz w:val="28"/>
          <w:szCs w:val="28"/>
        </w:rPr>
        <w:t xml:space="preserve">малообразован, плохо говорил </w:t>
      </w:r>
      <w:r w:rsidR="003335B3" w:rsidRPr="00054421">
        <w:rPr>
          <w:rFonts w:ascii="Times New Roman" w:hAnsi="Times New Roman" w:cs="Times New Roman"/>
          <w:sz w:val="28"/>
          <w:szCs w:val="28"/>
        </w:rPr>
        <w:lastRenderedPageBreak/>
        <w:t>по-русски</w:t>
      </w:r>
      <w:r w:rsidRPr="00054421">
        <w:rPr>
          <w:rFonts w:ascii="Times New Roman" w:hAnsi="Times New Roman" w:cs="Times New Roman"/>
          <w:sz w:val="28"/>
          <w:szCs w:val="28"/>
        </w:rPr>
        <w:t>, интересовался лишь военными парадами, демонстративно презирал все русское, окружая себя голштинцами.</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25 декабря 1761 г. Петр III стал императором России, но царствовал 186 дней. Его краткое правление ознаменовалось рядом важных законов. Манифест «О вольности дворянства», принятый 18 февраля 1762 г., разрешил дворянам не служить. Впервые в России появился слой людей, независимых от государственной власти. Ликвидация Тайной канцелярии ограничила доносы и пытки. Эти меры были подготовлены еще при Елизавете и не могут считаться заслугой Петра III.</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Петр III прекратил преследования раскольников, объявил о секуляризации церковно-монастырских земель, направил в Сенат указ об уравнении всех религий. Эти меры в условиях России XVIII в. выглядели как оскорбление православия.</w:t>
      </w:r>
    </w:p>
    <w:p w:rsidR="00586660" w:rsidRPr="00054421" w:rsidRDefault="00586660"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Бесцеремонно действовал Петр III и во внешней политике. Он вывел  Россию в уже практически выигранной Семилетней войны, вернув все завоевания Пруссии, собирался воевать с Данией за чуждые России голштинские интересы. Гвардия была возмущена предпочтением, которое император оказывал голштинцам, и намерением вывести гвардейские части из столицы. Все это лишило Петра III поддержки дворянства. По словам Екатерины II, у ее мужа «не было более лютого врага, чем он сам».</w:t>
      </w: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992C44" w:rsidRPr="00054421" w:rsidRDefault="00992C44" w:rsidP="00054421">
      <w:pPr>
        <w:spacing w:after="0" w:line="360" w:lineRule="auto"/>
        <w:ind w:firstLine="426"/>
        <w:rPr>
          <w:rFonts w:ascii="Times New Roman" w:hAnsi="Times New Roman" w:cs="Times New Roman"/>
          <w:sz w:val="28"/>
          <w:szCs w:val="28"/>
        </w:rPr>
      </w:pPr>
    </w:p>
    <w:p w:rsidR="003335B3"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2</w:t>
      </w:r>
      <w:r w:rsidR="003335B3" w:rsidRPr="00054421">
        <w:rPr>
          <w:rFonts w:ascii="Times New Roman" w:hAnsi="Times New Roman" w:cs="Times New Roman"/>
          <w:b/>
          <w:sz w:val="28"/>
          <w:szCs w:val="28"/>
        </w:rPr>
        <w:t>. Гвардия и её роль в дворцовых переворотах</w:t>
      </w:r>
    </w:p>
    <w:p w:rsidR="005F1351" w:rsidRPr="00054421" w:rsidRDefault="003335B3"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Решающей силой дворцовых переворотов была гвардия, привилегированная часть созданной Петром регулярной армии (это знаменитые Семеновский и Преображенский полки, в 30-е годы к ним прибавились два новых, Измайловский и Конногвардейский). Ее участие решало исход дела: на чьей стороне гвардия, та группировка одерживала победу. Гвардия была не только привилегированной частью русского войска, она являлась представительницей дворянского сословия, т.к. полки от офицеров до солдат в своем большинстве состояли из дворян.</w:t>
      </w:r>
      <w:r w:rsidR="005F1351" w:rsidRPr="00054421">
        <w:rPr>
          <w:rFonts w:ascii="Times New Roman" w:hAnsi="Times New Roman" w:cs="Times New Roman"/>
          <w:sz w:val="28"/>
          <w:szCs w:val="28"/>
        </w:rPr>
        <w:t xml:space="preserve">  Не трудно догадаться, что гвардия представляла интересы высшего дворянства при дворе царя.</w:t>
      </w: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BE01B6" w:rsidRPr="00054421" w:rsidRDefault="00BE01B6" w:rsidP="00054421">
      <w:pPr>
        <w:spacing w:after="0" w:line="360" w:lineRule="auto"/>
        <w:ind w:firstLine="426"/>
        <w:jc w:val="center"/>
        <w:rPr>
          <w:rFonts w:ascii="Times New Roman" w:hAnsi="Times New Roman" w:cs="Times New Roman"/>
          <w:sz w:val="28"/>
          <w:szCs w:val="28"/>
        </w:rPr>
      </w:pPr>
    </w:p>
    <w:p w:rsidR="003335B3" w:rsidRPr="00054421" w:rsidRDefault="002F3D39"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3</w:t>
      </w:r>
      <w:r w:rsidR="005F1351" w:rsidRPr="00054421">
        <w:rPr>
          <w:rFonts w:ascii="Times New Roman" w:hAnsi="Times New Roman" w:cs="Times New Roman"/>
          <w:b/>
          <w:sz w:val="28"/>
          <w:szCs w:val="28"/>
        </w:rPr>
        <w:t>. Усиление позиций дворянства.</w:t>
      </w:r>
    </w:p>
    <w:p w:rsidR="00D462AA" w:rsidRPr="00054421" w:rsidRDefault="00D462AA"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Только в одном преемники Петра I были последовательны: постоянно нуждаясь в ходе борьбы за власть в поддержке наиболее активной и значимой социальной силы – дворянства, они все время шли на уступки этому сословию, укрепляя его имущественное положение, ослабляя ему путы государственной службы.</w:t>
      </w:r>
    </w:p>
    <w:p w:rsidR="005F1351" w:rsidRPr="00054421" w:rsidRDefault="002F3D39"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При Анне Иоанновне </w:t>
      </w:r>
      <w:r w:rsidR="005F1351" w:rsidRPr="00054421">
        <w:rPr>
          <w:rFonts w:ascii="Times New Roman" w:hAnsi="Times New Roman" w:cs="Times New Roman"/>
          <w:sz w:val="28"/>
          <w:szCs w:val="28"/>
        </w:rPr>
        <w:t xml:space="preserve"> </w:t>
      </w:r>
      <w:r w:rsidR="00BE01B6" w:rsidRPr="00054421">
        <w:rPr>
          <w:rFonts w:ascii="Times New Roman" w:hAnsi="Times New Roman" w:cs="Times New Roman"/>
          <w:sz w:val="28"/>
          <w:szCs w:val="28"/>
        </w:rPr>
        <w:t xml:space="preserve"> - д</w:t>
      </w:r>
      <w:r w:rsidRPr="00054421">
        <w:rPr>
          <w:rFonts w:ascii="Times New Roman" w:hAnsi="Times New Roman" w:cs="Times New Roman"/>
          <w:sz w:val="28"/>
          <w:szCs w:val="28"/>
        </w:rPr>
        <w:t>ля</w:t>
      </w:r>
      <w:r w:rsidR="00BE01B6" w:rsidRPr="00054421">
        <w:rPr>
          <w:rFonts w:ascii="Times New Roman" w:hAnsi="Times New Roman" w:cs="Times New Roman"/>
          <w:sz w:val="28"/>
          <w:szCs w:val="28"/>
        </w:rPr>
        <w:t xml:space="preserve"> </w:t>
      </w:r>
      <w:r w:rsidRPr="00054421">
        <w:rPr>
          <w:rFonts w:ascii="Times New Roman" w:hAnsi="Times New Roman" w:cs="Times New Roman"/>
          <w:sz w:val="28"/>
          <w:szCs w:val="28"/>
        </w:rPr>
        <w:t xml:space="preserve"> дворян срок службы ограничивался 25 годами.  Д</w:t>
      </w:r>
      <w:r w:rsidR="005F1351" w:rsidRPr="00054421">
        <w:rPr>
          <w:rFonts w:ascii="Times New Roman" w:hAnsi="Times New Roman" w:cs="Times New Roman"/>
          <w:sz w:val="28"/>
          <w:szCs w:val="28"/>
        </w:rPr>
        <w:t>етям офицеров по достижению совершеннолетия тоже присваивался офицерский чин.</w:t>
      </w:r>
      <w:r w:rsidRPr="00054421">
        <w:rPr>
          <w:rFonts w:ascii="Times New Roman" w:hAnsi="Times New Roman" w:cs="Times New Roman"/>
          <w:sz w:val="28"/>
          <w:szCs w:val="28"/>
        </w:rPr>
        <w:t xml:space="preserve"> Многие получают право вообще не служить, также учащаются отпуска для дворян.</w:t>
      </w:r>
    </w:p>
    <w:p w:rsidR="005F1351" w:rsidRPr="00054421" w:rsidRDefault="005F1351"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Ограничения при сделках с дворянскими имениями отменены. </w:t>
      </w:r>
      <w:r w:rsidR="002F3D39" w:rsidRPr="00054421">
        <w:rPr>
          <w:rFonts w:ascii="Times New Roman" w:hAnsi="Times New Roman" w:cs="Times New Roman"/>
          <w:sz w:val="28"/>
          <w:szCs w:val="28"/>
        </w:rPr>
        <w:t>Дворяне получают исключительное право на винокурение.  Также в их интересах отменяют взимание внутренних таможенных пошлин</w:t>
      </w:r>
    </w:p>
    <w:p w:rsidR="005F1351" w:rsidRPr="00054421" w:rsidRDefault="005F1351"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При Елизавете Петровне только за дворянами закреплялось право владеть землей и крестьянами (1746г.), помещики получили право ссылать крестьян в Сибирь (1760г.), заводские крестьяне закрепляются как постоянные работники на уральских заводах (1755г.) </w:t>
      </w:r>
    </w:p>
    <w:p w:rsidR="005F1351" w:rsidRPr="00054421" w:rsidRDefault="005F1351"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При Елизавете придворные нравы и обычаи порождали новые материальные потребности, вводили моду на расточительство, не свойственное традиционному обществу. В результате этого хозяйство дворян из натурального, каким оно было </w:t>
      </w:r>
      <w:r w:rsidR="002F3D39" w:rsidRPr="00054421">
        <w:rPr>
          <w:rFonts w:ascii="Times New Roman" w:hAnsi="Times New Roman" w:cs="Times New Roman"/>
          <w:sz w:val="28"/>
          <w:szCs w:val="28"/>
        </w:rPr>
        <w:t xml:space="preserve"> </w:t>
      </w:r>
      <w:r w:rsidRPr="00054421">
        <w:rPr>
          <w:rFonts w:ascii="Times New Roman" w:hAnsi="Times New Roman" w:cs="Times New Roman"/>
          <w:sz w:val="28"/>
          <w:szCs w:val="28"/>
        </w:rPr>
        <w:t xml:space="preserve">еще в начале 18 века, превращалось в денежное. Роскошь стала жизненной необходимостью. Приобретение новой одежды, званные вечера требовали огромных расходов. Это вызывало разорение поместий, отвлекало дворян от службы. Для предотвращения массового разорения дворянства в1754 г. был создан Дворянский банк, кредитовавший помещиков под залог имений. Стремясь поправить свои дела, </w:t>
      </w:r>
      <w:r w:rsidRPr="00054421">
        <w:rPr>
          <w:rFonts w:ascii="Times New Roman" w:hAnsi="Times New Roman" w:cs="Times New Roman"/>
          <w:sz w:val="28"/>
          <w:szCs w:val="28"/>
        </w:rPr>
        <w:lastRenderedPageBreak/>
        <w:t xml:space="preserve">дворяне во второй половине 18 века начинают заниматься предпринимательством. </w:t>
      </w:r>
    </w:p>
    <w:p w:rsidR="00BE01B6" w:rsidRPr="00054421" w:rsidRDefault="00BE01B6"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Манифест Петра III</w:t>
      </w:r>
      <w:r w:rsidR="005F1351" w:rsidRPr="00054421">
        <w:rPr>
          <w:rFonts w:ascii="Times New Roman" w:hAnsi="Times New Roman" w:cs="Times New Roman"/>
          <w:sz w:val="28"/>
          <w:szCs w:val="28"/>
        </w:rPr>
        <w:t xml:space="preserve">, закрепивший право дворян не служить государству, произвел переворот </w:t>
      </w:r>
      <w:r w:rsidRPr="00054421">
        <w:rPr>
          <w:rFonts w:ascii="Times New Roman" w:hAnsi="Times New Roman" w:cs="Times New Roman"/>
          <w:sz w:val="28"/>
          <w:szCs w:val="28"/>
        </w:rPr>
        <w:t>в их жизни. Из служилого сослови</w:t>
      </w:r>
      <w:r w:rsidR="005F1351" w:rsidRPr="00054421">
        <w:rPr>
          <w:rFonts w:ascii="Times New Roman" w:hAnsi="Times New Roman" w:cs="Times New Roman"/>
          <w:sz w:val="28"/>
          <w:szCs w:val="28"/>
        </w:rPr>
        <w:t>я дворянство превратилось в свободное привилегированное сословие. Во многих случаях помещичьи усадьбы были центрами культуры. При посредничестве помещиков в крестьянское хозяйство внедрялись новые сельскохозяйственные культуры (картофель, помидоры).</w:t>
      </w:r>
    </w:p>
    <w:p w:rsidR="005F1351" w:rsidRPr="00054421" w:rsidRDefault="005F1351" w:rsidP="00054421">
      <w:pPr>
        <w:spacing w:after="0" w:line="360" w:lineRule="auto"/>
        <w:ind w:firstLine="426"/>
        <w:jc w:val="both"/>
        <w:rPr>
          <w:rFonts w:ascii="Times New Roman" w:hAnsi="Times New Roman" w:cs="Times New Roman"/>
          <w:sz w:val="28"/>
          <w:szCs w:val="28"/>
        </w:rPr>
      </w:pPr>
      <w:r w:rsidRPr="00054421">
        <w:rPr>
          <w:rFonts w:ascii="Times New Roman" w:hAnsi="Times New Roman" w:cs="Times New Roman"/>
          <w:sz w:val="28"/>
          <w:szCs w:val="28"/>
        </w:rPr>
        <w:t xml:space="preserve"> Дворяне, такие, как А. Т. Болотов, впервые начали применять многопольный севооборот, более совершенные методы обработки земли. Постепенно формировалось провинциальное дворянское общество со своим самосознанием и интересами. Оно сыграло большую роль в возникновении либерального дворянства и дворянской интеллигенции.</w:t>
      </w:r>
    </w:p>
    <w:p w:rsidR="003335B3" w:rsidRPr="00054421" w:rsidRDefault="003335B3" w:rsidP="00054421">
      <w:pPr>
        <w:spacing w:after="0" w:line="360" w:lineRule="auto"/>
        <w:ind w:firstLine="426"/>
        <w:jc w:val="both"/>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BE01B6" w:rsidRPr="00054421" w:rsidRDefault="00BE01B6" w:rsidP="00054421">
      <w:pPr>
        <w:spacing w:after="0" w:line="360" w:lineRule="auto"/>
        <w:ind w:firstLine="426"/>
        <w:rPr>
          <w:rFonts w:ascii="Times New Roman" w:hAnsi="Times New Roman" w:cs="Times New Roman"/>
          <w:sz w:val="28"/>
          <w:szCs w:val="28"/>
        </w:rPr>
      </w:pPr>
    </w:p>
    <w:p w:rsidR="00586660" w:rsidRPr="00054421" w:rsidRDefault="00BE01B6" w:rsidP="00054421">
      <w:pPr>
        <w:spacing w:after="0" w:line="360" w:lineRule="auto"/>
        <w:ind w:firstLine="426"/>
        <w:jc w:val="center"/>
        <w:rPr>
          <w:rFonts w:ascii="Times New Roman" w:hAnsi="Times New Roman" w:cs="Times New Roman"/>
          <w:b/>
          <w:sz w:val="28"/>
          <w:szCs w:val="28"/>
        </w:rPr>
      </w:pPr>
      <w:r w:rsidRPr="00054421">
        <w:rPr>
          <w:rFonts w:ascii="Times New Roman" w:hAnsi="Times New Roman" w:cs="Times New Roman"/>
          <w:b/>
          <w:sz w:val="28"/>
          <w:szCs w:val="28"/>
        </w:rPr>
        <w:t xml:space="preserve">Роль дворцовых </w:t>
      </w:r>
      <w:r w:rsidR="002E455D" w:rsidRPr="00054421">
        <w:rPr>
          <w:rFonts w:ascii="Times New Roman" w:hAnsi="Times New Roman" w:cs="Times New Roman"/>
          <w:b/>
          <w:sz w:val="28"/>
          <w:szCs w:val="28"/>
        </w:rPr>
        <w:t>переворотов в истории России.</w:t>
      </w:r>
    </w:p>
    <w:p w:rsidR="002F3D39" w:rsidRPr="00054421" w:rsidRDefault="002F3D39"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Дворцовые перевороты сводились лишь к борьбе за власть. Они не несли за собой изменений в политической и в социальной сфере. Дворяне делили между собой право на власть, в результате чего за 37 лет сменилось шесть правителей. Социально-экономическая стабилизация связана была с Елизаветой I и Екатериной II. Они же смогли достичь определенных успехов и во внешней политике государства</w:t>
      </w:r>
      <w:r w:rsidR="004C7405" w:rsidRPr="00054421">
        <w:rPr>
          <w:rFonts w:ascii="Times New Roman" w:hAnsi="Times New Roman" w:cs="Times New Roman"/>
          <w:sz w:val="28"/>
          <w:szCs w:val="28"/>
        </w:rPr>
        <w:t xml:space="preserve">. </w:t>
      </w:r>
    </w:p>
    <w:p w:rsidR="00E51C2E" w:rsidRPr="00054421" w:rsidRDefault="00586660"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Чехарда правителей на русском престоле, продолжавшаяся почти 40 лет, сказалась негативно на внутренней и внешней политике страны. Частое обновление политической элиты, слабость правителей и неспособность их к проведению последовательного политического курса привели к некоторому ослаблению позиций России на мировой арене. Однако инерция петровских преобразований оказалась настолько сильной, что даже в таких неблагоприятных условиях поступательное развитие страны продолжалось</w:t>
      </w:r>
      <w:r w:rsidR="00E51C2E" w:rsidRPr="00054421">
        <w:rPr>
          <w:rFonts w:ascii="Times New Roman" w:hAnsi="Times New Roman" w:cs="Times New Roman"/>
          <w:sz w:val="28"/>
          <w:szCs w:val="28"/>
        </w:rPr>
        <w:t>.</w:t>
      </w:r>
    </w:p>
    <w:p w:rsidR="00E51C2E" w:rsidRPr="00054421" w:rsidRDefault="00E51C2E" w:rsidP="00054421">
      <w:pPr>
        <w:spacing w:after="0" w:line="360" w:lineRule="auto"/>
        <w:ind w:firstLine="426"/>
        <w:rPr>
          <w:rFonts w:ascii="Times New Roman" w:hAnsi="Times New Roman" w:cs="Times New Roman"/>
          <w:sz w:val="28"/>
          <w:szCs w:val="28"/>
        </w:rPr>
      </w:pPr>
      <w:r w:rsidRPr="00054421">
        <w:rPr>
          <w:rFonts w:ascii="Times New Roman" w:hAnsi="Times New Roman" w:cs="Times New Roman"/>
          <w:sz w:val="28"/>
          <w:szCs w:val="28"/>
        </w:rPr>
        <w:t xml:space="preserve"> Александр Сергеевич Пушкин, с большим призрением относился к самодержавию, отдавая лишь дань величию Петра Первого, создавшего "Северную столицу" и открывшему "окно в Европу, тем самым приблизив Россию к западной цивилизации. Общеизвестны реформаторские свершения Петра. Тогда как, его приемники, в целом, были озабочены, лишь сохранением своего престольного присутствия и не содействовали развитию страны, ни за её рубежами не внутри державы, Россия оставалась «окраиной Европы» во всех смыслах этого слова. Именно по этому, по меткому определению Пушкина, их можно было назвать лишь "ничтожными наследниками северного исполина".</w:t>
      </w:r>
    </w:p>
    <w:p w:rsidR="00586660" w:rsidRPr="00054421" w:rsidRDefault="00586660" w:rsidP="00054421">
      <w:pPr>
        <w:spacing w:after="0" w:line="360" w:lineRule="auto"/>
        <w:ind w:firstLine="426"/>
        <w:rPr>
          <w:rFonts w:ascii="Times New Roman" w:hAnsi="Times New Roman" w:cs="Times New Roman"/>
          <w:sz w:val="28"/>
          <w:szCs w:val="28"/>
        </w:rPr>
      </w:pPr>
    </w:p>
    <w:p w:rsidR="00AE44A1" w:rsidRDefault="00AE44A1" w:rsidP="00992C44">
      <w:pPr>
        <w:ind w:firstLine="426"/>
        <w:rPr>
          <w:rFonts w:ascii="Times New Roman" w:hAnsi="Times New Roman" w:cs="Times New Roman"/>
          <w:sz w:val="28"/>
          <w:szCs w:val="28"/>
        </w:rPr>
      </w:pPr>
    </w:p>
    <w:p w:rsidR="00AE44A1" w:rsidRDefault="00AE44A1" w:rsidP="00992C44">
      <w:pPr>
        <w:ind w:firstLine="426"/>
        <w:rPr>
          <w:rFonts w:ascii="Times New Roman" w:hAnsi="Times New Roman" w:cs="Times New Roman"/>
          <w:sz w:val="28"/>
          <w:szCs w:val="28"/>
        </w:rPr>
      </w:pPr>
    </w:p>
    <w:p w:rsidR="00AE44A1" w:rsidRDefault="00AE44A1" w:rsidP="00992C44">
      <w:pPr>
        <w:ind w:firstLine="426"/>
        <w:rPr>
          <w:rFonts w:ascii="Times New Roman" w:hAnsi="Times New Roman" w:cs="Times New Roman"/>
          <w:sz w:val="28"/>
          <w:szCs w:val="28"/>
        </w:rPr>
      </w:pPr>
    </w:p>
    <w:p w:rsidR="00AE44A1" w:rsidRDefault="00AE44A1" w:rsidP="00992C44">
      <w:pPr>
        <w:ind w:firstLine="426"/>
        <w:rPr>
          <w:rFonts w:ascii="Times New Roman" w:hAnsi="Times New Roman" w:cs="Times New Roman"/>
          <w:sz w:val="28"/>
          <w:szCs w:val="28"/>
        </w:rPr>
      </w:pPr>
    </w:p>
    <w:p w:rsidR="002F3D39" w:rsidRDefault="002F3D39" w:rsidP="00054421">
      <w:pPr>
        <w:ind w:firstLine="426"/>
        <w:jc w:val="center"/>
        <w:rPr>
          <w:rFonts w:ascii="Times New Roman" w:hAnsi="Times New Roman" w:cs="Times New Roman"/>
          <w:sz w:val="28"/>
          <w:szCs w:val="28"/>
        </w:rPr>
      </w:pPr>
      <w:r w:rsidRPr="00992C44">
        <w:rPr>
          <w:rFonts w:ascii="Times New Roman" w:hAnsi="Times New Roman" w:cs="Times New Roman"/>
          <w:sz w:val="28"/>
          <w:szCs w:val="28"/>
        </w:rPr>
        <w:t>Список использованных источников:</w:t>
      </w:r>
    </w:p>
    <w:p w:rsidR="004E0D26" w:rsidRPr="00992C44" w:rsidRDefault="004E0D26" w:rsidP="00054421">
      <w:pPr>
        <w:ind w:firstLine="426"/>
        <w:jc w:val="center"/>
        <w:rPr>
          <w:rFonts w:ascii="Times New Roman" w:hAnsi="Times New Roman" w:cs="Times New Roman"/>
          <w:sz w:val="28"/>
          <w:szCs w:val="28"/>
        </w:rPr>
      </w:pPr>
    </w:p>
    <w:p w:rsidR="004E0D26" w:rsidRDefault="004E0D26" w:rsidP="00054421">
      <w:pPr>
        <w:pStyle w:val="a4"/>
        <w:numPr>
          <w:ilvl w:val="0"/>
          <w:numId w:val="2"/>
        </w:numPr>
        <w:ind w:left="0" w:firstLine="272"/>
        <w:rPr>
          <w:rFonts w:ascii="Times New Roman" w:hAnsi="Times New Roman" w:cs="Times New Roman"/>
          <w:sz w:val="28"/>
          <w:szCs w:val="28"/>
        </w:rPr>
      </w:pPr>
      <w:r>
        <w:rPr>
          <w:rFonts w:ascii="Times New Roman" w:hAnsi="Times New Roman" w:cs="Times New Roman"/>
          <w:sz w:val="28"/>
          <w:szCs w:val="28"/>
        </w:rPr>
        <w:t>История России. 8 класс. Учебник для общеобразовательных организаций. В 2 ч., под. Ред. А.В. Торкунова, М., Просвещение, М. – 111 стр.</w:t>
      </w:r>
    </w:p>
    <w:p w:rsidR="00054421" w:rsidRPr="00054421" w:rsidRDefault="00054421" w:rsidP="00054421">
      <w:pPr>
        <w:pStyle w:val="a4"/>
        <w:numPr>
          <w:ilvl w:val="0"/>
          <w:numId w:val="2"/>
        </w:numPr>
        <w:ind w:left="0" w:firstLine="272"/>
        <w:rPr>
          <w:rFonts w:ascii="Times New Roman" w:hAnsi="Times New Roman" w:cs="Times New Roman"/>
          <w:sz w:val="28"/>
          <w:szCs w:val="28"/>
        </w:rPr>
      </w:pPr>
      <w:r w:rsidRPr="00054421">
        <w:rPr>
          <w:rFonts w:ascii="Times New Roman" w:hAnsi="Times New Roman" w:cs="Times New Roman"/>
          <w:sz w:val="28"/>
          <w:szCs w:val="28"/>
        </w:rPr>
        <w:t>https://znanija.com/task/2163899#readmore</w:t>
      </w:r>
    </w:p>
    <w:p w:rsidR="00054421" w:rsidRPr="00054421" w:rsidRDefault="00054421" w:rsidP="00054421">
      <w:pPr>
        <w:pStyle w:val="a4"/>
        <w:numPr>
          <w:ilvl w:val="0"/>
          <w:numId w:val="2"/>
        </w:numPr>
        <w:ind w:left="0" w:firstLine="272"/>
        <w:rPr>
          <w:rFonts w:ascii="Times New Roman" w:hAnsi="Times New Roman" w:cs="Times New Roman"/>
          <w:sz w:val="28"/>
          <w:szCs w:val="28"/>
        </w:rPr>
      </w:pPr>
      <w:r w:rsidRPr="00054421">
        <w:rPr>
          <w:rFonts w:ascii="Times New Roman" w:hAnsi="Times New Roman" w:cs="Times New Roman"/>
          <w:sz w:val="28"/>
          <w:szCs w:val="28"/>
        </w:rPr>
        <w:t>https://www.golosagorodov.info</w:t>
      </w:r>
    </w:p>
    <w:p w:rsidR="00054421" w:rsidRPr="00054421" w:rsidRDefault="00054421" w:rsidP="00054421">
      <w:pPr>
        <w:pStyle w:val="a4"/>
        <w:numPr>
          <w:ilvl w:val="0"/>
          <w:numId w:val="2"/>
        </w:numPr>
        <w:ind w:left="0" w:firstLine="272"/>
        <w:rPr>
          <w:rFonts w:ascii="Times New Roman" w:hAnsi="Times New Roman" w:cs="Times New Roman"/>
          <w:sz w:val="28"/>
          <w:szCs w:val="28"/>
        </w:rPr>
      </w:pPr>
      <w:r w:rsidRPr="00054421">
        <w:rPr>
          <w:rFonts w:ascii="Times New Roman" w:hAnsi="Times New Roman" w:cs="Times New Roman"/>
          <w:sz w:val="28"/>
          <w:szCs w:val="28"/>
        </w:rPr>
        <w:t>https://studme.org/1368051126026/istoriya/nasledniki_severnogo_ispolina</w:t>
      </w:r>
    </w:p>
    <w:p w:rsidR="00054421" w:rsidRPr="00054421" w:rsidRDefault="00054421" w:rsidP="00054421">
      <w:pPr>
        <w:pStyle w:val="a4"/>
        <w:numPr>
          <w:ilvl w:val="0"/>
          <w:numId w:val="2"/>
        </w:numPr>
        <w:ind w:left="0" w:firstLine="272"/>
        <w:rPr>
          <w:rFonts w:ascii="Times New Roman" w:hAnsi="Times New Roman" w:cs="Times New Roman"/>
          <w:sz w:val="28"/>
          <w:szCs w:val="28"/>
        </w:rPr>
      </w:pPr>
      <w:r w:rsidRPr="00054421">
        <w:rPr>
          <w:rFonts w:ascii="Times New Roman" w:hAnsi="Times New Roman" w:cs="Times New Roman"/>
          <w:sz w:val="28"/>
          <w:szCs w:val="28"/>
        </w:rPr>
        <w:t>http://ocls.kyivlibs.org.ua/pushkin/pushkin_pss/pushkin/01text/08history/02articles/1074.htm</w:t>
      </w:r>
    </w:p>
    <w:p w:rsidR="002F3D39" w:rsidRDefault="00054421" w:rsidP="00054421">
      <w:pPr>
        <w:pStyle w:val="a4"/>
        <w:numPr>
          <w:ilvl w:val="0"/>
          <w:numId w:val="2"/>
        </w:numPr>
        <w:ind w:left="0" w:firstLine="272"/>
      </w:pPr>
      <w:r w:rsidRPr="00054421">
        <w:rPr>
          <w:rFonts w:ascii="Times New Roman" w:hAnsi="Times New Roman" w:cs="Times New Roman"/>
          <w:sz w:val="28"/>
          <w:szCs w:val="28"/>
        </w:rPr>
        <w:t>https://zubolom.ru/lectures/history2/18.shtml</w:t>
      </w:r>
    </w:p>
    <w:sectPr w:rsidR="002F3D39" w:rsidSect="0003598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B6D" w:rsidRDefault="00EB2B6D" w:rsidP="00035989">
      <w:pPr>
        <w:spacing w:after="0" w:line="240" w:lineRule="auto"/>
      </w:pPr>
      <w:r>
        <w:separator/>
      </w:r>
    </w:p>
  </w:endnote>
  <w:endnote w:type="continuationSeparator" w:id="0">
    <w:p w:rsidR="00EB2B6D" w:rsidRDefault="00EB2B6D" w:rsidP="0003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89" w:rsidRDefault="0003598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2808"/>
      <w:docPartObj>
        <w:docPartGallery w:val="Page Numbers (Bottom of Page)"/>
        <w:docPartUnique/>
      </w:docPartObj>
    </w:sdtPr>
    <w:sdtEndPr/>
    <w:sdtContent>
      <w:p w:rsidR="00035989" w:rsidRDefault="00EB2B6D">
        <w:pPr>
          <w:pStyle w:val="a7"/>
          <w:jc w:val="right"/>
        </w:pPr>
        <w:r>
          <w:fldChar w:fldCharType="begin"/>
        </w:r>
        <w:r>
          <w:instrText xml:space="preserve"> PAGE   \* MERGEFORMAT </w:instrText>
        </w:r>
        <w:r>
          <w:fldChar w:fldCharType="separate"/>
        </w:r>
        <w:r w:rsidR="006F6451">
          <w:rPr>
            <w:noProof/>
          </w:rPr>
          <w:t>2</w:t>
        </w:r>
        <w:r>
          <w:rPr>
            <w:noProof/>
          </w:rPr>
          <w:fldChar w:fldCharType="end"/>
        </w:r>
      </w:p>
    </w:sdtContent>
  </w:sdt>
  <w:p w:rsidR="00035989" w:rsidRDefault="0003598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89" w:rsidRDefault="000359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B6D" w:rsidRDefault="00EB2B6D" w:rsidP="00035989">
      <w:pPr>
        <w:spacing w:after="0" w:line="240" w:lineRule="auto"/>
      </w:pPr>
      <w:r>
        <w:separator/>
      </w:r>
    </w:p>
  </w:footnote>
  <w:footnote w:type="continuationSeparator" w:id="0">
    <w:p w:rsidR="00EB2B6D" w:rsidRDefault="00EB2B6D" w:rsidP="00035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89" w:rsidRDefault="0003598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89" w:rsidRDefault="0003598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89" w:rsidRDefault="0003598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32130"/>
    <w:multiLevelType w:val="hybridMultilevel"/>
    <w:tmpl w:val="CD1E8D1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1CC56DDC"/>
    <w:multiLevelType w:val="multilevel"/>
    <w:tmpl w:val="191455E0"/>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6660"/>
    <w:rsid w:val="00021547"/>
    <w:rsid w:val="00035989"/>
    <w:rsid w:val="000439F1"/>
    <w:rsid w:val="00054421"/>
    <w:rsid w:val="002676A9"/>
    <w:rsid w:val="002873E6"/>
    <w:rsid w:val="002E455D"/>
    <w:rsid w:val="002F3D39"/>
    <w:rsid w:val="003335B3"/>
    <w:rsid w:val="003D6E28"/>
    <w:rsid w:val="00406A02"/>
    <w:rsid w:val="004C7405"/>
    <w:rsid w:val="004E0D26"/>
    <w:rsid w:val="004E60C7"/>
    <w:rsid w:val="00586660"/>
    <w:rsid w:val="005F1351"/>
    <w:rsid w:val="00694480"/>
    <w:rsid w:val="006F44E7"/>
    <w:rsid w:val="006F6451"/>
    <w:rsid w:val="00765D9E"/>
    <w:rsid w:val="00884624"/>
    <w:rsid w:val="00992C44"/>
    <w:rsid w:val="00A21422"/>
    <w:rsid w:val="00AC3DC0"/>
    <w:rsid w:val="00AE44A1"/>
    <w:rsid w:val="00AE7AC2"/>
    <w:rsid w:val="00BE01B6"/>
    <w:rsid w:val="00C71631"/>
    <w:rsid w:val="00D462AA"/>
    <w:rsid w:val="00E51C2E"/>
    <w:rsid w:val="00EB2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7CD4D"/>
  <w15:docId w15:val="{BAF1EE33-5070-428B-AA96-1DEB23CB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54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2C44"/>
    <w:rPr>
      <w:color w:val="0000FF" w:themeColor="hyperlink"/>
      <w:u w:val="single"/>
    </w:rPr>
  </w:style>
  <w:style w:type="paragraph" w:styleId="a4">
    <w:name w:val="List Paragraph"/>
    <w:basedOn w:val="a"/>
    <w:uiPriority w:val="34"/>
    <w:qFormat/>
    <w:rsid w:val="003D6E28"/>
    <w:pPr>
      <w:ind w:left="720"/>
      <w:contextualSpacing/>
    </w:pPr>
  </w:style>
  <w:style w:type="paragraph" w:styleId="a5">
    <w:name w:val="header"/>
    <w:basedOn w:val="a"/>
    <w:link w:val="a6"/>
    <w:uiPriority w:val="99"/>
    <w:semiHidden/>
    <w:unhideWhenUsed/>
    <w:rsid w:val="0003598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35989"/>
  </w:style>
  <w:style w:type="paragraph" w:styleId="a7">
    <w:name w:val="footer"/>
    <w:basedOn w:val="a"/>
    <w:link w:val="a8"/>
    <w:uiPriority w:val="99"/>
    <w:unhideWhenUsed/>
    <w:rsid w:val="000359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5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76466">
      <w:bodyDiv w:val="1"/>
      <w:marLeft w:val="0"/>
      <w:marRight w:val="0"/>
      <w:marTop w:val="0"/>
      <w:marBottom w:val="0"/>
      <w:divBdr>
        <w:top w:val="none" w:sz="0" w:space="0" w:color="auto"/>
        <w:left w:val="none" w:sz="0" w:space="0" w:color="auto"/>
        <w:bottom w:val="none" w:sz="0" w:space="0" w:color="auto"/>
        <w:right w:val="none" w:sz="0" w:space="0" w:color="auto"/>
      </w:divBdr>
      <w:divsChild>
        <w:div w:id="2011327432">
          <w:marLeft w:val="576"/>
          <w:marRight w:val="0"/>
          <w:marTop w:val="115"/>
          <w:marBottom w:val="0"/>
          <w:divBdr>
            <w:top w:val="none" w:sz="0" w:space="0" w:color="auto"/>
            <w:left w:val="none" w:sz="0" w:space="0" w:color="auto"/>
            <w:bottom w:val="none" w:sz="0" w:space="0" w:color="auto"/>
            <w:right w:val="none" w:sz="0" w:space="0" w:color="auto"/>
          </w:divBdr>
        </w:div>
        <w:div w:id="2124810729">
          <w:marLeft w:val="576"/>
          <w:marRight w:val="0"/>
          <w:marTop w:val="115"/>
          <w:marBottom w:val="0"/>
          <w:divBdr>
            <w:top w:val="none" w:sz="0" w:space="0" w:color="auto"/>
            <w:left w:val="none" w:sz="0" w:space="0" w:color="auto"/>
            <w:bottom w:val="none" w:sz="0" w:space="0" w:color="auto"/>
            <w:right w:val="none" w:sz="0" w:space="0" w:color="auto"/>
          </w:divBdr>
        </w:div>
        <w:div w:id="758409045">
          <w:marLeft w:val="576"/>
          <w:marRight w:val="0"/>
          <w:marTop w:val="115"/>
          <w:marBottom w:val="0"/>
          <w:divBdr>
            <w:top w:val="none" w:sz="0" w:space="0" w:color="auto"/>
            <w:left w:val="none" w:sz="0" w:space="0" w:color="auto"/>
            <w:bottom w:val="none" w:sz="0" w:space="0" w:color="auto"/>
            <w:right w:val="none" w:sz="0" w:space="0" w:color="auto"/>
          </w:divBdr>
        </w:div>
        <w:div w:id="1322541721">
          <w:marLeft w:val="576"/>
          <w:marRight w:val="0"/>
          <w:marTop w:val="115"/>
          <w:marBottom w:val="0"/>
          <w:divBdr>
            <w:top w:val="none" w:sz="0" w:space="0" w:color="auto"/>
            <w:left w:val="none" w:sz="0" w:space="0" w:color="auto"/>
            <w:bottom w:val="none" w:sz="0" w:space="0" w:color="auto"/>
            <w:right w:val="none" w:sz="0" w:space="0" w:color="auto"/>
          </w:divBdr>
        </w:div>
        <w:div w:id="727530741">
          <w:marLeft w:val="576"/>
          <w:marRight w:val="0"/>
          <w:marTop w:val="115"/>
          <w:marBottom w:val="0"/>
          <w:divBdr>
            <w:top w:val="none" w:sz="0" w:space="0" w:color="auto"/>
            <w:left w:val="none" w:sz="0" w:space="0" w:color="auto"/>
            <w:bottom w:val="none" w:sz="0" w:space="0" w:color="auto"/>
            <w:right w:val="none" w:sz="0" w:space="0" w:color="auto"/>
          </w:divBdr>
        </w:div>
      </w:divsChild>
    </w:div>
    <w:div w:id="1035617081">
      <w:bodyDiv w:val="1"/>
      <w:marLeft w:val="0"/>
      <w:marRight w:val="0"/>
      <w:marTop w:val="0"/>
      <w:marBottom w:val="0"/>
      <w:divBdr>
        <w:top w:val="none" w:sz="0" w:space="0" w:color="auto"/>
        <w:left w:val="none" w:sz="0" w:space="0" w:color="auto"/>
        <w:bottom w:val="none" w:sz="0" w:space="0" w:color="auto"/>
        <w:right w:val="none" w:sz="0" w:space="0" w:color="auto"/>
      </w:divBdr>
    </w:div>
    <w:div w:id="2080206758">
      <w:bodyDiv w:val="1"/>
      <w:marLeft w:val="0"/>
      <w:marRight w:val="0"/>
      <w:marTop w:val="0"/>
      <w:marBottom w:val="0"/>
      <w:divBdr>
        <w:top w:val="none" w:sz="0" w:space="0" w:color="auto"/>
        <w:left w:val="none" w:sz="0" w:space="0" w:color="auto"/>
        <w:bottom w:val="none" w:sz="0" w:space="0" w:color="auto"/>
        <w:right w:val="none" w:sz="0" w:space="0" w:color="auto"/>
      </w:divBdr>
      <w:divsChild>
        <w:div w:id="1837768539">
          <w:marLeft w:val="0"/>
          <w:marRight w:val="0"/>
          <w:marTop w:val="0"/>
          <w:marBottom w:val="0"/>
          <w:divBdr>
            <w:top w:val="single" w:sz="6" w:space="0" w:color="255461"/>
            <w:left w:val="single" w:sz="6" w:space="14" w:color="255461"/>
            <w:bottom w:val="single" w:sz="6" w:space="0" w:color="255461"/>
            <w:right w:val="single" w:sz="6" w:space="0" w:color="255461"/>
          </w:divBdr>
        </w:div>
        <w:div w:id="1838108248">
          <w:marLeft w:val="0"/>
          <w:marRight w:val="0"/>
          <w:marTop w:val="0"/>
          <w:marBottom w:val="0"/>
          <w:divBdr>
            <w:top w:val="single" w:sz="6" w:space="0" w:color="255461"/>
            <w:left w:val="single" w:sz="6" w:space="14" w:color="255461"/>
            <w:bottom w:val="single" w:sz="6" w:space="0" w:color="255461"/>
            <w:right w:val="single" w:sz="6" w:space="0" w:color="255461"/>
          </w:divBdr>
        </w:div>
        <w:div w:id="859203217">
          <w:marLeft w:val="0"/>
          <w:marRight w:val="0"/>
          <w:marTop w:val="0"/>
          <w:marBottom w:val="0"/>
          <w:divBdr>
            <w:top w:val="single" w:sz="6" w:space="0" w:color="255461"/>
            <w:left w:val="single" w:sz="6" w:space="14" w:color="255461"/>
            <w:bottom w:val="single" w:sz="6" w:space="0" w:color="255461"/>
            <w:right w:val="single" w:sz="6" w:space="0" w:color="255461"/>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3040</Words>
  <Characters>17329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Воронцова</dc:creator>
  <cp:lastModifiedBy>Пятый</cp:lastModifiedBy>
  <cp:revision>15</cp:revision>
  <dcterms:created xsi:type="dcterms:W3CDTF">2019-01-16T22:30:00Z</dcterms:created>
  <dcterms:modified xsi:type="dcterms:W3CDTF">2024-08-08T05:53:00Z</dcterms:modified>
</cp:coreProperties>
</file>