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AC4746" w:rsidRDefault="00AC4746" w:rsidP="00CB0417">
      <w:pPr>
        <w:pStyle w:val="Default"/>
        <w:jc w:val="center"/>
        <w:rPr>
          <w:sz w:val="36"/>
          <w:szCs w:val="36"/>
        </w:rPr>
      </w:pPr>
    </w:p>
    <w:p w:rsidR="00CB0417" w:rsidRDefault="00CB0417" w:rsidP="00CB0417">
      <w:pPr>
        <w:pStyle w:val="Default"/>
        <w:jc w:val="center"/>
        <w:rPr>
          <w:rFonts w:eastAsia="Times New Roman"/>
          <w:b/>
          <w:kern w:val="36"/>
          <w:sz w:val="36"/>
          <w:szCs w:val="36"/>
          <w:lang w:eastAsia="ru-RU"/>
        </w:rPr>
      </w:pPr>
      <w:r w:rsidRPr="00A72719">
        <w:rPr>
          <w:sz w:val="36"/>
          <w:szCs w:val="36"/>
        </w:rPr>
        <w:t xml:space="preserve">Рабочая программа внеурочной деятельности </w:t>
      </w:r>
      <w:r w:rsidRPr="00A72719">
        <w:rPr>
          <w:rFonts w:eastAsia="Times New Roman"/>
          <w:b/>
          <w:kern w:val="36"/>
          <w:sz w:val="36"/>
          <w:szCs w:val="36"/>
          <w:lang w:eastAsia="ru-RU"/>
        </w:rPr>
        <w:t xml:space="preserve">курса «Функциональная грамотность: </w:t>
      </w:r>
    </w:p>
    <w:p w:rsidR="00CB0417" w:rsidRPr="00A72719" w:rsidRDefault="00CB0417" w:rsidP="00CB0417">
      <w:pPr>
        <w:pStyle w:val="Default"/>
        <w:jc w:val="center"/>
        <w:rPr>
          <w:rFonts w:eastAsia="Times New Roman"/>
          <w:b/>
          <w:kern w:val="36"/>
          <w:sz w:val="36"/>
          <w:szCs w:val="36"/>
          <w:lang w:eastAsia="ru-RU"/>
        </w:rPr>
      </w:pPr>
      <w:r w:rsidRPr="00A72719">
        <w:rPr>
          <w:rFonts w:eastAsia="Times New Roman"/>
          <w:b/>
          <w:kern w:val="36"/>
          <w:sz w:val="36"/>
          <w:szCs w:val="36"/>
          <w:lang w:eastAsia="ru-RU"/>
        </w:rPr>
        <w:t xml:space="preserve">«Читаем, считаем, наблюдаем» </w:t>
      </w:r>
    </w:p>
    <w:p w:rsidR="00CB0417" w:rsidRPr="00A72719" w:rsidRDefault="00CB0417" w:rsidP="00CB0417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для 2</w:t>
      </w:r>
      <w:r w:rsidRPr="00A72719">
        <w:rPr>
          <w:sz w:val="36"/>
          <w:szCs w:val="36"/>
        </w:rPr>
        <w:t xml:space="preserve"> класса</w:t>
      </w:r>
    </w:p>
    <w:p w:rsidR="00CB0417" w:rsidRDefault="00CB0417" w:rsidP="00CB0417">
      <w:pPr>
        <w:pStyle w:val="Default"/>
        <w:jc w:val="center"/>
        <w:rPr>
          <w:sz w:val="44"/>
          <w:szCs w:val="44"/>
        </w:rPr>
      </w:pPr>
    </w:p>
    <w:p w:rsidR="00CB0417" w:rsidRDefault="00CB0417" w:rsidP="00CB0417">
      <w:pPr>
        <w:pStyle w:val="Default"/>
        <w:jc w:val="center"/>
        <w:rPr>
          <w:sz w:val="44"/>
          <w:szCs w:val="44"/>
        </w:rPr>
      </w:pPr>
      <w:r>
        <w:rPr>
          <w:sz w:val="44"/>
          <w:szCs w:val="44"/>
        </w:rPr>
        <w:t>Учитель: Петропавловская И.Ю.</w:t>
      </w:r>
    </w:p>
    <w:p w:rsidR="00CB0417" w:rsidRDefault="00CB0417" w:rsidP="00CB0417">
      <w:pPr>
        <w:pStyle w:val="Default"/>
        <w:jc w:val="center"/>
        <w:rPr>
          <w:sz w:val="44"/>
          <w:szCs w:val="44"/>
        </w:rPr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</w:pPr>
    </w:p>
    <w:p w:rsidR="00CB0417" w:rsidRDefault="00CB0417" w:rsidP="00CB0417">
      <w:pPr>
        <w:pStyle w:val="Default"/>
        <w:jc w:val="center"/>
      </w:pPr>
    </w:p>
    <w:p w:rsidR="00CB0417" w:rsidRDefault="00CB0417" w:rsidP="00CB0417">
      <w:pPr>
        <w:pStyle w:val="Default"/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AC4746" w:rsidRDefault="00AC4746" w:rsidP="00CB0417">
      <w:pPr>
        <w:pStyle w:val="Default"/>
        <w:jc w:val="center"/>
        <w:rPr>
          <w:sz w:val="28"/>
          <w:szCs w:val="28"/>
        </w:rPr>
      </w:pPr>
    </w:p>
    <w:p w:rsidR="00CB0417" w:rsidRDefault="00CB0417" w:rsidP="00CB041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Год составления: 2024г.</w:t>
      </w:r>
    </w:p>
    <w:p w:rsidR="00CB0417" w:rsidRPr="00184D08" w:rsidRDefault="00CB0417" w:rsidP="00CB0417">
      <w:pPr>
        <w:shd w:val="clear" w:color="auto" w:fill="FFFFFF"/>
        <w:spacing w:before="270" w:after="135" w:line="285" w:lineRule="atLeast"/>
        <w:ind w:left="-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</w:t>
      </w:r>
      <w:proofErr w:type="gram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gram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перед ним Президентом задач, но и для развития российского общества в целом.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 уровень функциональной грамотности подрастающего поколения затрудняет их адаптацию и социализацию в социуме.</w:t>
      </w:r>
    </w:p>
    <w:p w:rsidR="00CB041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CB041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Style w:val="c2"/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курса внеурочной деятельности «Функциональная грамотность: читаем, считаем, рассуждаем…» </w:t>
      </w:r>
      <w:r>
        <w:rPr>
          <w:rStyle w:val="c2"/>
          <w:rFonts w:ascii="Times New Roman" w:hAnsi="Times New Roman" w:cs="Times New Roman"/>
          <w:color w:val="000000"/>
          <w:sz w:val="24"/>
          <w:szCs w:val="20"/>
        </w:rPr>
        <w:t>для 2</w:t>
      </w:r>
      <w:r w:rsidRPr="007632DE">
        <w:rPr>
          <w:rStyle w:val="c2"/>
          <w:rFonts w:ascii="Times New Roman" w:hAnsi="Times New Roman" w:cs="Times New Roman"/>
          <w:color w:val="000000"/>
          <w:sz w:val="24"/>
          <w:szCs w:val="20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образования, Концепцией преподавания учебного предмета</w:t>
      </w:r>
      <w:r>
        <w:rPr>
          <w:rStyle w:val="c2"/>
          <w:rFonts w:ascii="Times New Roman" w:hAnsi="Times New Roman" w:cs="Times New Roman"/>
          <w:color w:val="000000"/>
          <w:sz w:val="24"/>
          <w:szCs w:val="20"/>
        </w:rPr>
        <w:t xml:space="preserve"> «Обществознание», на основе авторской программы «Функциональная грамотность» М.В. Буряк, С.А.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0"/>
        </w:rPr>
        <w:t>Шейкиной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0"/>
        </w:rPr>
        <w:t xml:space="preserve">. 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целью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функциональной грамотности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нацелена на развитие:</w:t>
      </w:r>
    </w:p>
    <w:p w:rsidR="00CB0417" w:rsidRPr="00F73807" w:rsidRDefault="00CB0417" w:rsidP="00CB0417">
      <w:pPr>
        <w:shd w:val="clear" w:color="auto" w:fill="FFFFFF"/>
        <w:spacing w:after="135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CB0417" w:rsidRPr="00F73807" w:rsidRDefault="00CB0417" w:rsidP="00CB0417">
      <w:pPr>
        <w:shd w:val="clear" w:color="auto" w:fill="FFFFFF"/>
        <w:spacing w:after="135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CB0417" w:rsidRPr="00F73807" w:rsidRDefault="00CB0417" w:rsidP="00CB0417">
      <w:pPr>
        <w:shd w:val="clear" w:color="auto" w:fill="FFFFFF"/>
        <w:spacing w:after="135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</w:t>
      </w:r>
    </w:p>
    <w:p w:rsidR="00CB0417" w:rsidRPr="00F73807" w:rsidRDefault="00CB0417" w:rsidP="00CB0417">
      <w:pPr>
        <w:shd w:val="clear" w:color="auto" w:fill="FFFFFF"/>
        <w:spacing w:after="135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CB0417" w:rsidRPr="00F73807" w:rsidRDefault="00CB0417" w:rsidP="00CB0417">
      <w:pPr>
        <w:shd w:val="clear" w:color="auto" w:fill="FFFFFF"/>
        <w:spacing w:before="270" w:after="135" w:line="285" w:lineRule="atLeast"/>
        <w:ind w:left="-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CB0417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Развитие функциональной грамотности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 основано на формировании следующих компетенций:</w:t>
      </w:r>
    </w:p>
    <w:p w:rsidR="00DC4762" w:rsidRPr="006129CF" w:rsidRDefault="00DC4762" w:rsidP="00DC4762">
      <w:pPr>
        <w:pStyle w:val="a5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6129CF">
        <w:rPr>
          <w:rFonts w:ascii="Times New Roman" w:hAnsi="Times New Roman"/>
          <w:sz w:val="24"/>
          <w:szCs w:val="24"/>
        </w:rPr>
        <w:t>Cпособность</w:t>
      </w:r>
      <w:proofErr w:type="spellEnd"/>
      <w:r w:rsidRPr="006129CF">
        <w:rPr>
          <w:rFonts w:ascii="Times New Roman" w:hAnsi="Times New Roman"/>
          <w:sz w:val="24"/>
          <w:szCs w:val="24"/>
        </w:rPr>
        <w:t xml:space="preserve"> выбирать и использовать различные технологии.</w:t>
      </w:r>
    </w:p>
    <w:p w:rsidR="00DC4762" w:rsidRPr="006129CF" w:rsidRDefault="00DC4762" w:rsidP="00DC4762">
      <w:pPr>
        <w:pStyle w:val="a5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6129CF">
        <w:rPr>
          <w:rFonts w:ascii="Times New Roman" w:hAnsi="Times New Roman"/>
          <w:sz w:val="24"/>
          <w:szCs w:val="24"/>
        </w:rPr>
        <w:t>Cпособность</w:t>
      </w:r>
      <w:proofErr w:type="spellEnd"/>
      <w:r w:rsidRPr="006129CF">
        <w:rPr>
          <w:rFonts w:ascii="Times New Roman" w:hAnsi="Times New Roman"/>
          <w:sz w:val="24"/>
          <w:szCs w:val="24"/>
        </w:rPr>
        <w:t xml:space="preserve"> видеть проблемы и искать пути их решения.</w:t>
      </w:r>
    </w:p>
    <w:p w:rsidR="00DC4762" w:rsidRPr="006129CF" w:rsidRDefault="00DC4762" w:rsidP="00DC4762">
      <w:pPr>
        <w:pStyle w:val="a5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6129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9CF">
        <w:rPr>
          <w:rFonts w:ascii="Times New Roman" w:hAnsi="Times New Roman"/>
          <w:sz w:val="24"/>
          <w:szCs w:val="24"/>
        </w:rPr>
        <w:t>Cпособность</w:t>
      </w:r>
      <w:proofErr w:type="spellEnd"/>
      <w:r w:rsidRPr="006129CF">
        <w:rPr>
          <w:rFonts w:ascii="Times New Roman" w:hAnsi="Times New Roman"/>
          <w:sz w:val="24"/>
          <w:szCs w:val="24"/>
        </w:rPr>
        <w:t xml:space="preserve"> учиться всю жизнь</w:t>
      </w:r>
    </w:p>
    <w:p w:rsidR="00DC4762" w:rsidRPr="006129CF" w:rsidRDefault="00DC4762" w:rsidP="00DC4762">
      <w:pPr>
        <w:pStyle w:val="a5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6129CF">
        <w:rPr>
          <w:rFonts w:ascii="Times New Roman" w:hAnsi="Times New Roman" w:cs="Times New Roman"/>
          <w:color w:val="333333"/>
          <w:sz w:val="24"/>
          <w:szCs w:val="24"/>
        </w:rPr>
        <w:t>Способность критически мыслить и оценивать информацию.</w:t>
      </w:r>
    </w:p>
    <w:p w:rsidR="00DC4762" w:rsidRPr="006129CF" w:rsidRDefault="00DC4762" w:rsidP="00DC4762">
      <w:pPr>
        <w:pStyle w:val="a5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6129CF">
        <w:rPr>
          <w:rFonts w:ascii="Times New Roman" w:hAnsi="Times New Roman" w:cs="Times New Roman"/>
          <w:color w:val="333333"/>
          <w:sz w:val="24"/>
          <w:szCs w:val="24"/>
        </w:rPr>
        <w:t>Способность к эффективной коммуникации.</w:t>
      </w:r>
    </w:p>
    <w:p w:rsidR="00CB0417" w:rsidRPr="00F73807" w:rsidRDefault="00CB0417" w:rsidP="00CB0417">
      <w:pPr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73807">
        <w:rPr>
          <w:rFonts w:ascii="Times New Roman" w:hAnsi="Times New Roman" w:cs="Times New Roman"/>
          <w:sz w:val="24"/>
        </w:rPr>
        <w:t>Программа курса внеурочной деятельности «Функциональная грамотность» предназначена для реализации в</w:t>
      </w:r>
      <w:r>
        <w:rPr>
          <w:rFonts w:ascii="Times New Roman" w:hAnsi="Times New Roman" w:cs="Times New Roman"/>
          <w:sz w:val="24"/>
        </w:rPr>
        <w:t>о</w:t>
      </w:r>
      <w:r w:rsidRPr="00F7380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</w:t>
      </w:r>
      <w:r w:rsidRPr="00F73807">
        <w:rPr>
          <w:rFonts w:ascii="Times New Roman" w:hAnsi="Times New Roman" w:cs="Times New Roman"/>
          <w:sz w:val="24"/>
        </w:rPr>
        <w:t xml:space="preserve"> классе начальной школы и рассчитана на 3</w:t>
      </w:r>
      <w:r>
        <w:rPr>
          <w:rFonts w:ascii="Times New Roman" w:hAnsi="Times New Roman" w:cs="Times New Roman"/>
          <w:sz w:val="24"/>
        </w:rPr>
        <w:t>4</w:t>
      </w:r>
      <w:r w:rsidRPr="00F73807">
        <w:rPr>
          <w:rFonts w:ascii="Times New Roman" w:hAnsi="Times New Roman" w:cs="Times New Roman"/>
          <w:sz w:val="24"/>
        </w:rPr>
        <w:t xml:space="preserve"> часа (при 1 часе в неделю),</w:t>
      </w: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следующих модулей: «математическая грамотность», «читательская грамотность», «естественнонаучная грамотность», «финансовая грамотность».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Модули могут идти в любом порядке или чередоваться друг с другом.</w:t>
      </w:r>
    </w:p>
    <w:p w:rsidR="00CB0417" w:rsidRPr="00184D08" w:rsidRDefault="00CB0417" w:rsidP="00CB0417">
      <w:pPr>
        <w:shd w:val="clear" w:color="auto" w:fill="FFFFFF"/>
        <w:spacing w:before="135" w:after="135" w:line="255" w:lineRule="atLeast"/>
        <w:ind w:left="-567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«Математическая грамотность».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«Математическая грамотность – 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Она включает использование математических понятий, процедур, фактов и инструментов, чтобы описать, объяснить и предсказать явления.</w:t>
      </w:r>
    </w:p>
    <w:p w:rsidR="00CB0417" w:rsidRDefault="00CB0417" w:rsidP="00CB0417">
      <w:pPr>
        <w:shd w:val="clear" w:color="auto" w:fill="FFFFFF"/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гражданину.» (Определение PISA).</w:t>
      </w:r>
    </w:p>
    <w:p w:rsidR="00CB0417" w:rsidRPr="00617A95" w:rsidRDefault="00CB0417" w:rsidP="00CB0417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модуль по развитию математической грамотности входят задания на </w:t>
      </w:r>
      <w:r w:rsidRPr="00617A9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CB0417" w:rsidRPr="00184D08" w:rsidRDefault="00CB0417" w:rsidP="00CB0417">
      <w:pPr>
        <w:shd w:val="clear" w:color="auto" w:fill="FFFFFF"/>
        <w:spacing w:before="135" w:after="135" w:line="255" w:lineRule="atLeast"/>
        <w:ind w:left="-567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«Естественнонаучная грамотность»</w:t>
      </w:r>
    </w:p>
    <w:p w:rsidR="00CB0417" w:rsidRPr="00F73807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Естественнонаучно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CB0417" w:rsidRPr="00F73807" w:rsidRDefault="00CB0417" w:rsidP="00CB0417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 объяснять явления;</w:t>
      </w:r>
    </w:p>
    <w:p w:rsidR="00CB0417" w:rsidRPr="00F73807" w:rsidRDefault="00CB0417" w:rsidP="00CB04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основные особенности естественнонаучного исследования;</w:t>
      </w:r>
    </w:p>
    <w:p w:rsidR="00CB0417" w:rsidRPr="00F73807" w:rsidRDefault="00CB0417" w:rsidP="00CB0417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интерпретировать данные и использовать научные доказательства для получения выводов»     </w:t>
      </w:r>
    </w:p>
    <w:p w:rsidR="00CB0417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Задания направлены на оценку компетенций, характеризующих Естественнонаучную грамотность, и основываются на реальных жизненных ситуациях.</w:t>
      </w:r>
    </w:p>
    <w:p w:rsidR="00CB0417" w:rsidRPr="00617A95" w:rsidRDefault="00CB0417" w:rsidP="00CB041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модуль по развитию естественнонаучной грамотности входят задания на </w:t>
      </w:r>
      <w:r w:rsidRPr="00617A9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наблюдение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CB0417" w:rsidRPr="00184D08" w:rsidRDefault="00CB0417" w:rsidP="00CB0417">
      <w:pPr>
        <w:pStyle w:val="a3"/>
        <w:spacing w:line="237" w:lineRule="auto"/>
        <w:ind w:left="-567" w:firstLine="425"/>
        <w:jc w:val="both"/>
        <w:rPr>
          <w:b/>
        </w:rPr>
      </w:pPr>
      <w:r w:rsidRPr="00184D08">
        <w:rPr>
          <w:b/>
        </w:rPr>
        <w:t>Модуль «Читательская грамотность».</w:t>
      </w:r>
    </w:p>
    <w:p w:rsidR="00CB0417" w:rsidRPr="00184D08" w:rsidRDefault="00CB0417" w:rsidP="00CB0417">
      <w:pPr>
        <w:pStyle w:val="a3"/>
        <w:spacing w:before="11" w:line="237" w:lineRule="auto"/>
        <w:ind w:left="-567" w:right="-1" w:firstLine="567"/>
        <w:jc w:val="both"/>
      </w:pPr>
      <w:r w:rsidRPr="00184D08">
        <w:t>Оценка читательской грамотности – одна из важнейших составляющих оценки функциональной грамотности школьника. Предметом измерения является чтение как сложноорганизованная деятельность по восприятию, пониманию и использованию текстов.</w:t>
      </w:r>
    </w:p>
    <w:p w:rsidR="00CB0417" w:rsidRDefault="00CB0417" w:rsidP="00CB0417">
      <w:pPr>
        <w:pStyle w:val="a3"/>
        <w:spacing w:before="11" w:line="237" w:lineRule="auto"/>
        <w:ind w:left="-567" w:right="-1" w:firstLine="567"/>
        <w:jc w:val="both"/>
      </w:pPr>
      <w:r w:rsidRPr="00184D08">
        <w:t>Спецификой отбора текстового материала является постановка в текстах проблем, с которыми школьник может столкнуться в своей повседневной жизни: по дороге в школу, на уроке, в общении с друзьями, родителями и т.д.</w:t>
      </w:r>
    </w:p>
    <w:p w:rsidR="00CB0417" w:rsidRPr="00617A95" w:rsidRDefault="00CB0417" w:rsidP="00CB0417">
      <w:pPr>
        <w:pStyle w:val="a3"/>
        <w:spacing w:before="11" w:line="237" w:lineRule="auto"/>
        <w:ind w:left="-567" w:right="-1" w:firstLine="567"/>
        <w:jc w:val="both"/>
        <w:rPr>
          <w:sz w:val="32"/>
        </w:rPr>
      </w:pPr>
      <w:r w:rsidRPr="00617A95">
        <w:rPr>
          <w:color w:val="000000"/>
          <w:szCs w:val="20"/>
          <w:shd w:val="clear" w:color="auto" w:fill="FFFFFF"/>
        </w:rPr>
        <w:lastRenderedPageBreak/>
        <w:t>Во 2 классе дети знакомятся с понятиями «художественный» и «научно- 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прочитанного.</w:t>
      </w:r>
    </w:p>
    <w:p w:rsidR="00CB0417" w:rsidRPr="00184D08" w:rsidRDefault="00CB0417" w:rsidP="00CB0417">
      <w:pPr>
        <w:pStyle w:val="a3"/>
        <w:ind w:left="-567" w:firstLine="425"/>
        <w:jc w:val="both"/>
        <w:rPr>
          <w:b/>
        </w:rPr>
      </w:pPr>
      <w:r w:rsidRPr="00184D08">
        <w:rPr>
          <w:b/>
        </w:rPr>
        <w:t>Модуль «Финансовая грамотность».</w:t>
      </w:r>
    </w:p>
    <w:p w:rsidR="00CB0417" w:rsidRPr="00184D08" w:rsidRDefault="00CB0417" w:rsidP="00CB041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4D08">
        <w:rPr>
          <w:rFonts w:ascii="Times New Roman" w:hAnsi="Times New Roman" w:cs="Times New Roman"/>
          <w:sz w:val="24"/>
          <w:szCs w:val="24"/>
        </w:rPr>
        <w:t>Информация о собственном уровне финансовой грамотности актуальна для каждого участника социально-экономической жизни.</w:t>
      </w:r>
    </w:p>
    <w:p w:rsidR="00CB0417" w:rsidRDefault="00CB0417" w:rsidP="00CB0417">
      <w:pPr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изучения данного блока 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B0417" w:rsidRDefault="00CB0417" w:rsidP="00CB0417">
      <w:pPr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D08">
        <w:rPr>
          <w:rFonts w:ascii="Times New Roman" w:hAnsi="Times New Roman" w:cs="Times New Roman"/>
          <w:sz w:val="24"/>
          <w:szCs w:val="24"/>
        </w:rPr>
        <w:t xml:space="preserve">Разнообразие жизненных ситуаций, лежащих в основе заданий, представлено в измерительных материалах рядом близких и понятных школьникам контекстов. </w:t>
      </w:r>
    </w:p>
    <w:p w:rsidR="00CB0417" w:rsidRPr="00617A95" w:rsidRDefault="00CB0417" w:rsidP="00CB0417">
      <w:pPr>
        <w:spacing w:after="0"/>
        <w:ind w:left="-567" w:firstLine="709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Учащиеся знакомятся с понятиями </w:t>
      </w:r>
      <w:r w:rsidRPr="00617A9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CB0417" w:rsidRPr="005515BB" w:rsidRDefault="00CB0417" w:rsidP="00CB0417">
      <w:pPr>
        <w:pStyle w:val="a3"/>
        <w:spacing w:before="11" w:line="237" w:lineRule="auto"/>
        <w:ind w:left="-567" w:right="613" w:firstLine="567"/>
        <w:jc w:val="both"/>
      </w:pPr>
      <w:r w:rsidRPr="005515BB">
        <w:t>Программа предполагает поэтапное развитие различных умений, составляющих основу функциональной грамотности.</w:t>
      </w:r>
    </w:p>
    <w:p w:rsidR="00CB0417" w:rsidRDefault="00CB0417" w:rsidP="00CB0417">
      <w:pPr>
        <w:pStyle w:val="a3"/>
        <w:spacing w:line="242" w:lineRule="auto"/>
        <w:ind w:left="-567" w:right="596" w:firstLine="567"/>
        <w:jc w:val="both"/>
      </w:pPr>
      <w:r w:rsidRPr="00184D08">
        <w:rPr>
          <w:b/>
          <w:u w:val="single"/>
        </w:rPr>
        <w:t>Формы деятельности</w:t>
      </w:r>
      <w:r w:rsidRPr="00184D08">
        <w:t xml:space="preserve">: беседа, диалог, дискуссия, дебаты, круглые столы, моделирование, игра, викторина, </w:t>
      </w:r>
      <w:proofErr w:type="spellStart"/>
      <w:r w:rsidRPr="00184D08">
        <w:t>квест</w:t>
      </w:r>
      <w:proofErr w:type="spellEnd"/>
      <w:r w:rsidRPr="00184D08">
        <w:t>, проект, работа с индивидуальными карточками, выполнение заданий в парах.</w:t>
      </w:r>
    </w:p>
    <w:p w:rsidR="00CB0417" w:rsidRDefault="00CB0417" w:rsidP="00CB0417">
      <w:pPr>
        <w:spacing w:after="0" w:line="270" w:lineRule="auto"/>
        <w:ind w:left="-567" w:right="-143" w:firstLine="44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Планируемые результаты освоения курса   внеурочной деятельности «Функциональная грамотность»</w:t>
      </w:r>
    </w:p>
    <w:p w:rsidR="00CB0417" w:rsidRPr="005515BB" w:rsidRDefault="00CB0417" w:rsidP="00CB0417">
      <w:pPr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i/>
          <w:sz w:val="24"/>
        </w:rPr>
        <w:t>Личностные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515BB">
        <w:rPr>
          <w:rFonts w:ascii="Times New Roman" w:hAnsi="Times New Roman" w:cs="Times New Roman"/>
          <w:sz w:val="24"/>
        </w:rPr>
        <w:t xml:space="preserve">результаты изучения курса: </w:t>
      </w:r>
    </w:p>
    <w:p w:rsidR="00CB0417" w:rsidRPr="005515BB" w:rsidRDefault="00CB0417" w:rsidP="00CB0417">
      <w:pPr>
        <w:numPr>
          <w:ilvl w:val="0"/>
          <w:numId w:val="3"/>
        </w:numPr>
        <w:spacing w:after="0" w:line="240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осознавать себя как члена семьи, общества и государства: участие в обсуждении финансовых проблем семьи, принятии решений о семейном бюджете;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40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40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осознавать личную ответственность за свои поступки;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уметь сотрудничать со взрослыми и сверстниками в различных ситуациях.  </w:t>
      </w:r>
    </w:p>
    <w:p w:rsidR="00CB0417" w:rsidRPr="005515BB" w:rsidRDefault="00CB0417" w:rsidP="00CB0417">
      <w:pPr>
        <w:ind w:left="-567" w:right="-1"/>
        <w:rPr>
          <w:rFonts w:ascii="Times New Roman" w:hAnsi="Times New Roman" w:cs="Times New Roman"/>
          <w:sz w:val="24"/>
        </w:rPr>
      </w:pPr>
      <w:proofErr w:type="spellStart"/>
      <w:r w:rsidRPr="005515BB">
        <w:rPr>
          <w:rFonts w:ascii="Times New Roman" w:eastAsia="Times New Roman" w:hAnsi="Times New Roman" w:cs="Times New Roman"/>
          <w:b/>
          <w:i/>
          <w:sz w:val="24"/>
        </w:rPr>
        <w:t>Метапредметные</w:t>
      </w:r>
      <w:proofErr w:type="spellEnd"/>
      <w:r w:rsidRPr="005515BB">
        <w:rPr>
          <w:rFonts w:ascii="Times New Roman" w:hAnsi="Times New Roman" w:cs="Times New Roman"/>
          <w:sz w:val="24"/>
        </w:rPr>
        <w:t xml:space="preserve"> результаты изучения курса:  </w:t>
      </w:r>
    </w:p>
    <w:p w:rsidR="00CB0417" w:rsidRPr="005515BB" w:rsidRDefault="00CB0417" w:rsidP="00CB0417">
      <w:pPr>
        <w:spacing w:after="19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  <w:u w:val="single" w:color="000000"/>
        </w:rPr>
        <w:t>Познавательные:</w:t>
      </w:r>
      <w:r w:rsidRPr="005515BB">
        <w:rPr>
          <w:rFonts w:ascii="Times New Roman" w:hAnsi="Times New Roman" w:cs="Times New Roman"/>
          <w:sz w:val="24"/>
        </w:rPr>
        <w:t xml:space="preserve">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осваивать способы решения проблем творческого и поискового характера: работа над проектами и исследования;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использовать различные способы поиска, сбора, обработки, анализа и представления информации; 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использовать знаково-символические средства, в том числе моделирование;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ориентироваться в своей системе знаний: отличать новое от уже известного;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делать предварительный отбор источников информации: ориентироваться в потоке информации; 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перерабатывать полученную информацию: сравнивать и группировать объекты; – преобразовывать информацию из одной формы в другую. </w:t>
      </w:r>
    </w:p>
    <w:p w:rsidR="00CB0417" w:rsidRPr="005515BB" w:rsidRDefault="00CB0417" w:rsidP="00CB0417">
      <w:pPr>
        <w:spacing w:after="19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  <w:u w:val="single" w:color="000000"/>
        </w:rPr>
        <w:t>Регулятивные:</w:t>
      </w:r>
      <w:r w:rsidRPr="005515BB">
        <w:rPr>
          <w:rFonts w:ascii="Times New Roman" w:hAnsi="Times New Roman" w:cs="Times New Roman"/>
          <w:sz w:val="24"/>
        </w:rPr>
        <w:t xml:space="preserve">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проявлять познавательную и творческую инициативу;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lastRenderedPageBreak/>
        <w:t xml:space="preserve">принимать и сохранять учебную цель и задачу;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планировать ее реализацию, в том числе во внутреннем плане;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контролировать и оценивать свои действия, вносить соответствующие коррективы в их выполнение;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уметь отличать правильно выполненное задание от неверного; </w:t>
      </w:r>
    </w:p>
    <w:p w:rsidR="00CB0417" w:rsidRDefault="00CB0417" w:rsidP="00CB0417">
      <w:pPr>
        <w:numPr>
          <w:ilvl w:val="0"/>
          <w:numId w:val="3"/>
        </w:numPr>
        <w:spacing w:after="0" w:line="276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5515BB">
        <w:rPr>
          <w:rFonts w:ascii="Times New Roman" w:hAnsi="Times New Roman" w:cs="Times New Roman"/>
          <w:sz w:val="24"/>
        </w:rPr>
        <w:t>взаимооценка</w:t>
      </w:r>
      <w:proofErr w:type="spellEnd"/>
      <w:r w:rsidRPr="005515BB">
        <w:rPr>
          <w:rFonts w:ascii="Times New Roman" w:hAnsi="Times New Roman" w:cs="Times New Roman"/>
          <w:sz w:val="24"/>
        </w:rPr>
        <w:t xml:space="preserve">. </w:t>
      </w:r>
    </w:p>
    <w:p w:rsidR="00CB0417" w:rsidRPr="005515BB" w:rsidRDefault="00CB0417" w:rsidP="00CB0417">
      <w:pPr>
        <w:numPr>
          <w:ilvl w:val="0"/>
          <w:numId w:val="3"/>
        </w:numPr>
        <w:spacing w:after="0" w:line="276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  <w:u w:val="single" w:color="000000"/>
        </w:rPr>
        <w:t>Коммуникативные:</w:t>
      </w:r>
      <w:r w:rsidRPr="005515BB">
        <w:rPr>
          <w:rFonts w:ascii="Times New Roman" w:hAnsi="Times New Roman" w:cs="Times New Roman"/>
          <w:sz w:val="24"/>
        </w:rPr>
        <w:t xml:space="preserve"> 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слушать и понимать речь других; </w:t>
      </w:r>
    </w:p>
    <w:p w:rsidR="00CB0417" w:rsidRPr="005515BB" w:rsidRDefault="00CB0417" w:rsidP="00CB0417">
      <w:pPr>
        <w:numPr>
          <w:ilvl w:val="0"/>
          <w:numId w:val="3"/>
        </w:numPr>
        <w:spacing w:after="0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совместно договариваться о правилах работы в группе;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учиться выполнять различные роли в группе (лидера, исполнителя, критика). </w:t>
      </w:r>
    </w:p>
    <w:p w:rsidR="00CB0417" w:rsidRPr="005515BB" w:rsidRDefault="00CB0417" w:rsidP="00CB0417">
      <w:pPr>
        <w:spacing w:after="82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CB0417" w:rsidRPr="005515BB" w:rsidRDefault="00CB0417" w:rsidP="00CB0417">
      <w:pPr>
        <w:spacing w:after="20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24"/>
        </w:rPr>
        <w:t xml:space="preserve">Предметные результаты </w:t>
      </w:r>
      <w:r w:rsidRPr="005515BB">
        <w:rPr>
          <w:rFonts w:ascii="Times New Roman" w:hAnsi="Times New Roman" w:cs="Times New Roman"/>
          <w:sz w:val="24"/>
        </w:rPr>
        <w:t>изучения блока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 «Читательская грамотность»: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CB0417" w:rsidRPr="005515BB" w:rsidRDefault="00CB0417" w:rsidP="00CB0417">
      <w:pPr>
        <w:spacing w:after="17"/>
        <w:ind w:left="-567" w:right="-1"/>
        <w:rPr>
          <w:rFonts w:ascii="Times New Roman" w:hAnsi="Times New Roman" w:cs="Times New Roman"/>
          <w:sz w:val="24"/>
        </w:rPr>
      </w:pPr>
    </w:p>
    <w:p w:rsidR="00CB0417" w:rsidRPr="005515BB" w:rsidRDefault="00CB0417" w:rsidP="00CB0417">
      <w:pPr>
        <w:spacing w:after="20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24"/>
        </w:rPr>
        <w:t xml:space="preserve">Предметные результаты </w:t>
      </w:r>
      <w:r w:rsidRPr="005515BB">
        <w:rPr>
          <w:rFonts w:ascii="Times New Roman" w:hAnsi="Times New Roman" w:cs="Times New Roman"/>
          <w:sz w:val="24"/>
        </w:rPr>
        <w:t>изучения блока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 «Математическая грамотность»: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способность формулировать, применять и интерпретировать математику в разнообразных контекстах; – способность проводить математические рассуждения;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способность использовать математические понятия, факты, чтобы описать, объяснить и предсказывать явления; 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B0417" w:rsidRPr="005515BB" w:rsidRDefault="00CB0417" w:rsidP="00CB0417">
      <w:pPr>
        <w:spacing w:after="82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CB0417" w:rsidRPr="005515BB" w:rsidRDefault="00CB0417" w:rsidP="00CB0417">
      <w:pPr>
        <w:spacing w:after="20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24"/>
        </w:rPr>
        <w:t xml:space="preserve">Предметные результаты </w:t>
      </w:r>
      <w:r w:rsidRPr="005515BB">
        <w:rPr>
          <w:rFonts w:ascii="Times New Roman" w:hAnsi="Times New Roman" w:cs="Times New Roman"/>
          <w:sz w:val="24"/>
        </w:rPr>
        <w:t>изучения блока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 «Финансовая грамотность»: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понимание и правильное использование финансовых терминов;  </w:t>
      </w:r>
    </w:p>
    <w:p w:rsidR="00CB0417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представление о роли денег в семье и обществе;</w:t>
      </w:r>
    </w:p>
    <w:p w:rsidR="00CB0417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умение характеризовать виды и функции денег;</w:t>
      </w:r>
    </w:p>
    <w:p w:rsidR="00CB0417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знание источников доходов и направлений расходов семьи;</w:t>
      </w:r>
    </w:p>
    <w:p w:rsidR="00CB0417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умение рассчитывать доходы и расходы и составлять простой семейный бюджет;</w:t>
      </w:r>
    </w:p>
    <w:p w:rsidR="00CB0417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определение элементарных проблем в области семейных финансов и путей их решения;</w:t>
      </w:r>
    </w:p>
    <w:p w:rsidR="00CB0417" w:rsidRPr="005515BB" w:rsidRDefault="00CB0417" w:rsidP="00CB0417">
      <w:pPr>
        <w:spacing w:after="79"/>
        <w:ind w:left="-567"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проведение элементарных финансовых расчётов.</w:t>
      </w:r>
    </w:p>
    <w:p w:rsidR="00CB0417" w:rsidRPr="005515BB" w:rsidRDefault="00CB0417" w:rsidP="00CB0417">
      <w:pPr>
        <w:spacing w:after="20"/>
        <w:ind w:left="-567" w:right="-1"/>
        <w:rPr>
          <w:rFonts w:ascii="Times New Roman" w:hAnsi="Times New Roman" w:cs="Times New Roman"/>
          <w:sz w:val="24"/>
        </w:rPr>
      </w:pPr>
      <w:r w:rsidRPr="005515BB">
        <w:rPr>
          <w:rFonts w:ascii="Times New Roman" w:eastAsia="Times New Roman" w:hAnsi="Times New Roman" w:cs="Times New Roman"/>
          <w:b/>
          <w:sz w:val="24"/>
        </w:rPr>
        <w:t xml:space="preserve">Предметные результаты </w:t>
      </w:r>
      <w:r w:rsidRPr="005515BB">
        <w:rPr>
          <w:rFonts w:ascii="Times New Roman" w:hAnsi="Times New Roman" w:cs="Times New Roman"/>
          <w:sz w:val="24"/>
        </w:rPr>
        <w:t>изучения блока</w:t>
      </w:r>
      <w:r>
        <w:rPr>
          <w:rFonts w:ascii="Times New Roman" w:eastAsia="Times New Roman" w:hAnsi="Times New Roman" w:cs="Times New Roman"/>
          <w:b/>
          <w:sz w:val="24"/>
        </w:rPr>
        <w:t xml:space="preserve"> «Естественно</w:t>
      </w:r>
      <w:r w:rsidRPr="005515BB">
        <w:rPr>
          <w:rFonts w:ascii="Times New Roman" w:eastAsia="Times New Roman" w:hAnsi="Times New Roman" w:cs="Times New Roman"/>
          <w:b/>
          <w:sz w:val="24"/>
        </w:rPr>
        <w:t xml:space="preserve">научная грамотность»: </w:t>
      </w:r>
    </w:p>
    <w:p w:rsidR="00CB0417" w:rsidRPr="005515BB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CB0417" w:rsidRDefault="00CB0417" w:rsidP="00CB0417">
      <w:pPr>
        <w:numPr>
          <w:ilvl w:val="0"/>
          <w:numId w:val="3"/>
        </w:numPr>
        <w:spacing w:after="11" w:line="268" w:lineRule="auto"/>
        <w:ind w:left="-567" w:right="-1" w:hanging="221"/>
        <w:jc w:val="both"/>
        <w:rPr>
          <w:rFonts w:ascii="Times New Roman" w:hAnsi="Times New Roman" w:cs="Times New Roman"/>
          <w:sz w:val="24"/>
        </w:rPr>
      </w:pPr>
      <w:r w:rsidRPr="005515BB">
        <w:rPr>
          <w:rFonts w:ascii="Times New Roman" w:hAnsi="Times New Roman" w:cs="Times New Roman"/>
          <w:sz w:val="24"/>
        </w:rPr>
        <w:t xml:space="preserve">способность понимать основные особенности естествознания как формы человеческого познания. </w:t>
      </w:r>
    </w:p>
    <w:p w:rsidR="00CB0417" w:rsidRPr="005515BB" w:rsidRDefault="00CB0417" w:rsidP="00CB0417">
      <w:pPr>
        <w:spacing w:after="11" w:line="268" w:lineRule="auto"/>
        <w:ind w:left="-567" w:right="-1"/>
        <w:jc w:val="both"/>
        <w:rPr>
          <w:rFonts w:ascii="Times New Roman" w:hAnsi="Times New Roman" w:cs="Times New Roman"/>
          <w:sz w:val="24"/>
        </w:rPr>
      </w:pPr>
    </w:p>
    <w:p w:rsidR="00CB0417" w:rsidRPr="00E232DF" w:rsidRDefault="00CB0417" w:rsidP="00CB0417">
      <w:pPr>
        <w:pStyle w:val="a3"/>
        <w:spacing w:line="242" w:lineRule="auto"/>
        <w:ind w:left="-567" w:right="596" w:firstLine="567"/>
        <w:jc w:val="center"/>
        <w:rPr>
          <w:b/>
        </w:rPr>
      </w:pPr>
      <w:r w:rsidRPr="00E232DF">
        <w:rPr>
          <w:b/>
        </w:rPr>
        <w:lastRenderedPageBreak/>
        <w:t>Учебно-тематический план:</w:t>
      </w:r>
    </w:p>
    <w:tbl>
      <w:tblPr>
        <w:tblW w:w="10065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2126"/>
        <w:gridCol w:w="1134"/>
        <w:gridCol w:w="5529"/>
      </w:tblGrid>
      <w:tr w:rsidR="00CB0417" w:rsidRPr="00E232DF" w:rsidTr="00A5464E">
        <w:trPr>
          <w:trHeight w:val="552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5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B0417" w:rsidRPr="00E232DF" w:rsidRDefault="00CB0417" w:rsidP="00A5464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288" w:right="28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CB0417" w:rsidRPr="00E232DF" w:rsidRDefault="00CB0417" w:rsidP="00A5464E">
            <w:pPr>
              <w:spacing w:after="0" w:line="240" w:lineRule="auto"/>
              <w:ind w:left="288" w:right="27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CB0417" w:rsidRPr="00E232DF" w:rsidRDefault="00CB0417" w:rsidP="00A5464E">
            <w:pPr>
              <w:spacing w:after="0" w:line="240" w:lineRule="auto"/>
              <w:ind w:left="28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проведения занятий</w:t>
            </w:r>
          </w:p>
        </w:tc>
      </w:tr>
      <w:tr w:rsidR="00CB0417" w:rsidRPr="00E232DF" w:rsidTr="00A5464E">
        <w:trPr>
          <w:trHeight w:val="8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08" w:right="29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«Читательская грамотность»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10" w:right="39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художественным текстом, игровые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упражнения, практическая работа, беседа, коллективное обсуждение, работа с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материалом, учебный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диалог.</w:t>
            </w:r>
          </w:p>
        </w:tc>
      </w:tr>
      <w:tr w:rsidR="00CB0417" w:rsidRPr="00E232DF" w:rsidTr="00A5464E">
        <w:trPr>
          <w:trHeight w:val="97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0" w:lineRule="auto"/>
              <w:ind w:lef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</w:t>
            </w:r>
          </w:p>
          <w:p w:rsidR="00CB0417" w:rsidRPr="00E232DF" w:rsidRDefault="00CB0417" w:rsidP="00A5464E">
            <w:pPr>
              <w:spacing w:after="0" w:line="240" w:lineRule="auto"/>
              <w:ind w:left="108" w:right="29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«Математическая грамотность»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right="49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10" w:right="39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художественным текстом, игровые</w:t>
            </w:r>
          </w:p>
          <w:p w:rsidR="00CB0417" w:rsidRPr="00E232DF" w:rsidRDefault="00CB0417" w:rsidP="00A5464E">
            <w:pPr>
              <w:spacing w:after="0"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упражнения, практическая работа, беседа, коллективное обсуждение, работа с иллюстративным, учебный</w:t>
            </w:r>
          </w:p>
          <w:p w:rsidR="00CB0417" w:rsidRPr="00E232DF" w:rsidRDefault="00CB0417" w:rsidP="00A5464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диалог.</w:t>
            </w:r>
          </w:p>
        </w:tc>
      </w:tr>
      <w:tr w:rsidR="00CB0417" w:rsidRPr="00E232DF" w:rsidTr="00A5464E">
        <w:trPr>
          <w:trHeight w:val="111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08" w:right="39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«Финансовая грамотность»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right="49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10" w:right="39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художественным текстом, игровые</w:t>
            </w:r>
          </w:p>
          <w:p w:rsidR="00CB0417" w:rsidRPr="00E232DF" w:rsidRDefault="00CB0417" w:rsidP="00A5464E">
            <w:pPr>
              <w:spacing w:after="0"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упражнения, практическая работа, беседа, коллективное обсуждение, работа с иллюстративным материалом, учебный</w:t>
            </w:r>
          </w:p>
          <w:p w:rsidR="00CB0417" w:rsidRPr="00E232DF" w:rsidRDefault="00CB0417" w:rsidP="00A5464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диалог.</w:t>
            </w:r>
          </w:p>
        </w:tc>
      </w:tr>
      <w:tr w:rsidR="00CB0417" w:rsidRPr="00E232DF" w:rsidTr="00A5464E">
        <w:trPr>
          <w:trHeight w:val="110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«Естественно- научная грамотность»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right="4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ind w:left="110" w:right="39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художественным текстом, игровые</w:t>
            </w:r>
          </w:p>
          <w:p w:rsidR="00CB0417" w:rsidRPr="00E232DF" w:rsidRDefault="00CB0417" w:rsidP="00A5464E">
            <w:pPr>
              <w:spacing w:after="0"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упражнения, практическая работа, беседа, коллективное обсуждение, работа с иллюстративным материалом, учебный</w:t>
            </w:r>
          </w:p>
          <w:p w:rsidR="00CB0417" w:rsidRPr="00E232DF" w:rsidRDefault="00CB0417" w:rsidP="00A5464E">
            <w:pPr>
              <w:spacing w:after="0" w:line="240" w:lineRule="auto"/>
              <w:ind w:left="110" w:right="140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диалог, работа в парах/группах.</w:t>
            </w:r>
          </w:p>
        </w:tc>
      </w:tr>
    </w:tbl>
    <w:p w:rsidR="00CB0417" w:rsidRDefault="00CB0417" w:rsidP="00CB0417">
      <w:pPr>
        <w:shd w:val="clear" w:color="auto" w:fill="FFFFFF"/>
        <w:spacing w:after="0" w:line="240" w:lineRule="auto"/>
        <w:ind w:left="340" w:right="17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B0417" w:rsidRDefault="00CB0417" w:rsidP="00CB0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9757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Календарно-тематическое планирование</w:t>
      </w:r>
    </w:p>
    <w:p w:rsidR="00CB0417" w:rsidRPr="009757D8" w:rsidRDefault="00CB0417" w:rsidP="00CB0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10065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5529"/>
      </w:tblGrid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Формируемые умения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Михаил Пришвин.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Беличья память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Различия научно-познавательного и художественного текстов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жанр, тему, героев произведения;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значения выражений, встретившихся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озаглавливать прочитанный текст;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прочитанном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задавать вопросы по содержанию прочитанного и отвечать на них;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давать характеристику герою произведения;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различать научно-познавательный текст и художественный; находить их сходство и различия.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беличьи запасы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одинаковых слагаемых, решение задач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Работать с таблицами: интерпретировать и дополнять данные;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выполнять сложение и сравнение чисел в пределах 100;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графические модели при решении задач;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представленные данные, устанавливать закономерности;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ломаную линию.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Беличьи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деньги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Бумажные и металлические деньги, рубль, копейка.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значение понятий «покупка», «продажа», «сделка», «деньги»;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понимать, откуда возникло название российских денег «рубль» и «копейка»;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у монеты аверс и реверс;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выполнять логические операции: анализ, синтез и сравнение;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готовить небольшое сообщение на заданную тему.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белочку и погоду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за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погодой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такое «погода», «хорошая и плохая погода», «облачность»;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такое «оттепель», «наст»;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работать с таблицами наблюдений за погодой;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высказывать предположения и гипотезы о причинах наблюдаемых явлений;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работать в парах.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 Соколов-Микитов.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берлоге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рассказа.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Отличия художественного,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научно-познавательного и газетного стилей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жанр, тему, героев произведения;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значения выражений, встретившихся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отвечать на вопросы по содержанию текста цитатами из него;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составлять вопросы по содержанию текста для готовых ответов;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отрывок, к которому подобрана иллюстрация;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разгадывать ребусы;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устанавливать логические связи.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Медвежье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Потомство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Столбчатая диаграмма, таблицы, логические задачи.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данные столбчатой диаграммы, представленные в явном и неявном виде;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дополнять недостающие на диаграмме данные;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отвечать на вопросы, ответы на которые спрятаны на диаграмме;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данные таблицы, устанавливая их истинность и ложность;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выполнять вычисления на увеличение и уменьшение числа на несколько единиц;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логические задачи на практическое деление;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периметр треугольника;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Повреждённые и фальшивые деньги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знать правила использования поврежденных денег;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и показывать средства защиты на российских банкнотах;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отвечать на вопросы на основе полученной информации.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Банковская карта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Банковская карта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Давать характеристику наличным деньгам;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рассказывать о дебетовой банковской карте;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обозначают надписи на карте;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как производить покупку в магазине;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как можно снять деньги в банкомате с помощью карты;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рассказывать о кредитной банковской карте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Лесные сладкоежки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Медонос, настоящий и искусственный мёд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несложные опыты с мёдом;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последовательность действий при проведении опытов;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делать выводы по результатам опытов;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различать свойства настоящего и поддельного, искусственного мёда;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данные таблицы;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логические рассуждения и оформлять их в устной и письменной речи;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 лечебных свойствах мёда.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Лев Толстой.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Зайцы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Заполнять кластер на основе полученных сведений из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определение лексического значения слова;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объект на рисунке с помощью подсказки;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последовательность действий, описанных в рассказе;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различать художественный и научно-познавательный текст;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сравнивать авторский текст и текст из энциклопедии, находить общие сведения;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по высказываниям информацию, полученную из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связное речевое устное или письменное высказывание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зайчат и зайчиху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 времени: сутки, часы. Сложение в пределах 100.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задачи. Диаграмма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количество часов в сутках;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 и выполнять математические вычисления;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логические задачи по данному условию;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составлять элементарную диаграмму.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денег на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банковской карте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безопасности при использовании банковских карт.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об элементах, расположенных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лицевой и оборотных сторонах банковской карты, объяснять их назначение;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 задания;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формулировать правила безопасности при использовании банковских карт.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Зайчишку и овощи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Морковь, огурец, помидор, свёкла, капуста.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по рисункам названия растений и находить среди них овощи;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выделять среди овощей корнеплоды;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проводить опыт по проращиванию моркови;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цвет сока овощей опытным путём;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сравнивать свойства сырой и варёной моркови.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Николай Сладков.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Весёлая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рассказа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тип и тему текста, называть его персонажей;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лексическое значение слов и выражений;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на доступном для второклассника языке инструкции/правила, грамотно оформлять их на письме.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Лисьи забавы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дату по календарю;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 и выполнять математические вычисления;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записывать краткую запись и решение задач;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логические задачи с помощью таблицы;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вопросы, ответы на которые можно узнать по данным столбчатой диаграммы;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кредиты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Кредит. Ипотечный кредит. Автокредит. Кредит наличными.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такое «кредит»;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виды кредитов;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понимать, чем отличаются друг от друга разные виды кредитов;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сумму переплаты по кредиту;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определять, какой кредит наиболее выгоден банку по срокам его оплаты;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определять, какой кредит наиболее выгоден клиенту банка по срокам его оплаты.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Лисьи норы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об устройстве лисьих нор;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проводить простейшие опыты по определению свойств лесной земли, песка и глины, состава почвы;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делать выводы по результатам проведенных наблюдений и опытов;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 и объяснять, от чего зависит плодородие почвы.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Обыкновенные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научно-познавательного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тип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описание крота на основе прочитанного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разгадывать ребусы и соотносить слова-ассоциации;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соединять линиями части предложений и определять их последовательность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значение слова;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вопросы по предложенным предложениям;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синонимы к предложенному слову;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писать сочинение-рассуждение по заданной теме;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название раздела, в котором может быть размещён текст.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крота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в пределах 100.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Логические задачи. Диаграмма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Решать задачи логического характера;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задачи с использованием данных таблицы;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задачи на основе данных диаграммы;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решать примеры на основе предложенной цепочки примеров;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цвета геометрических фигур на основе верных высказываний.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вклады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Вклад, вкладчик, срочный вклад, вклад до востребования.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Давать определение вклада;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виды вкладов: срочный вклад, вклад до востребования;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такое банковский процент по вкладам;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как считают банковский процент по вкладам;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почему банки выплачивают проценты.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Корень – часть растения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Корень. Виды корневых систем. Видоизменённые корни.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Называть части цветочных растений;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для чего растению корень;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доказывать, что рост растения начинается с корня;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виды корневых систем;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видоизменённые корни.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Эдуард </w:t>
            </w:r>
            <w:proofErr w:type="spellStart"/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</w:t>
            </w:r>
            <w:proofErr w:type="spellEnd"/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Тяжкий труд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художественного текста.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книгу, в которой можно прочитать предложенный художественный текст;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определение лексического значения слова;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в тексте предложение по заданному вопросу;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разгадывать ребусы и соотносить полученные ответы со словами;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главную мысль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определять, чему учит текст;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ежа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значение выражений, соотносить полученные результаты с буквами и читать название насекомого;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время с помощью скорости и расстояния;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отвечать на вопросы на основе полученных данных;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последовательность маршрута на основе схемы;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записывать слова с помощью кода;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месяцы, сравнивать количество месяцев.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Ловушки для денег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расходы, прибыль, дефицит, профицит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доходы, расходы и прибыль;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отличать желаемые покупки от необходимых;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рассуждать, как поступать в различных ситуациях при покупке товара;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что такое дефицит и профицит;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рассуждать, как не тратить напрасно деньги.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Занимательные особенности яблока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Яблоко, свойства яблока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почему яблоко в месте разреза темнеет, а при покрытии разреза соком лимона не темнеет;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почему яблоко плавает;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почему яблоко отталкивается от магнита;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объяснять, почему неспелое яблоко кислое;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на срезе яблока рисунок звезды.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Полевой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хомяк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научно-познавательного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вид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описание хомяка на основе прочитанного текста;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дополнять описание хомяка на основе рисунка;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придумывать сравнения;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вопросы по данным предложениям;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отвечать на вопросы на основе полученных сведений;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разгадывать ребусы и объяснять значение слова;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сведения, которые удивили;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план при подготовке к сообщению.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полевого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хомяка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выражений, столбчатая и круговая </w:t>
            </w: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диаграммы, именованные числа, четырёхугольники.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Находить значение выражений, соотносить полученные результаты с буквами и читать название животного;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столбчатую диаграмму на основе имеющихся данных;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отвечать на вопросы на основе имеющихся данных;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путь хомяка на основе заданного условия, доказывать, что путь выбран правильно;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записывать именованные числа в порядке возрастания;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строить четырёхугольники по заданному условию.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Такие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разные деньги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Валюта, курс для обмена валюты, деньги разных стран.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 валюте как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национальной денежной единице;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 и на иллюстрациях к заданиям;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устанавливать принадлежность денежной единицы стране;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 банковской операции «обмен валюты».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хомяка и его запасы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Горох, свойства прорастания гороха.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Называть растения, плоды которых составляют основу питания хомяка;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и доказывать, как влажность и воздух влияют на прорастание семян;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и доказывать, как влияет наличие света на прорастание семян;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и доказывать, как влияет температура на прорастание семян;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объяснять и доказывать, как влияет глубина посева на прорастание семян;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правильную последовательность прорастания семян гороха.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0E5532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53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Промежуточная аттестация.</w:t>
            </w:r>
          </w:p>
          <w:p w:rsidR="00CB0417" w:rsidRPr="000E5532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53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бобров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текста,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текст-описание.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тип текста, его тему;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выделенное в тексте словосочетание и объяснять его лексическое значение;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задавать вопросы по содержанию прочитанного;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сравнивать тексты;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сведения, которые удивили;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составлять речевое высказывание в письменной форме.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Бобры-строители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Диаметр, длина окружности, решение практических задач.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диаметре окружности;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данные таблицы, устанавливая закономерности её заполнения;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приблизительное значение диаметра окружности, зная длину окружности;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заменять умножение сложением одинаковых слагаемых;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выбирать нужные для проведения измерений инструменты;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работать с чертежом;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решать логические задачи.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для плотин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древесины дерева, определение возраста дерева.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Иметь представление о составе древесины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проводить простейшие опыты по изучению свойств древесины разных пород деревьев;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делать выводы по результатам проведенных наблюдений и опытов;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 и объяснять, что такое твёрдые и мягкие породы деревьев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Позвоночные животные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Рыбы, птицы, рептилии, амфибии, млекопитающие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группы позвоночных животных;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называть признаки пяти групп позвоночных животных;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определять название животного по описанию;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выбирать признаки земноводного животного;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выбирать утверждения, которые описывают признаки животного;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выбирать вопросы, на которые нельзя найти ответы в тексте;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составить описание внешнего вида рыбы с указанием признаков этого животного;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– рассуждать об открытии, сделанном на занятии.</w:t>
            </w:r>
          </w:p>
        </w:tc>
      </w:tr>
      <w:tr w:rsidR="00CB0417" w:rsidRPr="00E232DF" w:rsidTr="00CB041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Встреча друзей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Находить необходимую информацию в тексте задания;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понимать, что такое «валюта», «курс рубля», «кредит», «банковский вклад», «процент по вкладу»;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анализировать и дополнять недостающие в таблице данные;</w:t>
            </w:r>
          </w:p>
          <w:p w:rsidR="00CB0417" w:rsidRPr="00E232DF" w:rsidRDefault="00CB0417" w:rsidP="00A54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выполнять письменное и устное сложение чисел в пределах 1000.</w:t>
            </w:r>
          </w:p>
        </w:tc>
      </w:tr>
    </w:tbl>
    <w:p w:rsidR="00CB0417" w:rsidRDefault="00CB0417" w:rsidP="00CB0417">
      <w:pPr>
        <w:pStyle w:val="a3"/>
        <w:spacing w:before="8"/>
        <w:ind w:left="-567"/>
        <w:rPr>
          <w:b/>
        </w:rPr>
      </w:pPr>
    </w:p>
    <w:p w:rsidR="00CB0417" w:rsidRPr="00184D08" w:rsidRDefault="00CB0417" w:rsidP="00CB0417">
      <w:pPr>
        <w:pStyle w:val="a3"/>
        <w:spacing w:before="8"/>
        <w:ind w:left="-567"/>
        <w:rPr>
          <w:b/>
        </w:rPr>
      </w:pPr>
    </w:p>
    <w:p w:rsidR="00CB0417" w:rsidRPr="00703F16" w:rsidRDefault="00CB0417" w:rsidP="00CB0417">
      <w:pPr>
        <w:spacing w:after="3" w:line="245" w:lineRule="auto"/>
        <w:ind w:left="2"/>
        <w:rPr>
          <w:rFonts w:ascii="Times New Roman" w:hAnsi="Times New Roman" w:cs="Times New Roman"/>
          <w:b/>
          <w:sz w:val="24"/>
        </w:rPr>
      </w:pPr>
      <w:r w:rsidRPr="00703F16">
        <w:rPr>
          <w:rFonts w:ascii="Times New Roman" w:hAnsi="Times New Roman" w:cs="Times New Roman"/>
          <w:b/>
          <w:sz w:val="24"/>
        </w:rPr>
        <w:t>Литература:</w:t>
      </w:r>
    </w:p>
    <w:p w:rsidR="00CB0417" w:rsidRPr="00703F16" w:rsidRDefault="00CB0417" w:rsidP="00CB0417">
      <w:pPr>
        <w:spacing w:after="3" w:line="245" w:lineRule="auto"/>
        <w:ind w:left="2"/>
        <w:rPr>
          <w:rFonts w:ascii="Times New Roman" w:hAnsi="Times New Roman" w:cs="Times New Roman"/>
          <w:sz w:val="24"/>
        </w:rPr>
      </w:pPr>
    </w:p>
    <w:p w:rsidR="00CB0417" w:rsidRPr="00703F16" w:rsidRDefault="00CB0417" w:rsidP="00CB0417">
      <w:pPr>
        <w:pStyle w:val="a5"/>
        <w:numPr>
          <w:ilvl w:val="0"/>
          <w:numId w:val="4"/>
        </w:numPr>
        <w:spacing w:after="3" w:line="245" w:lineRule="auto"/>
        <w:rPr>
          <w:rFonts w:ascii="Times New Roman" w:hAnsi="Times New Roman" w:cs="Times New Roman"/>
          <w:sz w:val="24"/>
          <w:szCs w:val="24"/>
        </w:rPr>
      </w:pPr>
      <w:r w:rsidRPr="00703F16">
        <w:rPr>
          <w:rFonts w:ascii="Times New Roman" w:hAnsi="Times New Roman" w:cs="Times New Roman"/>
          <w:sz w:val="24"/>
          <w:szCs w:val="24"/>
        </w:rPr>
        <w:t>Программа внеурочной деятельности «Функциональная грамотность». Авторы: Буряк М.В., Шейкина С.А., 2022, ООО «Планета», 2023</w:t>
      </w:r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Математическая грамотность. Сборник эталонных заданий. Выпуск 1. Учеб. пособие для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2-х ч. Ч. 2/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Г.С.Ковалёва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Г.С.Ковалёвой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Л.О.Рословой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М.; </w:t>
      </w:r>
      <w:proofErr w:type="spellStart"/>
      <w:proofErr w:type="gram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gram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2020. – 79 с.: ил. – (Функциональная грамотность. Учимся для жизни.</w:t>
      </w:r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PISA 2021 Mathematics Framework (First </w:t>
      </w:r>
      <w:proofErr w:type="gramStart"/>
      <w:r w:rsidRPr="00F738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Draft )</w:t>
      </w:r>
      <w:proofErr w:type="gramEnd"/>
      <w:r w:rsidRPr="00F738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Official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Use</w:t>
      </w:r>
      <w:proofErr w:type="spellEnd"/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международного исследования PISA 2015 (краткий отчет на русском языке). Публикации [Электронный ресурс]. Режим доступа: </w:t>
      </w:r>
      <w:hyperlink r:id="rId5" w:history="1">
        <w:r w:rsidRPr="00F7380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http://www.centeroko.ru/pisa15/pisa15_pub.html</w:t>
        </w:r>
      </w:hyperlink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обращения: 20.02.2018).</w:t>
      </w:r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исследование</w:t>
      </w:r>
      <w:proofErr w:type="gram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оценке качества математического и естественнонаучного образования. Публикации [Электронный ресурс]. Режим доступа: </w:t>
      </w:r>
      <w:hyperlink r:id="rId6" w:history="1">
        <w:r w:rsidRPr="00F7380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http://www.centeroko.ru/timss15/timss15_pub.htm</w:t>
        </w:r>
      </w:hyperlink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обращения: 20.02.2018).</w:t>
      </w:r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заданий по математической грамотности, которые использовались в исследовании PISA в 2003-2012 годах. Публикации [Электронный ресурс]. Режим доступа: </w:t>
      </w:r>
      <w:hyperlink r:id="rId7" w:history="1">
        <w:r w:rsidRPr="00F7380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http://www.centeroko.ru/pisa15/pisa15_pub.html</w:t>
        </w:r>
      </w:hyperlink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обращения: 20.02.2018).</w:t>
      </w:r>
    </w:p>
    <w:p w:rsidR="00CB0417" w:rsidRPr="00F73807" w:rsidRDefault="00CB0417" w:rsidP="00CB04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 универсальных учебных действий в основной школе: от действия к мысли. Система заданий: пособие для учителя / [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А.Г.Асмолов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Г.В.Бурменская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И.А.Володарская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proofErr w:type="gram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] ;</w:t>
      </w:r>
      <w:proofErr w:type="gram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</w:t>
      </w:r>
      <w:proofErr w:type="spellStart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А.Г.Асмолова</w:t>
      </w:r>
      <w:proofErr w:type="spellEnd"/>
      <w:r w:rsidRPr="00F73807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Просвещение, 2010. </w:t>
      </w:r>
    </w:p>
    <w:p w:rsidR="00CB0417" w:rsidRPr="00703F16" w:rsidRDefault="00CB0417" w:rsidP="00CB041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253FA" w:rsidRDefault="00F253FA"/>
    <w:sectPr w:rsidR="00F2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D79"/>
    <w:multiLevelType w:val="multilevel"/>
    <w:tmpl w:val="AFB6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164BF"/>
    <w:multiLevelType w:val="multilevel"/>
    <w:tmpl w:val="6546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24E56"/>
    <w:multiLevelType w:val="hybridMultilevel"/>
    <w:tmpl w:val="14B83EBC"/>
    <w:lvl w:ilvl="0" w:tplc="0E1ED44A">
      <w:start w:val="1"/>
      <w:numFmt w:val="bullet"/>
      <w:lvlText w:val="–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C45B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ECA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BC82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74B6C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740F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E25B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548E4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BA1A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577C0A"/>
    <w:multiLevelType w:val="hybridMultilevel"/>
    <w:tmpl w:val="9F88B064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776369F9"/>
    <w:multiLevelType w:val="multilevel"/>
    <w:tmpl w:val="8EA2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17"/>
    <w:rsid w:val="00AC4746"/>
    <w:rsid w:val="00CB0417"/>
    <w:rsid w:val="00DC4762"/>
    <w:rsid w:val="00F2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3FA1-0016-4C87-B51D-4BAD5F45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4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CB041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CB0417"/>
    <w:pPr>
      <w:ind w:left="720"/>
      <w:contextualSpacing/>
    </w:pPr>
  </w:style>
  <w:style w:type="paragraph" w:customStyle="1" w:styleId="Default">
    <w:name w:val="Default"/>
    <w:rsid w:val="00CB04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CB0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eroko.ru/pisa15/pisa15_pu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ko.ru/timss15/timss15_pub.htm" TargetMode="External"/><Relationship Id="rId5" Type="http://schemas.openxmlformats.org/officeDocument/2006/relationships/hyperlink" Target="http://www.centeroko.ru/pisa15/pisa15_pub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4415</Words>
  <Characters>25169</Characters>
  <Application>Microsoft Office Word</Application>
  <DocSecurity>0</DocSecurity>
  <Lines>209</Lines>
  <Paragraphs>59</Paragraphs>
  <ScaleCrop>false</ScaleCrop>
  <Company/>
  <LinksUpToDate>false</LinksUpToDate>
  <CharactersWithSpaces>29525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2024-09-07T05:42:00Z</dcterms:created>
  <dcterms:modified xsi:type="dcterms:W3CDTF">2024-09-11T17:45:00Z</dcterms:modified>
</cp:coreProperties>
</file>