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46F" w:rsidRDefault="002C046F" w:rsidP="002C046F">
      <w:pPr>
        <w:jc w:val="center"/>
        <w:rPr>
          <w:rFonts w:ascii="Times New Roman" w:hAnsi="Times New Roman" w:cs="Times New Roman"/>
          <w:sz w:val="28"/>
          <w:szCs w:val="28"/>
          <w:lang w:bidi="ru-RU"/>
        </w:rPr>
      </w:pPr>
      <w:r>
        <w:rPr>
          <w:rFonts w:ascii="Times New Roman" w:hAnsi="Times New Roman" w:cs="Times New Roman"/>
          <w:sz w:val="28"/>
          <w:szCs w:val="28"/>
          <w:lang w:bidi="ru-RU"/>
        </w:rPr>
        <w:t xml:space="preserve">ФЕМИНИЗМ И </w:t>
      </w:r>
      <w:proofErr w:type="gramStart"/>
      <w:r>
        <w:rPr>
          <w:rFonts w:ascii="Times New Roman" w:hAnsi="Times New Roman" w:cs="Times New Roman"/>
          <w:sz w:val="28"/>
          <w:szCs w:val="28"/>
          <w:lang w:bidi="ru-RU"/>
        </w:rPr>
        <w:t>ЛИНГВИСТИКА :</w:t>
      </w:r>
      <w:proofErr w:type="gramEnd"/>
      <w:r>
        <w:rPr>
          <w:rFonts w:ascii="Times New Roman" w:hAnsi="Times New Roman" w:cs="Times New Roman"/>
          <w:sz w:val="28"/>
          <w:szCs w:val="28"/>
          <w:lang w:bidi="ru-RU"/>
        </w:rPr>
        <w:t xml:space="preserve"> ГЕНДАРНЫЕ АСПЕКТЫ ЯЗЫКА</w:t>
      </w:r>
    </w:p>
    <w:p w:rsidR="00A41E71" w:rsidRPr="00A41E71" w:rsidRDefault="00A41E71" w:rsidP="002C046F">
      <w:pPr>
        <w:jc w:val="center"/>
        <w:rPr>
          <w:rFonts w:ascii="Times New Roman" w:hAnsi="Times New Roman" w:cs="Times New Roman"/>
          <w:sz w:val="28"/>
          <w:szCs w:val="28"/>
          <w:lang w:val="en-US" w:bidi="ru-RU"/>
        </w:rPr>
      </w:pPr>
      <w:r>
        <w:rPr>
          <w:rFonts w:ascii="Times New Roman" w:hAnsi="Times New Roman" w:cs="Times New Roman"/>
          <w:sz w:val="28"/>
          <w:szCs w:val="28"/>
          <w:lang w:bidi="ru-RU"/>
        </w:rPr>
        <w:t>ЧАСТЬ</w:t>
      </w:r>
      <w:r w:rsidRPr="00A41E71">
        <w:rPr>
          <w:rFonts w:ascii="Times New Roman" w:hAnsi="Times New Roman" w:cs="Times New Roman"/>
          <w:sz w:val="28"/>
          <w:szCs w:val="28"/>
          <w:lang w:val="en-US" w:bidi="ru-RU"/>
        </w:rPr>
        <w:t xml:space="preserve"> </w:t>
      </w:r>
      <w:r>
        <w:rPr>
          <w:rFonts w:ascii="Times New Roman" w:hAnsi="Times New Roman" w:cs="Times New Roman"/>
          <w:sz w:val="28"/>
          <w:szCs w:val="28"/>
          <w:lang w:val="en-US" w:bidi="ru-RU"/>
        </w:rPr>
        <w:t>I</w:t>
      </w:r>
    </w:p>
    <w:p w:rsidR="002C046F" w:rsidRDefault="002C046F" w:rsidP="002C046F">
      <w:pPr>
        <w:jc w:val="center"/>
        <w:rPr>
          <w:rFonts w:ascii="Times New Roman" w:hAnsi="Times New Roman" w:cs="Times New Roman"/>
          <w:sz w:val="28"/>
          <w:szCs w:val="28"/>
          <w:lang w:val="en-US" w:bidi="ru-RU"/>
        </w:rPr>
      </w:pPr>
      <w:r>
        <w:rPr>
          <w:rFonts w:ascii="Times New Roman" w:hAnsi="Times New Roman" w:cs="Times New Roman"/>
          <w:sz w:val="28"/>
          <w:szCs w:val="28"/>
          <w:lang w:val="en-US" w:bidi="ru-RU"/>
        </w:rPr>
        <w:t>FEMINISM AND LINGUISTICS:</w:t>
      </w:r>
      <w:r w:rsidRPr="002C046F">
        <w:rPr>
          <w:rFonts w:ascii="Times New Roman" w:hAnsi="Times New Roman" w:cs="Times New Roman"/>
          <w:sz w:val="28"/>
          <w:szCs w:val="28"/>
          <w:lang w:val="en-US" w:bidi="ru-RU"/>
        </w:rPr>
        <w:t xml:space="preserve"> </w:t>
      </w:r>
      <w:r>
        <w:rPr>
          <w:rFonts w:ascii="Times New Roman" w:hAnsi="Times New Roman" w:cs="Times New Roman"/>
          <w:sz w:val="28"/>
          <w:szCs w:val="28"/>
          <w:lang w:val="en-US" w:bidi="ru-RU"/>
        </w:rPr>
        <w:t>GENDER ASPECTS OF LANGUAGE</w:t>
      </w:r>
    </w:p>
    <w:p w:rsidR="00A41E71" w:rsidRPr="004319C2" w:rsidRDefault="00A41E71" w:rsidP="002C046F">
      <w:pPr>
        <w:jc w:val="center"/>
        <w:rPr>
          <w:rFonts w:ascii="Times New Roman" w:hAnsi="Times New Roman" w:cs="Times New Roman"/>
          <w:sz w:val="28"/>
          <w:szCs w:val="28"/>
          <w:lang w:bidi="ru-RU"/>
        </w:rPr>
      </w:pPr>
      <w:r>
        <w:rPr>
          <w:rFonts w:ascii="Times New Roman" w:hAnsi="Times New Roman" w:cs="Times New Roman"/>
          <w:sz w:val="28"/>
          <w:szCs w:val="28"/>
          <w:lang w:val="en-US" w:bidi="ru-RU"/>
        </w:rPr>
        <w:t>PART</w:t>
      </w:r>
      <w:r w:rsidRPr="004319C2">
        <w:rPr>
          <w:rFonts w:ascii="Times New Roman" w:hAnsi="Times New Roman" w:cs="Times New Roman"/>
          <w:sz w:val="28"/>
          <w:szCs w:val="28"/>
          <w:lang w:bidi="ru-RU"/>
        </w:rPr>
        <w:t xml:space="preserve"> </w:t>
      </w:r>
      <w:r>
        <w:rPr>
          <w:rFonts w:ascii="Times New Roman" w:hAnsi="Times New Roman" w:cs="Times New Roman"/>
          <w:sz w:val="28"/>
          <w:szCs w:val="28"/>
          <w:lang w:val="en-US" w:bidi="ru-RU"/>
        </w:rPr>
        <w:t>I</w:t>
      </w:r>
    </w:p>
    <w:p w:rsidR="002C046F" w:rsidRPr="004319C2" w:rsidRDefault="002C046F" w:rsidP="002C046F">
      <w:pPr>
        <w:jc w:val="right"/>
        <w:rPr>
          <w:rFonts w:ascii="Times New Roman" w:hAnsi="Times New Roman" w:cs="Times New Roman"/>
          <w:sz w:val="28"/>
          <w:szCs w:val="28"/>
          <w:lang w:bidi="ru-RU"/>
        </w:rPr>
      </w:pPr>
      <w:r>
        <w:rPr>
          <w:rFonts w:ascii="Times New Roman" w:hAnsi="Times New Roman" w:cs="Times New Roman"/>
          <w:sz w:val="28"/>
          <w:szCs w:val="28"/>
          <w:lang w:bidi="ru-RU"/>
        </w:rPr>
        <w:t>А</w:t>
      </w:r>
      <w:r w:rsidRPr="004319C2">
        <w:rPr>
          <w:rFonts w:ascii="Times New Roman" w:hAnsi="Times New Roman" w:cs="Times New Roman"/>
          <w:sz w:val="28"/>
          <w:szCs w:val="28"/>
          <w:lang w:bidi="ru-RU"/>
        </w:rPr>
        <w:t>.</w:t>
      </w:r>
      <w:r>
        <w:rPr>
          <w:rFonts w:ascii="Times New Roman" w:hAnsi="Times New Roman" w:cs="Times New Roman"/>
          <w:sz w:val="28"/>
          <w:szCs w:val="28"/>
          <w:lang w:bidi="ru-RU"/>
        </w:rPr>
        <w:t>В</w:t>
      </w:r>
      <w:r w:rsidRPr="004319C2">
        <w:rPr>
          <w:rFonts w:ascii="Times New Roman" w:hAnsi="Times New Roman" w:cs="Times New Roman"/>
          <w:sz w:val="28"/>
          <w:szCs w:val="28"/>
          <w:lang w:bidi="ru-RU"/>
        </w:rPr>
        <w:t xml:space="preserve">. </w:t>
      </w:r>
      <w:r>
        <w:rPr>
          <w:rFonts w:ascii="Times New Roman" w:hAnsi="Times New Roman" w:cs="Times New Roman"/>
          <w:sz w:val="28"/>
          <w:szCs w:val="28"/>
          <w:lang w:bidi="ru-RU"/>
        </w:rPr>
        <w:t>Павлова</w:t>
      </w:r>
    </w:p>
    <w:p w:rsidR="002C046F" w:rsidRDefault="002C046F" w:rsidP="002C046F">
      <w:pPr>
        <w:jc w:val="right"/>
        <w:rPr>
          <w:rFonts w:ascii="Times New Roman" w:hAnsi="Times New Roman" w:cs="Times New Roman"/>
          <w:sz w:val="28"/>
          <w:szCs w:val="28"/>
          <w:lang w:bidi="ru-RU"/>
        </w:rPr>
      </w:pPr>
      <w:r>
        <w:rPr>
          <w:rFonts w:ascii="Times New Roman" w:hAnsi="Times New Roman" w:cs="Times New Roman"/>
          <w:sz w:val="28"/>
          <w:szCs w:val="28"/>
          <w:lang w:bidi="ru-RU"/>
        </w:rPr>
        <w:t xml:space="preserve">Учитель английского языка </w:t>
      </w:r>
    </w:p>
    <w:p w:rsidR="002C046F" w:rsidRPr="004319C2" w:rsidRDefault="002C046F" w:rsidP="002C046F">
      <w:pPr>
        <w:jc w:val="right"/>
        <w:rPr>
          <w:rFonts w:ascii="Times New Roman" w:hAnsi="Times New Roman" w:cs="Times New Roman"/>
          <w:sz w:val="28"/>
          <w:szCs w:val="28"/>
          <w:lang w:bidi="ru-RU"/>
        </w:rPr>
      </w:pPr>
      <w:r>
        <w:rPr>
          <w:rFonts w:ascii="Times New Roman" w:hAnsi="Times New Roman" w:cs="Times New Roman"/>
          <w:sz w:val="28"/>
          <w:szCs w:val="28"/>
          <w:lang w:val="en-US" w:bidi="ru-RU"/>
        </w:rPr>
        <w:t>A</w:t>
      </w:r>
      <w:r w:rsidRPr="004319C2">
        <w:rPr>
          <w:rFonts w:ascii="Times New Roman" w:hAnsi="Times New Roman" w:cs="Times New Roman"/>
          <w:sz w:val="28"/>
          <w:szCs w:val="28"/>
          <w:lang w:bidi="ru-RU"/>
        </w:rPr>
        <w:t>.</w:t>
      </w:r>
      <w:r>
        <w:rPr>
          <w:rFonts w:ascii="Times New Roman" w:hAnsi="Times New Roman" w:cs="Times New Roman"/>
          <w:sz w:val="28"/>
          <w:szCs w:val="28"/>
          <w:lang w:val="en-US" w:bidi="ru-RU"/>
        </w:rPr>
        <w:t>V</w:t>
      </w:r>
      <w:r w:rsidRPr="004319C2">
        <w:rPr>
          <w:rFonts w:ascii="Times New Roman" w:hAnsi="Times New Roman" w:cs="Times New Roman"/>
          <w:sz w:val="28"/>
          <w:szCs w:val="28"/>
          <w:lang w:bidi="ru-RU"/>
        </w:rPr>
        <w:t xml:space="preserve">. </w:t>
      </w:r>
      <w:r>
        <w:rPr>
          <w:rFonts w:ascii="Times New Roman" w:hAnsi="Times New Roman" w:cs="Times New Roman"/>
          <w:sz w:val="28"/>
          <w:szCs w:val="28"/>
          <w:lang w:val="en-US" w:bidi="ru-RU"/>
        </w:rPr>
        <w:t>Pavlova</w:t>
      </w:r>
    </w:p>
    <w:p w:rsidR="002C046F" w:rsidRPr="004319C2" w:rsidRDefault="002C046F" w:rsidP="002C046F">
      <w:pPr>
        <w:jc w:val="right"/>
        <w:rPr>
          <w:rFonts w:ascii="Times New Roman" w:hAnsi="Times New Roman" w:cs="Times New Roman"/>
          <w:sz w:val="28"/>
          <w:szCs w:val="28"/>
          <w:lang w:bidi="ru-RU"/>
        </w:rPr>
      </w:pPr>
      <w:r>
        <w:rPr>
          <w:rFonts w:ascii="Times New Roman" w:hAnsi="Times New Roman" w:cs="Times New Roman"/>
          <w:sz w:val="28"/>
          <w:szCs w:val="28"/>
          <w:lang w:val="en-US" w:bidi="ru-RU"/>
        </w:rPr>
        <w:t>English</w:t>
      </w:r>
      <w:r w:rsidRPr="004319C2">
        <w:rPr>
          <w:rFonts w:ascii="Times New Roman" w:hAnsi="Times New Roman" w:cs="Times New Roman"/>
          <w:sz w:val="28"/>
          <w:szCs w:val="28"/>
          <w:lang w:bidi="ru-RU"/>
        </w:rPr>
        <w:t xml:space="preserve"> </w:t>
      </w:r>
      <w:r>
        <w:rPr>
          <w:rFonts w:ascii="Times New Roman" w:hAnsi="Times New Roman" w:cs="Times New Roman"/>
          <w:sz w:val="28"/>
          <w:szCs w:val="28"/>
          <w:lang w:val="en-US" w:bidi="ru-RU"/>
        </w:rPr>
        <w:t>teacher</w:t>
      </w:r>
    </w:p>
    <w:p w:rsidR="002C046F" w:rsidRPr="002C046F" w:rsidRDefault="002C046F" w:rsidP="002C046F">
      <w:pPr>
        <w:jc w:val="both"/>
        <w:rPr>
          <w:rFonts w:ascii="Times New Roman" w:hAnsi="Times New Roman" w:cs="Times New Roman"/>
          <w:b/>
          <w:sz w:val="28"/>
          <w:szCs w:val="28"/>
          <w:lang w:bidi="ru-RU"/>
        </w:rPr>
      </w:pPr>
      <w:r w:rsidRPr="002C046F">
        <w:rPr>
          <w:rFonts w:ascii="Times New Roman" w:hAnsi="Times New Roman" w:cs="Times New Roman"/>
          <w:b/>
          <w:sz w:val="28"/>
          <w:szCs w:val="28"/>
          <w:lang w:bidi="ru-RU"/>
        </w:rPr>
        <w:t>Ключевые слова:</w:t>
      </w:r>
      <w:r>
        <w:rPr>
          <w:rFonts w:ascii="Times New Roman" w:hAnsi="Times New Roman" w:cs="Times New Roman"/>
          <w:b/>
          <w:sz w:val="28"/>
          <w:szCs w:val="28"/>
          <w:lang w:bidi="ru-RU"/>
        </w:rPr>
        <w:t xml:space="preserve"> </w:t>
      </w:r>
      <w:r w:rsidRPr="00A41E71">
        <w:rPr>
          <w:rFonts w:ascii="Times New Roman" w:hAnsi="Times New Roman" w:cs="Times New Roman"/>
          <w:sz w:val="28"/>
          <w:szCs w:val="28"/>
          <w:lang w:bidi="ru-RU"/>
        </w:rPr>
        <w:t>Феминизм, гендер,</w:t>
      </w:r>
      <w:r w:rsidR="00A41E71" w:rsidRPr="00A41E71">
        <w:rPr>
          <w:rFonts w:ascii="Times New Roman" w:hAnsi="Times New Roman" w:cs="Times New Roman"/>
          <w:sz w:val="28"/>
          <w:szCs w:val="28"/>
          <w:lang w:bidi="ru-RU"/>
        </w:rPr>
        <w:t xml:space="preserve"> движение, социальная база, интернациональный, феномен, равноправие, гуманитарная культура, этические принципы, дефициональный анализ.</w:t>
      </w:r>
    </w:p>
    <w:p w:rsidR="002C046F" w:rsidRPr="00A41E71" w:rsidRDefault="002C046F" w:rsidP="002C046F">
      <w:pPr>
        <w:jc w:val="both"/>
        <w:rPr>
          <w:rFonts w:ascii="Times New Roman" w:hAnsi="Times New Roman" w:cs="Times New Roman"/>
          <w:b/>
          <w:sz w:val="28"/>
          <w:szCs w:val="28"/>
          <w:lang w:val="en-US" w:bidi="ru-RU"/>
        </w:rPr>
      </w:pPr>
      <w:r w:rsidRPr="002C046F">
        <w:rPr>
          <w:rFonts w:ascii="Times New Roman" w:hAnsi="Times New Roman" w:cs="Times New Roman"/>
          <w:b/>
          <w:sz w:val="28"/>
          <w:szCs w:val="28"/>
          <w:lang w:val="en-US" w:bidi="ru-RU"/>
        </w:rPr>
        <w:t>Keywords</w:t>
      </w:r>
      <w:r w:rsidRPr="00A41E71">
        <w:rPr>
          <w:rFonts w:ascii="Times New Roman" w:hAnsi="Times New Roman" w:cs="Times New Roman"/>
          <w:b/>
          <w:sz w:val="28"/>
          <w:szCs w:val="28"/>
          <w:lang w:val="en-US" w:bidi="ru-RU"/>
        </w:rPr>
        <w:t>:</w:t>
      </w:r>
      <w:r w:rsidR="00A41E71" w:rsidRPr="00A41E71">
        <w:rPr>
          <w:lang w:val="en-US"/>
        </w:rPr>
        <w:t xml:space="preserve"> </w:t>
      </w:r>
      <w:r w:rsidR="00A41E71" w:rsidRPr="00A41E71">
        <w:rPr>
          <w:rFonts w:ascii="Times New Roman" w:hAnsi="Times New Roman" w:cs="Times New Roman"/>
          <w:sz w:val="28"/>
          <w:szCs w:val="28"/>
          <w:lang w:val="en-US" w:bidi="ru-RU"/>
        </w:rPr>
        <w:t>Feminism, gender, movement, social base, international, phenomenon, equality, humanitarian culture, ethical principles, deficit analysis.</w:t>
      </w:r>
    </w:p>
    <w:p w:rsidR="002C046F" w:rsidRPr="00A41E71" w:rsidRDefault="002C046F" w:rsidP="002C046F">
      <w:pPr>
        <w:jc w:val="both"/>
        <w:rPr>
          <w:rFonts w:ascii="Times New Roman" w:hAnsi="Times New Roman" w:cs="Times New Roman"/>
          <w:b/>
          <w:sz w:val="28"/>
          <w:szCs w:val="28"/>
          <w:lang w:bidi="ru-RU"/>
        </w:rPr>
      </w:pPr>
      <w:r w:rsidRPr="002C046F">
        <w:rPr>
          <w:rFonts w:ascii="Times New Roman" w:hAnsi="Times New Roman" w:cs="Times New Roman"/>
          <w:b/>
          <w:sz w:val="28"/>
          <w:szCs w:val="28"/>
          <w:lang w:bidi="ru-RU"/>
        </w:rPr>
        <w:t>Аннотация</w:t>
      </w:r>
      <w:r w:rsidRPr="00A41E71">
        <w:rPr>
          <w:rFonts w:ascii="Times New Roman" w:hAnsi="Times New Roman" w:cs="Times New Roman"/>
          <w:b/>
          <w:sz w:val="28"/>
          <w:szCs w:val="28"/>
          <w:lang w:bidi="ru-RU"/>
        </w:rPr>
        <w:t>:</w:t>
      </w:r>
      <w:r w:rsidR="00A41E71" w:rsidRPr="00A41E71">
        <w:t xml:space="preserve"> </w:t>
      </w:r>
      <w:proofErr w:type="spellStart"/>
      <w:r w:rsidR="00A41E71" w:rsidRPr="00A41E71">
        <w:rPr>
          <w:rFonts w:ascii="Times New Roman" w:hAnsi="Times New Roman" w:cs="Times New Roman"/>
          <w:sz w:val="28"/>
          <w:szCs w:val="28"/>
          <w:lang w:bidi="ru-RU"/>
        </w:rPr>
        <w:t>Cредства</w:t>
      </w:r>
      <w:proofErr w:type="spellEnd"/>
      <w:r w:rsidR="00A41E71" w:rsidRPr="00A41E71">
        <w:rPr>
          <w:rFonts w:ascii="Times New Roman" w:hAnsi="Times New Roman" w:cs="Times New Roman"/>
          <w:sz w:val="28"/>
          <w:szCs w:val="28"/>
          <w:lang w:bidi="ru-RU"/>
        </w:rPr>
        <w:t xml:space="preserve"> массовой информации играют ключевую роль в определении понятия феминизма и отражают его особенность. Поэтому целесообразно рассматривать, как именно «феминизм» отображается в СМИ, и с помощью каких языковых средств это происходит, именно поэтому наша работа является актуальной в современном мире.</w:t>
      </w:r>
    </w:p>
    <w:p w:rsidR="002C046F" w:rsidRPr="00A41E71" w:rsidRDefault="002C046F" w:rsidP="002C046F">
      <w:pPr>
        <w:jc w:val="both"/>
        <w:rPr>
          <w:rFonts w:ascii="Times New Roman" w:hAnsi="Times New Roman" w:cs="Times New Roman"/>
          <w:b/>
          <w:sz w:val="28"/>
          <w:szCs w:val="28"/>
          <w:lang w:val="en-US" w:bidi="ru-RU"/>
        </w:rPr>
      </w:pPr>
      <w:r w:rsidRPr="002C046F">
        <w:rPr>
          <w:rFonts w:ascii="Times New Roman" w:hAnsi="Times New Roman" w:cs="Times New Roman"/>
          <w:b/>
          <w:sz w:val="28"/>
          <w:szCs w:val="28"/>
          <w:lang w:val="en-US" w:bidi="ru-RU"/>
        </w:rPr>
        <w:t>Abstract</w:t>
      </w:r>
      <w:r w:rsidRPr="00A41E71">
        <w:rPr>
          <w:rFonts w:ascii="Times New Roman" w:hAnsi="Times New Roman" w:cs="Times New Roman"/>
          <w:b/>
          <w:sz w:val="28"/>
          <w:szCs w:val="28"/>
          <w:lang w:val="en-US" w:bidi="ru-RU"/>
        </w:rPr>
        <w:t>:</w:t>
      </w:r>
      <w:r w:rsidR="00A41E71">
        <w:rPr>
          <w:rFonts w:ascii="Times New Roman" w:hAnsi="Times New Roman" w:cs="Times New Roman"/>
          <w:b/>
          <w:sz w:val="28"/>
          <w:szCs w:val="28"/>
          <w:lang w:val="en-US" w:bidi="ru-RU"/>
        </w:rPr>
        <w:t xml:space="preserve"> </w:t>
      </w:r>
      <w:r w:rsidR="00A41E71" w:rsidRPr="00A41E71">
        <w:rPr>
          <w:rFonts w:ascii="Times New Roman" w:hAnsi="Times New Roman" w:cs="Times New Roman"/>
          <w:sz w:val="28"/>
          <w:szCs w:val="28"/>
          <w:lang w:val="en-US" w:bidi="ru-RU"/>
        </w:rPr>
        <w:t xml:space="preserve">The mass media </w:t>
      </w:r>
      <w:r w:rsidR="00A41E71">
        <w:rPr>
          <w:rFonts w:ascii="Times New Roman" w:hAnsi="Times New Roman" w:cs="Times New Roman"/>
          <w:sz w:val="28"/>
          <w:szCs w:val="28"/>
          <w:lang w:val="en-US" w:bidi="ru-RU"/>
        </w:rPr>
        <w:t xml:space="preserve">is the most </w:t>
      </w:r>
      <w:r w:rsidR="00A41E71" w:rsidRPr="00A41E71">
        <w:rPr>
          <w:rFonts w:ascii="Times New Roman" w:hAnsi="Times New Roman" w:cs="Times New Roman"/>
          <w:sz w:val="28"/>
          <w:szCs w:val="28"/>
          <w:lang w:val="en-US" w:bidi="ru-RU"/>
        </w:rPr>
        <w:t>important</w:t>
      </w:r>
      <w:r w:rsidR="00A41E71">
        <w:rPr>
          <w:rFonts w:ascii="Times New Roman" w:hAnsi="Times New Roman" w:cs="Times New Roman"/>
          <w:sz w:val="28"/>
          <w:szCs w:val="28"/>
          <w:lang w:val="en-US" w:bidi="ru-RU"/>
        </w:rPr>
        <w:t xml:space="preserve"> part</w:t>
      </w:r>
      <w:r w:rsidR="00A41E71" w:rsidRPr="00A41E71">
        <w:rPr>
          <w:rFonts w:ascii="Times New Roman" w:hAnsi="Times New Roman" w:cs="Times New Roman"/>
          <w:sz w:val="28"/>
          <w:szCs w:val="28"/>
          <w:lang w:val="en-US" w:bidi="ru-RU"/>
        </w:rPr>
        <w:t xml:space="preserve"> in defining the concept of feminism and reflects its peculiarity. Therefore, it is advisable to consider exactly how "feminism" is displayed in the media, and by what language means it happens, which is why our work is relevant in the modern world.</w:t>
      </w:r>
    </w:p>
    <w:p w:rsidR="002C046F" w:rsidRPr="002C046F" w:rsidRDefault="002C046F" w:rsidP="002C046F">
      <w:pPr>
        <w:jc w:val="both"/>
        <w:rPr>
          <w:rFonts w:ascii="Times New Roman" w:hAnsi="Times New Roman" w:cs="Times New Roman"/>
          <w:sz w:val="28"/>
          <w:szCs w:val="28"/>
          <w:lang w:bidi="ru-RU"/>
        </w:rPr>
      </w:pPr>
      <w:r w:rsidRPr="002C046F">
        <w:rPr>
          <w:rFonts w:ascii="Times New Roman" w:hAnsi="Times New Roman" w:cs="Times New Roman"/>
          <w:sz w:val="28"/>
          <w:szCs w:val="28"/>
          <w:lang w:bidi="ru-RU"/>
        </w:rPr>
        <w:t xml:space="preserve">Развитие движения за равноправие женщин произошло в XX веке, что стало настоящим интернациональным феноменом такого времени. Но масштабы, характер, формы движения и социальная база определялись культурно-социальными условиями и историческими традициями того общества, что сильно отличалось от </w:t>
      </w:r>
      <w:proofErr w:type="gramStart"/>
      <w:r w:rsidRPr="002C046F">
        <w:rPr>
          <w:rFonts w:ascii="Times New Roman" w:hAnsi="Times New Roman" w:cs="Times New Roman"/>
          <w:sz w:val="28"/>
          <w:szCs w:val="28"/>
          <w:lang w:bidi="ru-RU"/>
        </w:rPr>
        <w:t>современного  движения</w:t>
      </w:r>
      <w:proofErr w:type="gramEnd"/>
      <w:r w:rsidRPr="002C046F">
        <w:rPr>
          <w:rFonts w:ascii="Times New Roman" w:hAnsi="Times New Roman" w:cs="Times New Roman"/>
          <w:sz w:val="28"/>
          <w:szCs w:val="28"/>
          <w:lang w:bidi="ru-RU"/>
        </w:rPr>
        <w:t xml:space="preserve">  феминисток. На сегодняшний день феминистские идеи не потеряли актуальность в современном социуме. Даже сейчас полного равноправия в обществе еще нет.</w:t>
      </w:r>
    </w:p>
    <w:p w:rsidR="002C046F" w:rsidRPr="002C046F" w:rsidRDefault="002C046F" w:rsidP="002C046F">
      <w:pPr>
        <w:jc w:val="both"/>
        <w:rPr>
          <w:rFonts w:ascii="Times New Roman" w:hAnsi="Times New Roman" w:cs="Times New Roman"/>
          <w:sz w:val="28"/>
          <w:szCs w:val="28"/>
          <w:lang w:bidi="ru-RU"/>
        </w:rPr>
      </w:pPr>
      <w:r w:rsidRPr="002C046F">
        <w:rPr>
          <w:rFonts w:ascii="Times New Roman" w:hAnsi="Times New Roman" w:cs="Times New Roman"/>
          <w:sz w:val="28"/>
          <w:szCs w:val="28"/>
          <w:lang w:bidi="ru-RU"/>
        </w:rPr>
        <w:t>Феминизм</w:t>
      </w:r>
      <w:r w:rsidRPr="002C046F">
        <w:rPr>
          <w:rFonts w:ascii="Times New Roman" w:hAnsi="Times New Roman" w:cs="Times New Roman"/>
          <w:sz w:val="28"/>
          <w:szCs w:val="28"/>
          <w:lang w:bidi="ru-RU"/>
        </w:rPr>
        <w:tab/>
        <w:t>как</w:t>
      </w:r>
      <w:r w:rsidRPr="002C046F">
        <w:rPr>
          <w:rFonts w:ascii="Times New Roman" w:hAnsi="Times New Roman" w:cs="Times New Roman"/>
          <w:sz w:val="28"/>
          <w:szCs w:val="28"/>
          <w:lang w:bidi="ru-RU"/>
        </w:rPr>
        <w:tab/>
        <w:t xml:space="preserve">составляющая гуманитарной культуры является условием позиционирования этических принципов в ней. Социальное движение женщин, как отрасль социальных и культурных движений, выступает условием развития принципов демократии, идеалов гражданского общества и необходимой составляющей процесса культурных преобразований в гуманистическом контексте. Гуманитарная культура, как важнейшая сфера жизнедеятельности человека и общества, духовного производства, создает и </w:t>
      </w:r>
      <w:r w:rsidRPr="002C046F">
        <w:rPr>
          <w:rFonts w:ascii="Times New Roman" w:hAnsi="Times New Roman" w:cs="Times New Roman"/>
          <w:sz w:val="28"/>
          <w:szCs w:val="28"/>
          <w:lang w:bidi="ru-RU"/>
        </w:rPr>
        <w:lastRenderedPageBreak/>
        <w:t>сохраняет в «текстах культуры» смыслы, жизненные ценности и идеалы человеческой жизни, социальные ориентации и стандарты поведения, способствует общественному согласию, консолидации человеческих сообществ, обеспечивает индивидуальное самоопределение личности.</w:t>
      </w:r>
    </w:p>
    <w:p w:rsidR="002C046F" w:rsidRPr="002C046F" w:rsidRDefault="002C046F" w:rsidP="002C046F">
      <w:pPr>
        <w:jc w:val="both"/>
        <w:rPr>
          <w:rFonts w:ascii="Times New Roman" w:hAnsi="Times New Roman" w:cs="Times New Roman"/>
          <w:sz w:val="28"/>
          <w:szCs w:val="28"/>
          <w:lang w:bidi="ru-RU"/>
        </w:rPr>
      </w:pPr>
      <w:r w:rsidRPr="002C046F">
        <w:rPr>
          <w:rFonts w:ascii="Times New Roman" w:hAnsi="Times New Roman" w:cs="Times New Roman"/>
          <w:sz w:val="28"/>
          <w:szCs w:val="28"/>
          <w:lang w:bidi="ru-RU"/>
        </w:rPr>
        <w:t xml:space="preserve">Феминизм, охвативший исторические, философские, религиозные, политические, </w:t>
      </w:r>
      <w:proofErr w:type="spellStart"/>
      <w:r w:rsidRPr="002C046F">
        <w:rPr>
          <w:rFonts w:ascii="Times New Roman" w:hAnsi="Times New Roman" w:cs="Times New Roman"/>
          <w:sz w:val="28"/>
          <w:szCs w:val="28"/>
          <w:lang w:bidi="ru-RU"/>
        </w:rPr>
        <w:t>социоэкономические</w:t>
      </w:r>
      <w:proofErr w:type="spellEnd"/>
      <w:r w:rsidRPr="002C046F">
        <w:rPr>
          <w:rFonts w:ascii="Times New Roman" w:hAnsi="Times New Roman" w:cs="Times New Roman"/>
          <w:sz w:val="28"/>
          <w:szCs w:val="28"/>
          <w:lang w:bidi="ru-RU"/>
        </w:rPr>
        <w:t>, этические аспекты, затронувший такие тенденции развития человечества, как перспективы развития будущей</w:t>
      </w:r>
      <w:r w:rsidR="00A41E71">
        <w:rPr>
          <w:rFonts w:ascii="Times New Roman" w:hAnsi="Times New Roman" w:cs="Times New Roman"/>
          <w:sz w:val="28"/>
          <w:szCs w:val="28"/>
          <w:lang w:bidi="ru-RU"/>
        </w:rPr>
        <w:t xml:space="preserve"> </w:t>
      </w:r>
      <w:r w:rsidRPr="002C046F">
        <w:rPr>
          <w:rFonts w:ascii="Times New Roman" w:hAnsi="Times New Roman" w:cs="Times New Roman"/>
          <w:sz w:val="28"/>
          <w:szCs w:val="28"/>
          <w:lang w:bidi="ru-RU"/>
        </w:rPr>
        <w:t>цивилизации, пути ее выхода из глобального кризиса, в настоящее время оказывает влияние на изменение состояния человеческого сообщества в направлении гуманизма.</w:t>
      </w:r>
    </w:p>
    <w:p w:rsidR="002C046F" w:rsidRPr="002C046F" w:rsidRDefault="002C046F" w:rsidP="002C046F">
      <w:pPr>
        <w:jc w:val="both"/>
        <w:rPr>
          <w:rFonts w:ascii="Times New Roman" w:hAnsi="Times New Roman" w:cs="Times New Roman"/>
          <w:sz w:val="28"/>
          <w:szCs w:val="28"/>
          <w:lang w:bidi="ru-RU"/>
        </w:rPr>
      </w:pPr>
      <w:r w:rsidRPr="002C046F">
        <w:rPr>
          <w:rFonts w:ascii="Times New Roman" w:hAnsi="Times New Roman" w:cs="Times New Roman"/>
          <w:sz w:val="28"/>
          <w:szCs w:val="28"/>
          <w:lang w:bidi="ru-RU"/>
        </w:rPr>
        <w:t xml:space="preserve">Прежде чем обращаться к </w:t>
      </w:r>
      <w:proofErr w:type="spellStart"/>
      <w:r w:rsidRPr="002C046F">
        <w:rPr>
          <w:rFonts w:ascii="Times New Roman" w:hAnsi="Times New Roman" w:cs="Times New Roman"/>
          <w:sz w:val="28"/>
          <w:szCs w:val="28"/>
          <w:lang w:bidi="ru-RU"/>
        </w:rPr>
        <w:t>дефиционному</w:t>
      </w:r>
      <w:proofErr w:type="spellEnd"/>
      <w:r w:rsidRPr="002C046F">
        <w:rPr>
          <w:rFonts w:ascii="Times New Roman" w:hAnsi="Times New Roman" w:cs="Times New Roman"/>
          <w:sz w:val="28"/>
          <w:szCs w:val="28"/>
          <w:lang w:bidi="ru-RU"/>
        </w:rPr>
        <w:t xml:space="preserve"> анализу «феминизм», рассмотрим его с исторической точки зрения. Феминизм возник как противоположность сексизма в целях борьбы с унизительным отношением к женщинам и любой дискриминацией в отношении представительниц прекрасного пола. Такие общественные движения отстаивают право женщин на участие в избирательных кампаниях, право на достойно оплачиваемый труд, равенство в браке и т.д.</w:t>
      </w:r>
    </w:p>
    <w:p w:rsidR="002C046F" w:rsidRPr="002C046F" w:rsidRDefault="002C046F" w:rsidP="002C046F">
      <w:pPr>
        <w:jc w:val="both"/>
        <w:rPr>
          <w:rFonts w:ascii="Times New Roman" w:hAnsi="Times New Roman" w:cs="Times New Roman"/>
          <w:sz w:val="28"/>
          <w:szCs w:val="28"/>
          <w:lang w:bidi="ru-RU"/>
        </w:rPr>
      </w:pPr>
      <w:r w:rsidRPr="002C046F">
        <w:rPr>
          <w:rFonts w:ascii="Times New Roman" w:hAnsi="Times New Roman" w:cs="Times New Roman"/>
          <w:sz w:val="28"/>
          <w:szCs w:val="28"/>
          <w:lang w:bidi="ru-RU"/>
        </w:rPr>
        <w:t xml:space="preserve">Термин возник в окончании XIX в. в кругах суфражисток. Слово имеет французские корни и обозначает активисток женского движения. К ХХ в. толкование термина </w:t>
      </w:r>
      <w:hyperlink r:id="rId6" w:history="1">
        <w:r w:rsidRPr="002C046F">
          <w:rPr>
            <w:rStyle w:val="a3"/>
            <w:rFonts w:ascii="Times New Roman" w:hAnsi="Times New Roman" w:cs="Times New Roman"/>
            <w:sz w:val="28"/>
            <w:szCs w:val="28"/>
            <w:lang w:bidi="ru-RU"/>
          </w:rPr>
          <w:t xml:space="preserve">незначительно </w:t>
        </w:r>
      </w:hyperlink>
      <w:r w:rsidRPr="002C046F">
        <w:rPr>
          <w:rFonts w:ascii="Times New Roman" w:hAnsi="Times New Roman" w:cs="Times New Roman"/>
          <w:sz w:val="28"/>
          <w:szCs w:val="28"/>
          <w:lang w:bidi="ru-RU"/>
        </w:rPr>
        <w:t>меняется.</w:t>
      </w:r>
    </w:p>
    <w:p w:rsidR="002C046F" w:rsidRPr="002C046F" w:rsidRDefault="002C046F" w:rsidP="002C046F">
      <w:pPr>
        <w:jc w:val="both"/>
        <w:rPr>
          <w:rFonts w:ascii="Times New Roman" w:hAnsi="Times New Roman" w:cs="Times New Roman"/>
          <w:sz w:val="28"/>
          <w:szCs w:val="28"/>
          <w:lang w:bidi="ru-RU"/>
        </w:rPr>
      </w:pPr>
      <w:r w:rsidRPr="002C046F">
        <w:rPr>
          <w:rFonts w:ascii="Times New Roman" w:hAnsi="Times New Roman" w:cs="Times New Roman"/>
          <w:sz w:val="28"/>
          <w:szCs w:val="28"/>
          <w:lang w:bidi="ru-RU"/>
        </w:rPr>
        <w:t>Есть два взгляда на феминизм: это движение считается политическим (борьба женской половины населения за равные права с мужчинами во всех сферах жизни) и философским движением интеллектуального характера, более разнообразным, нежели классический феминизм.</w:t>
      </w:r>
    </w:p>
    <w:p w:rsidR="002C046F" w:rsidRPr="002C046F" w:rsidRDefault="002C046F" w:rsidP="002C046F">
      <w:pPr>
        <w:jc w:val="both"/>
        <w:rPr>
          <w:rFonts w:ascii="Times New Roman" w:hAnsi="Times New Roman" w:cs="Times New Roman"/>
          <w:sz w:val="28"/>
          <w:szCs w:val="28"/>
          <w:lang w:bidi="ru-RU"/>
        </w:rPr>
      </w:pPr>
      <w:r w:rsidRPr="002C046F">
        <w:rPr>
          <w:rFonts w:ascii="Times New Roman" w:hAnsi="Times New Roman" w:cs="Times New Roman"/>
          <w:sz w:val="28"/>
          <w:szCs w:val="28"/>
          <w:lang w:bidi="ru-RU"/>
        </w:rPr>
        <w:t>Если обратиться к истокам возникновения, нельзя не вспомнить Античность. Идеи, близкие феминизму, существуют в культуре Западных стран с Античных времен. В одной из книг Платона упоминается о том, что для возможности женщинам быть правителями. Основным условием для осуществления этого права является наличие у женщины достаточного уровня разума и таланта. Элементы феминизма прослеживаются и в Средневековье, и в эпоху Возрождения.</w:t>
      </w:r>
    </w:p>
    <w:p w:rsidR="002C046F" w:rsidRPr="002C046F" w:rsidRDefault="002C046F" w:rsidP="002C046F">
      <w:pPr>
        <w:jc w:val="both"/>
        <w:rPr>
          <w:rFonts w:ascii="Times New Roman" w:hAnsi="Times New Roman" w:cs="Times New Roman"/>
          <w:sz w:val="28"/>
          <w:szCs w:val="28"/>
          <w:lang w:bidi="ru-RU"/>
        </w:rPr>
        <w:sectPr w:rsidR="002C046F" w:rsidRPr="002C046F" w:rsidSect="002C046F">
          <w:type w:val="continuous"/>
          <w:pgSz w:w="11910" w:h="16840"/>
          <w:pgMar w:top="1134" w:right="850" w:bottom="1134" w:left="1701" w:header="720" w:footer="720" w:gutter="0"/>
          <w:cols w:space="720"/>
        </w:sectPr>
      </w:pPr>
      <w:r w:rsidRPr="002C046F">
        <w:rPr>
          <w:rFonts w:ascii="Times New Roman" w:hAnsi="Times New Roman" w:cs="Times New Roman"/>
          <w:sz w:val="28"/>
          <w:szCs w:val="28"/>
          <w:lang w:bidi="ru-RU"/>
        </w:rPr>
        <w:t xml:space="preserve">Первой феминисткой считают англичанку Мэри </w:t>
      </w:r>
      <w:proofErr w:type="spellStart"/>
      <w:r w:rsidRPr="002C046F">
        <w:rPr>
          <w:rFonts w:ascii="Times New Roman" w:hAnsi="Times New Roman" w:cs="Times New Roman"/>
          <w:sz w:val="28"/>
          <w:szCs w:val="28"/>
          <w:lang w:bidi="ru-RU"/>
        </w:rPr>
        <w:t>Уолстонкрафт</w:t>
      </w:r>
      <w:proofErr w:type="spellEnd"/>
      <w:r w:rsidRPr="002C046F">
        <w:rPr>
          <w:rFonts w:ascii="Times New Roman" w:hAnsi="Times New Roman" w:cs="Times New Roman"/>
          <w:sz w:val="28"/>
          <w:szCs w:val="28"/>
          <w:lang w:bidi="ru-RU"/>
        </w:rPr>
        <w:t xml:space="preserve">, которая жила в конце XVIII в. В своем трактате на тему «Защита прав женщины» она поднимает вопросы о том, как связаны отличия женщины от мужчины с судьбой женщины и насколько справедливы обвинения женщин </w:t>
      </w:r>
      <w:r>
        <w:rPr>
          <w:rFonts w:ascii="Times New Roman" w:hAnsi="Times New Roman" w:cs="Times New Roman"/>
          <w:sz w:val="28"/>
          <w:szCs w:val="28"/>
          <w:lang w:bidi="ru-RU"/>
        </w:rPr>
        <w:t xml:space="preserve"> в  </w:t>
      </w:r>
    </w:p>
    <w:p w:rsidR="002C046F" w:rsidRPr="002C046F" w:rsidRDefault="002C046F" w:rsidP="002C046F">
      <w:pPr>
        <w:jc w:val="both"/>
        <w:rPr>
          <w:rFonts w:ascii="Times New Roman" w:hAnsi="Times New Roman" w:cs="Times New Roman"/>
          <w:sz w:val="28"/>
          <w:szCs w:val="28"/>
          <w:lang w:bidi="ru-RU"/>
        </w:rPr>
      </w:pPr>
      <w:r w:rsidRPr="002C046F">
        <w:rPr>
          <w:rFonts w:ascii="Times New Roman" w:hAnsi="Times New Roman" w:cs="Times New Roman"/>
          <w:sz w:val="28"/>
          <w:szCs w:val="28"/>
          <w:lang w:bidi="ru-RU"/>
        </w:rPr>
        <w:lastRenderedPageBreak/>
        <w:t xml:space="preserve">недостаточном умственном развитии, а также как на роль женщины в обществе влияет материнство и домашний труд. Главным ее лозунгом, вызвавшим скандал, состоит в том, что женщина может самостоятельно распоряжаться своей судьбой. В отличии от </w:t>
      </w:r>
      <w:proofErr w:type="spellStart"/>
      <w:r w:rsidRPr="002C046F">
        <w:rPr>
          <w:rFonts w:ascii="Times New Roman" w:hAnsi="Times New Roman" w:cs="Times New Roman"/>
          <w:sz w:val="28"/>
          <w:szCs w:val="28"/>
          <w:lang w:bidi="ru-RU"/>
        </w:rPr>
        <w:t>Уолстонкрафт</w:t>
      </w:r>
      <w:proofErr w:type="spellEnd"/>
      <w:r w:rsidRPr="002C046F">
        <w:rPr>
          <w:rFonts w:ascii="Times New Roman" w:hAnsi="Times New Roman" w:cs="Times New Roman"/>
          <w:sz w:val="28"/>
          <w:szCs w:val="28"/>
          <w:lang w:bidi="ru-RU"/>
        </w:rPr>
        <w:t xml:space="preserve"> в тени остается ее соотечественница Мэри Эстел, которая опиралась на рационалистическую философию Декарта, не делавшего разницы между мужчинами и женщинами. </w:t>
      </w:r>
      <w:proofErr w:type="spellStart"/>
      <w:r w:rsidRPr="002C046F">
        <w:rPr>
          <w:rFonts w:ascii="Times New Roman" w:hAnsi="Times New Roman" w:cs="Times New Roman"/>
          <w:sz w:val="28"/>
          <w:szCs w:val="28"/>
          <w:lang w:bidi="ru-RU"/>
        </w:rPr>
        <w:t>Уолстонкрафт</w:t>
      </w:r>
      <w:proofErr w:type="spellEnd"/>
      <w:r w:rsidRPr="002C046F">
        <w:rPr>
          <w:rFonts w:ascii="Times New Roman" w:hAnsi="Times New Roman" w:cs="Times New Roman"/>
          <w:sz w:val="28"/>
          <w:szCs w:val="28"/>
          <w:lang w:bidi="ru-RU"/>
        </w:rPr>
        <w:t xml:space="preserve"> аналогично находится под влиянием воззрений Руссо и ведет с ним полемику. При прочтении ранних тексты, карикатурный образ феминисток рассыпается: они предлагают разностороннюю, часто ироническую и подчас неожиданную аргументацию. Например, Эстел в качестве возможной альтернативы замужества и перехода женщины «в собственность мужчины» обсуждала создание женских «светских монастырей». Среди первых феминистов был и мужчина, классик либеральной философии Джон Стюарт Милль, опубликовавший в 1869 году трактат на тему «Подчиненность женщины» о защите женских прав. Но большая часть мужчин были настроены резко против феминизма.</w:t>
      </w:r>
    </w:p>
    <w:p w:rsidR="00766A63" w:rsidRDefault="002C046F" w:rsidP="002C046F">
      <w:pPr>
        <w:jc w:val="both"/>
        <w:rPr>
          <w:rFonts w:ascii="Times New Roman" w:hAnsi="Times New Roman" w:cs="Times New Roman"/>
          <w:sz w:val="28"/>
          <w:szCs w:val="28"/>
          <w:lang w:bidi="ru-RU"/>
        </w:rPr>
      </w:pPr>
      <w:r w:rsidRPr="002C046F">
        <w:rPr>
          <w:rFonts w:ascii="Times New Roman" w:hAnsi="Times New Roman" w:cs="Times New Roman"/>
          <w:sz w:val="28"/>
          <w:szCs w:val="28"/>
          <w:lang w:bidi="ru-RU"/>
        </w:rPr>
        <w:t xml:space="preserve">Современное направление феминизма основано на теории </w:t>
      </w:r>
      <w:hyperlink r:id="rId7" w:history="1">
        <w:r w:rsidRPr="002C046F">
          <w:rPr>
            <w:rStyle w:val="a3"/>
            <w:rFonts w:ascii="Times New Roman" w:hAnsi="Times New Roman" w:cs="Times New Roman"/>
            <w:sz w:val="28"/>
            <w:szCs w:val="28"/>
            <w:lang w:bidi="ru-RU"/>
          </w:rPr>
          <w:t>социального</w:t>
        </w:r>
      </w:hyperlink>
      <w:r w:rsidRPr="002C046F">
        <w:rPr>
          <w:rFonts w:ascii="Times New Roman" w:hAnsi="Times New Roman" w:cs="Times New Roman"/>
          <w:sz w:val="28"/>
          <w:szCs w:val="28"/>
          <w:lang w:bidi="ru-RU"/>
        </w:rPr>
        <w:t xml:space="preserve"> </w:t>
      </w:r>
      <w:hyperlink r:id="rId8" w:history="1">
        <w:r w:rsidRPr="002C046F">
          <w:rPr>
            <w:rStyle w:val="a3"/>
            <w:rFonts w:ascii="Times New Roman" w:hAnsi="Times New Roman" w:cs="Times New Roman"/>
            <w:sz w:val="28"/>
            <w:szCs w:val="28"/>
            <w:lang w:bidi="ru-RU"/>
          </w:rPr>
          <w:t xml:space="preserve">конструктивизма </w:t>
        </w:r>
      </w:hyperlink>
      <w:r w:rsidRPr="002C046F">
        <w:rPr>
          <w:rFonts w:ascii="Times New Roman" w:hAnsi="Times New Roman" w:cs="Times New Roman"/>
          <w:sz w:val="28"/>
          <w:szCs w:val="28"/>
          <w:lang w:bidi="ru-RU"/>
        </w:rPr>
        <w:t>и рассматривает «пол» (а также «</w:t>
      </w:r>
      <w:hyperlink r:id="rId9" w:history="1">
        <w:r w:rsidRPr="002C046F">
          <w:rPr>
            <w:rStyle w:val="a3"/>
            <w:rFonts w:ascii="Times New Roman" w:hAnsi="Times New Roman" w:cs="Times New Roman"/>
            <w:sz w:val="28"/>
            <w:szCs w:val="28"/>
            <w:lang w:bidi="ru-RU"/>
          </w:rPr>
          <w:t>расу</w:t>
        </w:r>
      </w:hyperlink>
      <w:r w:rsidRPr="002C046F">
        <w:rPr>
          <w:rFonts w:ascii="Times New Roman" w:hAnsi="Times New Roman" w:cs="Times New Roman"/>
          <w:sz w:val="28"/>
          <w:szCs w:val="28"/>
          <w:lang w:bidi="ru-RU"/>
        </w:rPr>
        <w:t xml:space="preserve">») не как природные сущности, а как политические конструкты - результаты устоявшихся способов мышления, которые поддерживали отношения власти в среде социальных группа. Одним из ключевых элементов современной теории феминизма выступает теория </w:t>
      </w:r>
      <w:hyperlink r:id="rId10" w:history="1">
        <w:proofErr w:type="spellStart"/>
        <w:r w:rsidRPr="002C046F">
          <w:rPr>
            <w:rStyle w:val="a3"/>
            <w:rFonts w:ascii="Times New Roman" w:hAnsi="Times New Roman" w:cs="Times New Roman"/>
            <w:sz w:val="28"/>
            <w:szCs w:val="28"/>
            <w:lang w:bidi="ru-RU"/>
          </w:rPr>
          <w:t>интерсекциональности</w:t>
        </w:r>
        <w:proofErr w:type="spellEnd"/>
      </w:hyperlink>
      <w:r>
        <w:rPr>
          <w:rFonts w:ascii="Times New Roman" w:hAnsi="Times New Roman" w:cs="Times New Roman"/>
          <w:sz w:val="28"/>
          <w:szCs w:val="28"/>
          <w:lang w:bidi="ru-RU"/>
        </w:rPr>
        <w:t xml:space="preserve">. Согласно ей разные методы </w:t>
      </w:r>
      <w:r w:rsidRPr="002C046F">
        <w:rPr>
          <w:rFonts w:ascii="Times New Roman" w:hAnsi="Times New Roman" w:cs="Times New Roman"/>
          <w:sz w:val="28"/>
          <w:szCs w:val="28"/>
          <w:lang w:bidi="ru-RU"/>
        </w:rPr>
        <w:t>угнетения</w:t>
      </w:r>
      <w:r>
        <w:rPr>
          <w:rFonts w:ascii="Times New Roman" w:hAnsi="Times New Roman" w:cs="Times New Roman"/>
          <w:sz w:val="28"/>
          <w:szCs w:val="28"/>
          <w:lang w:bidi="ru-RU"/>
        </w:rPr>
        <w:t xml:space="preserve"> </w:t>
      </w:r>
      <w:r w:rsidRPr="002C046F">
        <w:rPr>
          <w:rFonts w:ascii="Times New Roman" w:hAnsi="Times New Roman" w:cs="Times New Roman"/>
          <w:sz w:val="28"/>
          <w:szCs w:val="28"/>
          <w:lang w:bidi="ru-RU"/>
        </w:rPr>
        <w:t>(</w:t>
      </w:r>
      <w:hyperlink r:id="rId11" w:history="1">
        <w:r w:rsidRPr="002C046F">
          <w:rPr>
            <w:rStyle w:val="a3"/>
            <w:rFonts w:ascii="Times New Roman" w:hAnsi="Times New Roman" w:cs="Times New Roman"/>
            <w:sz w:val="28"/>
            <w:szCs w:val="28"/>
            <w:lang w:bidi="ru-RU"/>
          </w:rPr>
          <w:t xml:space="preserve">сексизм </w:t>
        </w:r>
      </w:hyperlink>
      <w:r w:rsidRPr="002C046F">
        <w:rPr>
          <w:rFonts w:ascii="Times New Roman" w:hAnsi="Times New Roman" w:cs="Times New Roman"/>
          <w:sz w:val="28"/>
          <w:szCs w:val="28"/>
          <w:lang w:bidi="ru-RU"/>
        </w:rPr>
        <w:t xml:space="preserve">и </w:t>
      </w:r>
      <w:hyperlink r:id="rId12" w:history="1">
        <w:r w:rsidRPr="002C046F">
          <w:rPr>
            <w:rStyle w:val="a3"/>
            <w:rFonts w:ascii="Times New Roman" w:hAnsi="Times New Roman" w:cs="Times New Roman"/>
            <w:sz w:val="28"/>
            <w:szCs w:val="28"/>
            <w:lang w:bidi="ru-RU"/>
          </w:rPr>
          <w:t>патриархат</w:t>
        </w:r>
      </w:hyperlink>
      <w:r w:rsidRPr="002C046F">
        <w:rPr>
          <w:rFonts w:ascii="Times New Roman" w:hAnsi="Times New Roman" w:cs="Times New Roman"/>
          <w:sz w:val="28"/>
          <w:szCs w:val="28"/>
          <w:lang w:bidi="ru-RU"/>
        </w:rPr>
        <w:t xml:space="preserve">, </w:t>
      </w:r>
      <w:hyperlink r:id="rId13" w:history="1">
        <w:r w:rsidRPr="002C046F">
          <w:rPr>
            <w:rStyle w:val="a3"/>
            <w:rFonts w:ascii="Times New Roman" w:hAnsi="Times New Roman" w:cs="Times New Roman"/>
            <w:sz w:val="28"/>
            <w:szCs w:val="28"/>
            <w:lang w:bidi="ru-RU"/>
          </w:rPr>
          <w:t>расизм</w:t>
        </w:r>
      </w:hyperlink>
      <w:r w:rsidRPr="002C046F">
        <w:rPr>
          <w:rFonts w:ascii="Times New Roman" w:hAnsi="Times New Roman" w:cs="Times New Roman"/>
          <w:sz w:val="28"/>
          <w:szCs w:val="28"/>
          <w:lang w:bidi="ru-RU"/>
        </w:rPr>
        <w:t xml:space="preserve">, </w:t>
      </w:r>
      <w:hyperlink r:id="rId14" w:history="1">
        <w:r w:rsidRPr="002C046F">
          <w:rPr>
            <w:rStyle w:val="a3"/>
            <w:rFonts w:ascii="Times New Roman" w:hAnsi="Times New Roman" w:cs="Times New Roman"/>
            <w:sz w:val="28"/>
            <w:szCs w:val="28"/>
            <w:lang w:bidi="ru-RU"/>
          </w:rPr>
          <w:t>капитализм</w:t>
        </w:r>
      </w:hyperlink>
      <w:r w:rsidRPr="002C046F">
        <w:rPr>
          <w:rFonts w:ascii="Times New Roman" w:hAnsi="Times New Roman" w:cs="Times New Roman"/>
          <w:sz w:val="28"/>
          <w:szCs w:val="28"/>
          <w:lang w:bidi="ru-RU"/>
        </w:rPr>
        <w:t xml:space="preserve">, </w:t>
      </w:r>
      <w:hyperlink r:id="rId15" w:history="1">
        <w:proofErr w:type="spellStart"/>
        <w:r w:rsidRPr="002C046F">
          <w:rPr>
            <w:rStyle w:val="a3"/>
            <w:rFonts w:ascii="Times New Roman" w:hAnsi="Times New Roman" w:cs="Times New Roman"/>
            <w:sz w:val="28"/>
            <w:szCs w:val="28"/>
            <w:lang w:bidi="ru-RU"/>
          </w:rPr>
          <w:t>гетеросексизм</w:t>
        </w:r>
        <w:proofErr w:type="spellEnd"/>
        <w:r w:rsidRPr="002C046F">
          <w:rPr>
            <w:rStyle w:val="a3"/>
            <w:rFonts w:ascii="Times New Roman" w:hAnsi="Times New Roman" w:cs="Times New Roman"/>
            <w:sz w:val="28"/>
            <w:szCs w:val="28"/>
            <w:lang w:bidi="ru-RU"/>
          </w:rPr>
          <w:t xml:space="preserve"> </w:t>
        </w:r>
      </w:hyperlink>
      <w:r w:rsidRPr="002C046F">
        <w:rPr>
          <w:rFonts w:ascii="Times New Roman" w:hAnsi="Times New Roman" w:cs="Times New Roman"/>
          <w:sz w:val="28"/>
          <w:szCs w:val="28"/>
          <w:lang w:bidi="ru-RU"/>
        </w:rPr>
        <w:t xml:space="preserve">и другие) имеют системный     характер,     пронизывают     всё     общество,      все  социальные </w:t>
      </w:r>
      <w:hyperlink r:id="rId16" w:history="1">
        <w:r w:rsidRPr="002C046F">
          <w:rPr>
            <w:rStyle w:val="a3"/>
            <w:rFonts w:ascii="Times New Roman" w:hAnsi="Times New Roman" w:cs="Times New Roman"/>
            <w:sz w:val="28"/>
            <w:szCs w:val="28"/>
            <w:lang w:bidi="ru-RU"/>
          </w:rPr>
          <w:t xml:space="preserve">институты </w:t>
        </w:r>
      </w:hyperlink>
      <w:r w:rsidRPr="002C046F">
        <w:rPr>
          <w:rFonts w:ascii="Times New Roman" w:hAnsi="Times New Roman" w:cs="Times New Roman"/>
          <w:sz w:val="28"/>
          <w:szCs w:val="28"/>
          <w:lang w:bidi="ru-RU"/>
        </w:rPr>
        <w:t>и уровни социального взаимодействия, укрепляют и поддерживают друг друга.</w:t>
      </w:r>
    </w:p>
    <w:p w:rsidR="002C046F" w:rsidRPr="002C046F" w:rsidRDefault="002C046F" w:rsidP="002C046F">
      <w:pPr>
        <w:jc w:val="both"/>
        <w:rPr>
          <w:rFonts w:ascii="Times New Roman" w:hAnsi="Times New Roman" w:cs="Times New Roman"/>
          <w:sz w:val="28"/>
          <w:szCs w:val="28"/>
          <w:lang w:bidi="ru-RU"/>
        </w:rPr>
      </w:pPr>
      <w:r w:rsidRPr="002C046F">
        <w:rPr>
          <w:rFonts w:ascii="Times New Roman" w:hAnsi="Times New Roman" w:cs="Times New Roman"/>
          <w:sz w:val="28"/>
          <w:szCs w:val="28"/>
          <w:lang w:bidi="ru-RU"/>
        </w:rPr>
        <w:t xml:space="preserve">Тысячи новых инициатив, протестов против тысяч </w:t>
      </w:r>
      <w:proofErr w:type="spellStart"/>
      <w:r w:rsidRPr="002C046F">
        <w:rPr>
          <w:rFonts w:ascii="Times New Roman" w:hAnsi="Times New Roman" w:cs="Times New Roman"/>
          <w:sz w:val="28"/>
          <w:szCs w:val="28"/>
          <w:lang w:bidi="ru-RU"/>
        </w:rPr>
        <w:t>несправедливостеи</w:t>
      </w:r>
      <w:proofErr w:type="spellEnd"/>
      <w:r w:rsidRPr="002C046F">
        <w:rPr>
          <w:rFonts w:ascii="Times New Roman" w:hAnsi="Times New Roman" w:cs="Times New Roman"/>
          <w:sz w:val="28"/>
          <w:szCs w:val="28"/>
          <w:lang w:bidi="ru-RU"/>
        </w:rPr>
        <w:t>̆ распространялись по свету, но это обновленное движение вызвало к жизни множество противоречий и внутренних разногласий.</w:t>
      </w:r>
    </w:p>
    <w:p w:rsidR="002C046F" w:rsidRPr="002C046F" w:rsidRDefault="002C046F" w:rsidP="002C046F">
      <w:pPr>
        <w:jc w:val="both"/>
        <w:rPr>
          <w:rFonts w:ascii="Times New Roman" w:hAnsi="Times New Roman" w:cs="Times New Roman"/>
          <w:sz w:val="28"/>
          <w:szCs w:val="28"/>
          <w:lang w:bidi="ru-RU"/>
        </w:rPr>
      </w:pPr>
      <w:r w:rsidRPr="002C046F">
        <w:rPr>
          <w:rFonts w:ascii="Times New Roman" w:hAnsi="Times New Roman" w:cs="Times New Roman"/>
          <w:sz w:val="28"/>
          <w:szCs w:val="28"/>
          <w:lang w:bidi="ru-RU"/>
        </w:rPr>
        <w:t xml:space="preserve">Либеральные феминистки — таких было большинство — придерживались </w:t>
      </w:r>
      <w:proofErr w:type="spellStart"/>
      <w:r w:rsidRPr="002C046F">
        <w:rPr>
          <w:rFonts w:ascii="Times New Roman" w:hAnsi="Times New Roman" w:cs="Times New Roman"/>
          <w:sz w:val="28"/>
          <w:szCs w:val="28"/>
          <w:lang w:bidi="ru-RU"/>
        </w:rPr>
        <w:t>прагматичнои</w:t>
      </w:r>
      <w:proofErr w:type="spellEnd"/>
      <w:r w:rsidRPr="002C046F">
        <w:rPr>
          <w:rFonts w:ascii="Times New Roman" w:hAnsi="Times New Roman" w:cs="Times New Roman"/>
          <w:sz w:val="28"/>
          <w:szCs w:val="28"/>
          <w:lang w:bidi="ru-RU"/>
        </w:rPr>
        <w:t>̆ программы, добиваясь простого равенства с мужчинами</w:t>
      </w:r>
      <w:r w:rsidR="00A41E71" w:rsidRPr="00A41E71">
        <w:rPr>
          <w:rFonts w:ascii="Times New Roman" w:hAnsi="Times New Roman" w:cs="Times New Roman"/>
          <w:sz w:val="28"/>
          <w:szCs w:val="28"/>
          <w:lang w:bidi="ru-RU"/>
        </w:rPr>
        <w:t xml:space="preserve"> </w:t>
      </w:r>
      <w:r w:rsidRPr="002C046F">
        <w:rPr>
          <w:rFonts w:ascii="Times New Roman" w:hAnsi="Times New Roman" w:cs="Times New Roman"/>
          <w:sz w:val="28"/>
          <w:szCs w:val="28"/>
          <w:lang w:bidi="ru-RU"/>
        </w:rPr>
        <w:t xml:space="preserve">во всех областях жизни. Для них </w:t>
      </w:r>
      <w:proofErr w:type="spellStart"/>
      <w:r w:rsidRPr="002C046F">
        <w:rPr>
          <w:rFonts w:ascii="Times New Roman" w:hAnsi="Times New Roman" w:cs="Times New Roman"/>
          <w:sz w:val="28"/>
          <w:szCs w:val="28"/>
          <w:lang w:bidi="ru-RU"/>
        </w:rPr>
        <w:t>главнои</w:t>
      </w:r>
      <w:proofErr w:type="spellEnd"/>
      <w:r w:rsidRPr="002C046F">
        <w:rPr>
          <w:rFonts w:ascii="Times New Roman" w:hAnsi="Times New Roman" w:cs="Times New Roman"/>
          <w:sz w:val="28"/>
          <w:szCs w:val="28"/>
          <w:lang w:bidi="ru-RU"/>
        </w:rPr>
        <w:t xml:space="preserve">̆ </w:t>
      </w:r>
      <w:proofErr w:type="spellStart"/>
      <w:r w:rsidRPr="002C046F">
        <w:rPr>
          <w:rFonts w:ascii="Times New Roman" w:hAnsi="Times New Roman" w:cs="Times New Roman"/>
          <w:sz w:val="28"/>
          <w:szCs w:val="28"/>
          <w:lang w:bidi="ru-RU"/>
        </w:rPr>
        <w:t>задачеи</w:t>
      </w:r>
      <w:proofErr w:type="spellEnd"/>
      <w:r w:rsidRPr="002C046F">
        <w:rPr>
          <w:rFonts w:ascii="Times New Roman" w:hAnsi="Times New Roman" w:cs="Times New Roman"/>
          <w:sz w:val="28"/>
          <w:szCs w:val="28"/>
          <w:lang w:bidi="ru-RU"/>
        </w:rPr>
        <w:t>̆ было прекратить дискриминацию: разрушить официальные и неофициальные барьеры;</w:t>
      </w:r>
      <w:r w:rsidR="00A41E71" w:rsidRPr="00A41E71">
        <w:rPr>
          <w:rFonts w:ascii="Times New Roman" w:hAnsi="Times New Roman" w:cs="Times New Roman"/>
          <w:sz w:val="28"/>
          <w:szCs w:val="28"/>
          <w:lang w:bidi="ru-RU"/>
        </w:rPr>
        <w:t xml:space="preserve"> </w:t>
      </w:r>
      <w:r w:rsidRPr="002C046F">
        <w:rPr>
          <w:rFonts w:ascii="Times New Roman" w:hAnsi="Times New Roman" w:cs="Times New Roman"/>
          <w:sz w:val="28"/>
          <w:szCs w:val="28"/>
          <w:lang w:bidi="ru-RU"/>
        </w:rPr>
        <w:t xml:space="preserve">«потолок», не </w:t>
      </w:r>
      <w:proofErr w:type="spellStart"/>
      <w:r w:rsidRPr="002C046F">
        <w:rPr>
          <w:rFonts w:ascii="Times New Roman" w:hAnsi="Times New Roman" w:cs="Times New Roman"/>
          <w:sz w:val="28"/>
          <w:szCs w:val="28"/>
          <w:lang w:bidi="ru-RU"/>
        </w:rPr>
        <w:t>позволяющии</w:t>
      </w:r>
      <w:proofErr w:type="spellEnd"/>
      <w:r w:rsidRPr="002C046F">
        <w:rPr>
          <w:rFonts w:ascii="Times New Roman" w:hAnsi="Times New Roman" w:cs="Times New Roman"/>
          <w:sz w:val="28"/>
          <w:szCs w:val="28"/>
          <w:lang w:bidi="ru-RU"/>
        </w:rPr>
        <w:t>̆ женщинам продвигаться по службе; добиться права на отпуск по уходу за ребенком; обеспечить равные возможности в получении образования и профессиональном обучении.</w:t>
      </w:r>
    </w:p>
    <w:p w:rsidR="002C046F" w:rsidRPr="002C046F" w:rsidRDefault="002C046F" w:rsidP="002C046F">
      <w:pPr>
        <w:jc w:val="both"/>
        <w:rPr>
          <w:rFonts w:ascii="Times New Roman" w:hAnsi="Times New Roman" w:cs="Times New Roman"/>
          <w:sz w:val="28"/>
          <w:szCs w:val="28"/>
          <w:lang w:bidi="ru-RU"/>
        </w:rPr>
      </w:pPr>
      <w:r w:rsidRPr="002C046F">
        <w:rPr>
          <w:rFonts w:ascii="Times New Roman" w:hAnsi="Times New Roman" w:cs="Times New Roman"/>
          <w:sz w:val="28"/>
          <w:szCs w:val="28"/>
          <w:lang w:bidi="ru-RU"/>
        </w:rPr>
        <w:t xml:space="preserve">Но в феминизме существовало и более радикальное направление. Уже в 1898 году известная американская анархистка Эмма Гольдман насмехалась над суфражистками, считавшими, что с получением права голоса борьба за </w:t>
      </w:r>
      <w:r w:rsidRPr="002C046F">
        <w:rPr>
          <w:rFonts w:ascii="Times New Roman" w:hAnsi="Times New Roman" w:cs="Times New Roman"/>
          <w:sz w:val="28"/>
          <w:szCs w:val="28"/>
          <w:lang w:bidi="ru-RU"/>
        </w:rPr>
        <w:lastRenderedPageBreak/>
        <w:t xml:space="preserve">равноправие будет закончена. По ее мнению, женщина могла получить настоящую свободу, только «не признавая ничьей̆ власти над ее телом и душой, отказавшись служить Богу, государству, обществу, мужу, семье». В последующие годы некоторые феминистки задавались вопросом, должно ли простое равенство с мужчинами быть конечной̆ целью их борьбы. Многим казалось, что просто побеждать мужчин на их же поле, в их же игре, недостаточно. Как сказала в 1986 году </w:t>
      </w:r>
      <w:proofErr w:type="spellStart"/>
      <w:r w:rsidRPr="002C046F">
        <w:rPr>
          <w:rFonts w:ascii="Times New Roman" w:hAnsi="Times New Roman" w:cs="Times New Roman"/>
          <w:sz w:val="28"/>
          <w:szCs w:val="28"/>
          <w:lang w:bidi="ru-RU"/>
        </w:rPr>
        <w:t>австралийская</w:t>
      </w:r>
      <w:proofErr w:type="spellEnd"/>
      <w:r w:rsidRPr="002C046F">
        <w:rPr>
          <w:rFonts w:ascii="Times New Roman" w:hAnsi="Times New Roman" w:cs="Times New Roman"/>
          <w:sz w:val="28"/>
          <w:szCs w:val="28"/>
          <w:lang w:bidi="ru-RU"/>
        </w:rPr>
        <w:t xml:space="preserve"> феминистка </w:t>
      </w:r>
      <w:proofErr w:type="spellStart"/>
      <w:r w:rsidRPr="002C046F">
        <w:rPr>
          <w:rFonts w:ascii="Times New Roman" w:hAnsi="Times New Roman" w:cs="Times New Roman"/>
          <w:sz w:val="28"/>
          <w:szCs w:val="28"/>
          <w:lang w:bidi="ru-RU"/>
        </w:rPr>
        <w:t>Джермейн</w:t>
      </w:r>
      <w:proofErr w:type="spellEnd"/>
      <w:r w:rsidRPr="002C046F">
        <w:rPr>
          <w:rFonts w:ascii="Times New Roman" w:hAnsi="Times New Roman" w:cs="Times New Roman"/>
          <w:sz w:val="28"/>
          <w:szCs w:val="28"/>
          <w:lang w:bidi="ru-RU"/>
        </w:rPr>
        <w:t xml:space="preserve"> </w:t>
      </w:r>
      <w:proofErr w:type="spellStart"/>
      <w:r w:rsidRPr="002C046F">
        <w:rPr>
          <w:rFonts w:ascii="Times New Roman" w:hAnsi="Times New Roman" w:cs="Times New Roman"/>
          <w:sz w:val="28"/>
          <w:szCs w:val="28"/>
          <w:lang w:bidi="ru-RU"/>
        </w:rPr>
        <w:t>Грир</w:t>
      </w:r>
      <w:proofErr w:type="spellEnd"/>
      <w:r w:rsidRPr="002C046F">
        <w:rPr>
          <w:rFonts w:ascii="Times New Roman" w:hAnsi="Times New Roman" w:cs="Times New Roman"/>
          <w:sz w:val="28"/>
          <w:szCs w:val="28"/>
          <w:lang w:bidi="ru-RU"/>
        </w:rPr>
        <w:t>: «Я боролась не за то, чтобы оторвать женщин от плиты и запустить их в совет директоров компании, производящей̆ плиты».</w:t>
      </w:r>
    </w:p>
    <w:p w:rsidR="002C046F" w:rsidRPr="002C046F" w:rsidRDefault="002C046F" w:rsidP="002C046F">
      <w:pPr>
        <w:jc w:val="both"/>
        <w:rPr>
          <w:rFonts w:ascii="Times New Roman" w:hAnsi="Times New Roman" w:cs="Times New Roman"/>
          <w:sz w:val="28"/>
          <w:szCs w:val="28"/>
          <w:lang w:bidi="ru-RU"/>
        </w:rPr>
      </w:pPr>
      <w:r w:rsidRPr="002C046F">
        <w:rPr>
          <w:rFonts w:ascii="Times New Roman" w:hAnsi="Times New Roman" w:cs="Times New Roman"/>
          <w:sz w:val="28"/>
          <w:szCs w:val="28"/>
          <w:lang w:bidi="ru-RU"/>
        </w:rPr>
        <w:t xml:space="preserve">В основе дискуссии об истоках и природе угнетения женщин лежит различие социальной и </w:t>
      </w:r>
      <w:proofErr w:type="spellStart"/>
      <w:r w:rsidRPr="002C046F">
        <w:rPr>
          <w:rFonts w:ascii="Times New Roman" w:hAnsi="Times New Roman" w:cs="Times New Roman"/>
          <w:sz w:val="28"/>
          <w:szCs w:val="28"/>
          <w:lang w:bidi="ru-RU"/>
        </w:rPr>
        <w:t>биологическои</w:t>
      </w:r>
      <w:proofErr w:type="spellEnd"/>
      <w:r w:rsidRPr="002C046F">
        <w:rPr>
          <w:rFonts w:ascii="Times New Roman" w:hAnsi="Times New Roman" w:cs="Times New Roman"/>
          <w:sz w:val="28"/>
          <w:szCs w:val="28"/>
          <w:lang w:bidi="ru-RU"/>
        </w:rPr>
        <w:t xml:space="preserve">̆ категорий пола, основанное на представлении о том, что женственность является социальным явлением. Этот тезис впервые прозвучал в книге </w:t>
      </w:r>
      <w:proofErr w:type="spellStart"/>
      <w:r w:rsidRPr="002C046F">
        <w:rPr>
          <w:rFonts w:ascii="Times New Roman" w:hAnsi="Times New Roman" w:cs="Times New Roman"/>
          <w:sz w:val="28"/>
          <w:szCs w:val="28"/>
          <w:lang w:bidi="ru-RU"/>
        </w:rPr>
        <w:t>Симоны</w:t>
      </w:r>
      <w:proofErr w:type="spellEnd"/>
      <w:r w:rsidRPr="002C046F">
        <w:rPr>
          <w:rFonts w:ascii="Times New Roman" w:hAnsi="Times New Roman" w:cs="Times New Roman"/>
          <w:sz w:val="28"/>
          <w:szCs w:val="28"/>
          <w:lang w:bidi="ru-RU"/>
        </w:rPr>
        <w:t xml:space="preserve"> де Бовуар «</w:t>
      </w:r>
      <w:proofErr w:type="spellStart"/>
      <w:r w:rsidRPr="002C046F">
        <w:rPr>
          <w:rFonts w:ascii="Times New Roman" w:hAnsi="Times New Roman" w:cs="Times New Roman"/>
          <w:sz w:val="28"/>
          <w:szCs w:val="28"/>
          <w:lang w:bidi="ru-RU"/>
        </w:rPr>
        <w:t>Второи</w:t>
      </w:r>
      <w:proofErr w:type="spellEnd"/>
      <w:r w:rsidRPr="002C046F">
        <w:rPr>
          <w:rFonts w:ascii="Times New Roman" w:hAnsi="Times New Roman" w:cs="Times New Roman"/>
          <w:sz w:val="28"/>
          <w:szCs w:val="28"/>
          <w:lang w:bidi="ru-RU"/>
        </w:rPr>
        <w:t>̆ пол» (1949): «</w:t>
      </w:r>
      <w:proofErr w:type="spellStart"/>
      <w:r w:rsidRPr="002C046F">
        <w:rPr>
          <w:rFonts w:ascii="Times New Roman" w:hAnsi="Times New Roman" w:cs="Times New Roman"/>
          <w:sz w:val="28"/>
          <w:szCs w:val="28"/>
          <w:lang w:bidi="ru-RU"/>
        </w:rPr>
        <w:t>Женщинои</w:t>
      </w:r>
      <w:proofErr w:type="spellEnd"/>
      <w:r w:rsidRPr="002C046F">
        <w:rPr>
          <w:rFonts w:ascii="Times New Roman" w:hAnsi="Times New Roman" w:cs="Times New Roman"/>
          <w:sz w:val="28"/>
          <w:szCs w:val="28"/>
          <w:lang w:bidi="ru-RU"/>
        </w:rPr>
        <w:t xml:space="preserve">̆ не рождаются, ею становятся &lt;...&gt; она — </w:t>
      </w:r>
      <w:proofErr w:type="spellStart"/>
      <w:r w:rsidRPr="002C046F">
        <w:rPr>
          <w:rFonts w:ascii="Times New Roman" w:hAnsi="Times New Roman" w:cs="Times New Roman"/>
          <w:sz w:val="28"/>
          <w:szCs w:val="28"/>
          <w:lang w:bidi="ru-RU"/>
        </w:rPr>
        <w:t>Другои</w:t>
      </w:r>
      <w:proofErr w:type="spellEnd"/>
      <w:r w:rsidRPr="002C046F">
        <w:rPr>
          <w:rFonts w:ascii="Times New Roman" w:hAnsi="Times New Roman" w:cs="Times New Roman"/>
          <w:sz w:val="28"/>
          <w:szCs w:val="28"/>
          <w:lang w:bidi="ru-RU"/>
        </w:rPr>
        <w:t>̆»,</w:t>
      </w:r>
      <w:r w:rsidR="00A41E71" w:rsidRPr="00A41E71">
        <w:rPr>
          <w:rFonts w:ascii="Times New Roman" w:hAnsi="Times New Roman" w:cs="Times New Roman"/>
          <w:sz w:val="28"/>
          <w:szCs w:val="28"/>
          <w:lang w:bidi="ru-RU"/>
        </w:rPr>
        <w:t xml:space="preserve"> </w:t>
      </w:r>
      <w:r w:rsidRPr="002C046F">
        <w:rPr>
          <w:rFonts w:ascii="Times New Roman" w:hAnsi="Times New Roman" w:cs="Times New Roman"/>
          <w:sz w:val="28"/>
          <w:szCs w:val="28"/>
          <w:lang w:bidi="ru-RU"/>
        </w:rPr>
        <w:t xml:space="preserve">личность, определяемая лишь относительно мужчины. С </w:t>
      </w:r>
      <w:proofErr w:type="spellStart"/>
      <w:r w:rsidRPr="002C046F">
        <w:rPr>
          <w:rFonts w:ascii="Times New Roman" w:hAnsi="Times New Roman" w:cs="Times New Roman"/>
          <w:sz w:val="28"/>
          <w:szCs w:val="28"/>
          <w:lang w:bidi="ru-RU"/>
        </w:rPr>
        <w:t>такои</w:t>
      </w:r>
      <w:proofErr w:type="spellEnd"/>
      <w:r w:rsidRPr="002C046F">
        <w:rPr>
          <w:rFonts w:ascii="Times New Roman" w:hAnsi="Times New Roman" w:cs="Times New Roman"/>
          <w:sz w:val="28"/>
          <w:szCs w:val="28"/>
          <w:lang w:bidi="ru-RU"/>
        </w:rPr>
        <w:t xml:space="preserve">̆ </w:t>
      </w:r>
      <w:proofErr w:type="spellStart"/>
      <w:r w:rsidRPr="002C046F">
        <w:rPr>
          <w:rFonts w:ascii="Times New Roman" w:hAnsi="Times New Roman" w:cs="Times New Roman"/>
          <w:sz w:val="28"/>
          <w:szCs w:val="28"/>
          <w:lang w:bidi="ru-RU"/>
        </w:rPr>
        <w:t>радикальнои</w:t>
      </w:r>
      <w:proofErr w:type="spellEnd"/>
      <w:r w:rsidRPr="002C046F">
        <w:rPr>
          <w:rFonts w:ascii="Times New Roman" w:hAnsi="Times New Roman" w:cs="Times New Roman"/>
          <w:sz w:val="28"/>
          <w:szCs w:val="28"/>
          <w:lang w:bidi="ru-RU"/>
        </w:rPr>
        <w:t>̆ точки зрения подчиненное положение женщины настолько вплетено в структуру патриархального общества, что бороться с ним можно только путем революционного переустройства.</w:t>
      </w:r>
    </w:p>
    <w:p w:rsidR="002C046F" w:rsidRDefault="002C046F" w:rsidP="002C046F">
      <w:pPr>
        <w:jc w:val="both"/>
        <w:rPr>
          <w:rFonts w:ascii="Times New Roman" w:hAnsi="Times New Roman" w:cs="Times New Roman"/>
          <w:sz w:val="28"/>
          <w:szCs w:val="28"/>
          <w:lang w:bidi="ru-RU"/>
        </w:rPr>
      </w:pPr>
      <w:r w:rsidRPr="002C046F">
        <w:rPr>
          <w:rFonts w:ascii="Times New Roman" w:hAnsi="Times New Roman" w:cs="Times New Roman"/>
          <w:sz w:val="28"/>
          <w:szCs w:val="28"/>
          <w:lang w:bidi="ru-RU"/>
        </w:rPr>
        <w:t xml:space="preserve">Феминизм в своем определение содержит семантическое поле, в рамках которого характеризуется борьба женщин за свои права, справедливое отношение со стороны мужского пола, самоопределение их в обществе, решение проблем насилия со стороны мужчин, проблема борьбы со </w:t>
      </w:r>
      <w:proofErr w:type="spellStart"/>
      <w:r w:rsidRPr="002C046F">
        <w:rPr>
          <w:rFonts w:ascii="Times New Roman" w:hAnsi="Times New Roman" w:cs="Times New Roman"/>
          <w:sz w:val="28"/>
          <w:szCs w:val="28"/>
          <w:lang w:bidi="ru-RU"/>
        </w:rPr>
        <w:t>слатшеймингом</w:t>
      </w:r>
      <w:proofErr w:type="spellEnd"/>
      <w:r w:rsidRPr="002C046F">
        <w:rPr>
          <w:rFonts w:ascii="Times New Roman" w:hAnsi="Times New Roman" w:cs="Times New Roman"/>
          <w:sz w:val="28"/>
          <w:szCs w:val="28"/>
          <w:lang w:bidi="ru-RU"/>
        </w:rPr>
        <w:t>, избавление общества от мифа об обязательном женском предназначении и других проблем, которых достаточно в патриархальном обществе. Феминистки выступают за равны права в демократическом обществе, в котором хотят жить. Характерной чертой такого общества является многогранность и многоаспектность.</w:t>
      </w:r>
    </w:p>
    <w:p w:rsidR="0020248E" w:rsidRDefault="00A41E71">
      <w:pPr>
        <w:rPr>
          <w:rFonts w:ascii="Times New Roman" w:hAnsi="Times New Roman" w:cs="Times New Roman"/>
          <w:b/>
          <w:sz w:val="28"/>
          <w:szCs w:val="28"/>
        </w:rPr>
      </w:pPr>
      <w:bookmarkStart w:id="0" w:name="_GoBack"/>
      <w:bookmarkEnd w:id="0"/>
      <w:r w:rsidRPr="00A41E71">
        <w:rPr>
          <w:rFonts w:ascii="Times New Roman" w:hAnsi="Times New Roman" w:cs="Times New Roman"/>
          <w:b/>
          <w:sz w:val="28"/>
          <w:szCs w:val="28"/>
        </w:rPr>
        <w:t>Библиографический список .</w:t>
      </w:r>
    </w:p>
    <w:p w:rsidR="00A41E71" w:rsidRDefault="00A41E71" w:rsidP="00A41E71">
      <w:pPr>
        <w:pStyle w:val="a4"/>
        <w:numPr>
          <w:ilvl w:val="0"/>
          <w:numId w:val="1"/>
        </w:numPr>
        <w:tabs>
          <w:tab w:val="left" w:pos="1001"/>
        </w:tabs>
        <w:spacing w:before="183" w:line="362" w:lineRule="auto"/>
        <w:ind w:right="821"/>
        <w:rPr>
          <w:sz w:val="28"/>
        </w:rPr>
      </w:pPr>
      <w:r>
        <w:rPr>
          <w:sz w:val="28"/>
        </w:rPr>
        <w:t xml:space="preserve">А.А. </w:t>
      </w:r>
      <w:proofErr w:type="spellStart"/>
      <w:r>
        <w:rPr>
          <w:sz w:val="28"/>
        </w:rPr>
        <w:t>Кибрик</w:t>
      </w:r>
      <w:proofErr w:type="spellEnd"/>
      <w:r>
        <w:rPr>
          <w:sz w:val="28"/>
        </w:rPr>
        <w:t xml:space="preserve">, А.Д. Кошелев. Язык и мысль: Современная когнитивная лингвистика. – М.: Языки славянской </w:t>
      </w:r>
      <w:r>
        <w:rPr>
          <w:spacing w:val="-3"/>
          <w:sz w:val="28"/>
        </w:rPr>
        <w:t xml:space="preserve">культуры, </w:t>
      </w:r>
      <w:r>
        <w:rPr>
          <w:sz w:val="28"/>
        </w:rPr>
        <w:t>2015. –</w:t>
      </w:r>
      <w:r>
        <w:rPr>
          <w:spacing w:val="4"/>
          <w:sz w:val="28"/>
        </w:rPr>
        <w:t xml:space="preserve"> </w:t>
      </w:r>
      <w:r>
        <w:rPr>
          <w:sz w:val="28"/>
        </w:rPr>
        <w:t>301с.</w:t>
      </w:r>
    </w:p>
    <w:p w:rsidR="00A41E71" w:rsidRDefault="00A41E71" w:rsidP="00A41E71">
      <w:pPr>
        <w:pStyle w:val="a4"/>
        <w:numPr>
          <w:ilvl w:val="0"/>
          <w:numId w:val="1"/>
        </w:numPr>
        <w:tabs>
          <w:tab w:val="left" w:pos="1001"/>
        </w:tabs>
        <w:spacing w:line="315" w:lineRule="exact"/>
        <w:ind w:hanging="361"/>
        <w:rPr>
          <w:sz w:val="28"/>
        </w:rPr>
      </w:pPr>
      <w:bookmarkStart w:id="1" w:name="2._Бенвенист_Э._Общая_лингвистика._–_М.,"/>
      <w:bookmarkEnd w:id="1"/>
      <w:proofErr w:type="spellStart"/>
      <w:r>
        <w:rPr>
          <w:sz w:val="28"/>
        </w:rPr>
        <w:t>Бенвенист</w:t>
      </w:r>
      <w:proofErr w:type="spellEnd"/>
      <w:r>
        <w:rPr>
          <w:sz w:val="28"/>
        </w:rPr>
        <w:t xml:space="preserve"> Э. Общая лингвистика. – М.,</w:t>
      </w:r>
      <w:r>
        <w:rPr>
          <w:spacing w:val="11"/>
          <w:sz w:val="28"/>
        </w:rPr>
        <w:t xml:space="preserve"> </w:t>
      </w:r>
      <w:r>
        <w:rPr>
          <w:sz w:val="28"/>
        </w:rPr>
        <w:t>1974.</w:t>
      </w:r>
    </w:p>
    <w:p w:rsidR="00A41E71" w:rsidRDefault="00A41E71" w:rsidP="00A41E71">
      <w:pPr>
        <w:pStyle w:val="a4"/>
        <w:numPr>
          <w:ilvl w:val="0"/>
          <w:numId w:val="1"/>
        </w:numPr>
        <w:tabs>
          <w:tab w:val="left" w:pos="1001"/>
        </w:tabs>
        <w:spacing w:before="162"/>
        <w:ind w:hanging="361"/>
        <w:jc w:val="both"/>
        <w:rPr>
          <w:sz w:val="28"/>
        </w:rPr>
      </w:pPr>
      <w:bookmarkStart w:id="2" w:name="3._Бовуар_С._де._Второй_пол._/_Пер._с_фр"/>
      <w:bookmarkEnd w:id="2"/>
      <w:r>
        <w:rPr>
          <w:spacing w:val="-3"/>
          <w:sz w:val="28"/>
        </w:rPr>
        <w:t xml:space="preserve">Бовуар </w:t>
      </w:r>
      <w:r>
        <w:rPr>
          <w:sz w:val="28"/>
        </w:rPr>
        <w:t xml:space="preserve">С. де. Второй пол. / Пер. с фр. - М.: </w:t>
      </w:r>
      <w:proofErr w:type="spellStart"/>
      <w:r>
        <w:rPr>
          <w:sz w:val="28"/>
        </w:rPr>
        <w:t>Гардарика</w:t>
      </w:r>
      <w:proofErr w:type="spellEnd"/>
      <w:r>
        <w:rPr>
          <w:sz w:val="28"/>
        </w:rPr>
        <w:t>, 2014. -</w:t>
      </w:r>
      <w:r>
        <w:rPr>
          <w:spacing w:val="5"/>
          <w:sz w:val="28"/>
        </w:rPr>
        <w:t xml:space="preserve"> </w:t>
      </w:r>
      <w:r>
        <w:rPr>
          <w:sz w:val="28"/>
        </w:rPr>
        <w:t>220с.</w:t>
      </w:r>
    </w:p>
    <w:p w:rsidR="00A41E71" w:rsidRDefault="00A41E71" w:rsidP="00A41E71">
      <w:pPr>
        <w:pStyle w:val="a4"/>
        <w:numPr>
          <w:ilvl w:val="0"/>
          <w:numId w:val="1"/>
        </w:numPr>
        <w:tabs>
          <w:tab w:val="left" w:pos="1001"/>
        </w:tabs>
        <w:spacing w:before="163" w:line="357" w:lineRule="auto"/>
        <w:ind w:right="820"/>
        <w:jc w:val="both"/>
        <w:rPr>
          <w:sz w:val="28"/>
        </w:rPr>
      </w:pPr>
      <w:bookmarkStart w:id="3" w:name="4._Брандт_Г.А._Философская_антропология_"/>
      <w:bookmarkEnd w:id="3"/>
      <w:r>
        <w:rPr>
          <w:sz w:val="28"/>
        </w:rPr>
        <w:t xml:space="preserve">Брандт </w:t>
      </w:r>
      <w:r>
        <w:rPr>
          <w:spacing w:val="-8"/>
          <w:sz w:val="28"/>
        </w:rPr>
        <w:t xml:space="preserve">Г.А. </w:t>
      </w:r>
      <w:r>
        <w:rPr>
          <w:sz w:val="28"/>
        </w:rPr>
        <w:t>Философская антропология феминизма. Природа женщины. СПб.,</w:t>
      </w:r>
      <w:r>
        <w:rPr>
          <w:spacing w:val="6"/>
          <w:sz w:val="28"/>
        </w:rPr>
        <w:t xml:space="preserve"> </w:t>
      </w:r>
      <w:r>
        <w:rPr>
          <w:sz w:val="28"/>
        </w:rPr>
        <w:t>2006.</w:t>
      </w:r>
    </w:p>
    <w:p w:rsidR="00A41E71" w:rsidRDefault="00A41E71" w:rsidP="00A41E71">
      <w:pPr>
        <w:pStyle w:val="a4"/>
        <w:numPr>
          <w:ilvl w:val="0"/>
          <w:numId w:val="1"/>
        </w:numPr>
        <w:tabs>
          <w:tab w:val="left" w:pos="1001"/>
        </w:tabs>
        <w:spacing w:before="6" w:line="362" w:lineRule="auto"/>
        <w:ind w:right="806"/>
        <w:jc w:val="both"/>
        <w:rPr>
          <w:sz w:val="28"/>
        </w:rPr>
      </w:pPr>
      <w:bookmarkStart w:id="4" w:name="5._Валери_Брайсон._Политическая_теория_ф"/>
      <w:bookmarkEnd w:id="4"/>
      <w:r>
        <w:rPr>
          <w:sz w:val="28"/>
        </w:rPr>
        <w:t xml:space="preserve">Валери </w:t>
      </w:r>
      <w:proofErr w:type="spellStart"/>
      <w:r>
        <w:rPr>
          <w:sz w:val="28"/>
        </w:rPr>
        <w:t>Брайсон</w:t>
      </w:r>
      <w:proofErr w:type="spellEnd"/>
      <w:r>
        <w:rPr>
          <w:sz w:val="28"/>
        </w:rPr>
        <w:t xml:space="preserve">. Политическая теория феминизма. Введение. М.: </w:t>
      </w:r>
      <w:r>
        <w:rPr>
          <w:spacing w:val="2"/>
          <w:sz w:val="28"/>
        </w:rPr>
        <w:lastRenderedPageBreak/>
        <w:t xml:space="preserve">Идея- </w:t>
      </w:r>
      <w:r>
        <w:rPr>
          <w:sz w:val="28"/>
        </w:rPr>
        <w:t>пресс,</w:t>
      </w:r>
      <w:r>
        <w:rPr>
          <w:spacing w:val="4"/>
          <w:sz w:val="28"/>
        </w:rPr>
        <w:t xml:space="preserve"> </w:t>
      </w:r>
      <w:r>
        <w:rPr>
          <w:sz w:val="28"/>
        </w:rPr>
        <w:t>2001.</w:t>
      </w:r>
    </w:p>
    <w:p w:rsidR="00A41E71" w:rsidRDefault="00A41E71" w:rsidP="00A41E71">
      <w:pPr>
        <w:pStyle w:val="a4"/>
        <w:numPr>
          <w:ilvl w:val="0"/>
          <w:numId w:val="1"/>
        </w:numPr>
        <w:tabs>
          <w:tab w:val="left" w:pos="1001"/>
        </w:tabs>
        <w:spacing w:line="362" w:lineRule="auto"/>
        <w:ind w:right="813"/>
        <w:jc w:val="both"/>
        <w:rPr>
          <w:sz w:val="28"/>
        </w:rPr>
      </w:pPr>
      <w:bookmarkStart w:id="5" w:name="6._Введение_в_гендерные_исследования._Ч."/>
      <w:bookmarkEnd w:id="5"/>
      <w:r>
        <w:rPr>
          <w:sz w:val="28"/>
        </w:rPr>
        <w:t xml:space="preserve">Введение в гендерные исследования. Ч. 1-2. </w:t>
      </w:r>
      <w:r>
        <w:rPr>
          <w:spacing w:val="-5"/>
          <w:sz w:val="28"/>
        </w:rPr>
        <w:t xml:space="preserve">Под </w:t>
      </w:r>
      <w:r>
        <w:rPr>
          <w:sz w:val="28"/>
        </w:rPr>
        <w:t xml:space="preserve">ред. </w:t>
      </w:r>
      <w:r>
        <w:rPr>
          <w:spacing w:val="-3"/>
          <w:sz w:val="28"/>
        </w:rPr>
        <w:t xml:space="preserve">И. А. </w:t>
      </w:r>
      <w:proofErr w:type="spellStart"/>
      <w:r>
        <w:rPr>
          <w:sz w:val="28"/>
        </w:rPr>
        <w:t>Жеребкиной</w:t>
      </w:r>
      <w:proofErr w:type="spellEnd"/>
      <w:r>
        <w:rPr>
          <w:sz w:val="28"/>
        </w:rPr>
        <w:t xml:space="preserve">. СПб.: </w:t>
      </w:r>
      <w:proofErr w:type="spellStart"/>
      <w:r>
        <w:rPr>
          <w:sz w:val="28"/>
        </w:rPr>
        <w:t>Алетейя</w:t>
      </w:r>
      <w:proofErr w:type="spellEnd"/>
      <w:r>
        <w:rPr>
          <w:sz w:val="28"/>
        </w:rPr>
        <w:t>,</w:t>
      </w:r>
      <w:r>
        <w:rPr>
          <w:spacing w:val="1"/>
          <w:sz w:val="28"/>
        </w:rPr>
        <w:t xml:space="preserve"> </w:t>
      </w:r>
      <w:r>
        <w:rPr>
          <w:sz w:val="28"/>
        </w:rPr>
        <w:t>2001.</w:t>
      </w:r>
    </w:p>
    <w:p w:rsidR="00A41E71" w:rsidRDefault="00A41E71" w:rsidP="00A41E71">
      <w:pPr>
        <w:pStyle w:val="a4"/>
        <w:numPr>
          <w:ilvl w:val="0"/>
          <w:numId w:val="1"/>
        </w:numPr>
        <w:tabs>
          <w:tab w:val="left" w:pos="1063"/>
        </w:tabs>
        <w:spacing w:line="362" w:lineRule="auto"/>
        <w:ind w:right="801"/>
        <w:jc w:val="both"/>
        <w:rPr>
          <w:sz w:val="28"/>
        </w:rPr>
      </w:pPr>
      <w:r>
        <w:tab/>
      </w:r>
      <w:bookmarkStart w:id="6" w:name="7.__Воронина_O.A._Социально-философский_"/>
      <w:bookmarkEnd w:id="6"/>
      <w:r>
        <w:rPr>
          <w:sz w:val="28"/>
        </w:rPr>
        <w:t xml:space="preserve">Воронина O.A. Социально-философский анализ теории, методологии и практики тендерного равенства: </w:t>
      </w:r>
      <w:proofErr w:type="spellStart"/>
      <w:r>
        <w:rPr>
          <w:sz w:val="28"/>
        </w:rPr>
        <w:t>Дис</w:t>
      </w:r>
      <w:proofErr w:type="spellEnd"/>
      <w:proofErr w:type="gramStart"/>
      <w:r>
        <w:rPr>
          <w:sz w:val="28"/>
        </w:rPr>
        <w:t>. .</w:t>
      </w:r>
      <w:proofErr w:type="gramEnd"/>
      <w:r>
        <w:rPr>
          <w:sz w:val="28"/>
        </w:rPr>
        <w:t xml:space="preserve"> д-ра филос. </w:t>
      </w:r>
      <w:r>
        <w:rPr>
          <w:spacing w:val="-4"/>
          <w:sz w:val="28"/>
        </w:rPr>
        <w:t xml:space="preserve">Наук. </w:t>
      </w:r>
      <w:r>
        <w:rPr>
          <w:sz w:val="28"/>
        </w:rPr>
        <w:t xml:space="preserve">— М., </w:t>
      </w:r>
      <w:proofErr w:type="gramStart"/>
      <w:r>
        <w:rPr>
          <w:sz w:val="28"/>
        </w:rPr>
        <w:t>2004.-</w:t>
      </w:r>
      <w:proofErr w:type="gramEnd"/>
      <w:r>
        <w:rPr>
          <w:sz w:val="28"/>
        </w:rPr>
        <w:t xml:space="preserve"> 309 с.</w:t>
      </w:r>
    </w:p>
    <w:p w:rsidR="00A41E71" w:rsidRDefault="00A41E71" w:rsidP="00A41E71">
      <w:pPr>
        <w:pStyle w:val="a4"/>
        <w:numPr>
          <w:ilvl w:val="0"/>
          <w:numId w:val="1"/>
        </w:numPr>
        <w:tabs>
          <w:tab w:val="left" w:pos="1001"/>
        </w:tabs>
        <w:spacing w:line="362" w:lineRule="auto"/>
        <w:ind w:right="815"/>
        <w:jc w:val="both"/>
        <w:rPr>
          <w:sz w:val="28"/>
        </w:rPr>
      </w:pPr>
      <w:bookmarkStart w:id="7" w:name="8._Жеребкина_И._«Прочти_мое_желание…»_По"/>
      <w:bookmarkEnd w:id="7"/>
      <w:proofErr w:type="spellStart"/>
      <w:r>
        <w:rPr>
          <w:sz w:val="28"/>
        </w:rPr>
        <w:t>Жеребкина</w:t>
      </w:r>
      <w:proofErr w:type="spellEnd"/>
      <w:r>
        <w:rPr>
          <w:sz w:val="28"/>
        </w:rPr>
        <w:t xml:space="preserve"> </w:t>
      </w:r>
      <w:r>
        <w:rPr>
          <w:spacing w:val="-3"/>
          <w:sz w:val="28"/>
        </w:rPr>
        <w:t xml:space="preserve">И. </w:t>
      </w:r>
      <w:r>
        <w:rPr>
          <w:sz w:val="28"/>
        </w:rPr>
        <w:t>«Прочти мое желание…» Постмодернизм. Психоанализ. Феминизм. М.: Идея-Пресс, 2014. -</w:t>
      </w:r>
      <w:r>
        <w:rPr>
          <w:spacing w:val="8"/>
          <w:sz w:val="28"/>
        </w:rPr>
        <w:t xml:space="preserve"> </w:t>
      </w:r>
      <w:r>
        <w:rPr>
          <w:sz w:val="28"/>
        </w:rPr>
        <w:t>256с.</w:t>
      </w:r>
    </w:p>
    <w:p w:rsidR="00A41E71" w:rsidRDefault="00A41E71" w:rsidP="00A41E71">
      <w:pPr>
        <w:pStyle w:val="a4"/>
        <w:numPr>
          <w:ilvl w:val="0"/>
          <w:numId w:val="1"/>
        </w:numPr>
        <w:tabs>
          <w:tab w:val="left" w:pos="1001"/>
        </w:tabs>
        <w:spacing w:line="362" w:lineRule="auto"/>
        <w:ind w:right="820"/>
        <w:jc w:val="both"/>
        <w:rPr>
          <w:sz w:val="28"/>
        </w:rPr>
      </w:pPr>
      <w:bookmarkStart w:id="8" w:name="9._Линн_Абрамс._Формирование_европейской"/>
      <w:bookmarkEnd w:id="8"/>
      <w:proofErr w:type="spellStart"/>
      <w:r>
        <w:rPr>
          <w:sz w:val="28"/>
        </w:rPr>
        <w:t>Линн</w:t>
      </w:r>
      <w:proofErr w:type="spellEnd"/>
      <w:r>
        <w:rPr>
          <w:sz w:val="28"/>
        </w:rPr>
        <w:t xml:space="preserve"> </w:t>
      </w:r>
      <w:proofErr w:type="spellStart"/>
      <w:r>
        <w:rPr>
          <w:spacing w:val="-3"/>
          <w:sz w:val="28"/>
        </w:rPr>
        <w:t>Абрамс</w:t>
      </w:r>
      <w:proofErr w:type="spellEnd"/>
      <w:r>
        <w:rPr>
          <w:spacing w:val="-3"/>
          <w:sz w:val="28"/>
        </w:rPr>
        <w:t xml:space="preserve">. </w:t>
      </w:r>
      <w:r>
        <w:rPr>
          <w:sz w:val="28"/>
        </w:rPr>
        <w:t>Формирование европейской женщины новой эпохи, 1789–1918. - М.: ВШЭ,</w:t>
      </w:r>
      <w:r>
        <w:rPr>
          <w:spacing w:val="7"/>
          <w:sz w:val="28"/>
        </w:rPr>
        <w:t xml:space="preserve"> </w:t>
      </w:r>
      <w:r>
        <w:rPr>
          <w:sz w:val="28"/>
        </w:rPr>
        <w:t>2011.</w:t>
      </w:r>
    </w:p>
    <w:p w:rsidR="00A41E71" w:rsidRDefault="00A41E71" w:rsidP="00A41E71">
      <w:pPr>
        <w:pStyle w:val="a4"/>
        <w:numPr>
          <w:ilvl w:val="0"/>
          <w:numId w:val="1"/>
        </w:numPr>
        <w:tabs>
          <w:tab w:val="left" w:pos="1001"/>
        </w:tabs>
        <w:spacing w:line="357" w:lineRule="auto"/>
        <w:ind w:right="812"/>
        <w:jc w:val="both"/>
        <w:rPr>
          <w:sz w:val="28"/>
        </w:rPr>
      </w:pPr>
      <w:bookmarkStart w:id="9" w:name="10._Московский_лингвистический_альманах."/>
      <w:bookmarkEnd w:id="9"/>
      <w:r>
        <w:rPr>
          <w:sz w:val="28"/>
        </w:rPr>
        <w:t xml:space="preserve">Московский лингвистический альманах. Выпуск 1. Спорное в лингвистике. – М.: </w:t>
      </w:r>
      <w:r>
        <w:rPr>
          <w:spacing w:val="-5"/>
          <w:sz w:val="28"/>
        </w:rPr>
        <w:t xml:space="preserve">Школа </w:t>
      </w:r>
      <w:r>
        <w:rPr>
          <w:sz w:val="28"/>
        </w:rPr>
        <w:t xml:space="preserve">«Языки </w:t>
      </w:r>
      <w:r>
        <w:rPr>
          <w:spacing w:val="-3"/>
          <w:sz w:val="28"/>
        </w:rPr>
        <w:t xml:space="preserve">русской </w:t>
      </w:r>
      <w:r>
        <w:rPr>
          <w:spacing w:val="-4"/>
          <w:sz w:val="28"/>
        </w:rPr>
        <w:t xml:space="preserve">культуры», </w:t>
      </w:r>
      <w:r>
        <w:rPr>
          <w:sz w:val="28"/>
        </w:rPr>
        <w:t>1996.</w:t>
      </w:r>
      <w:r>
        <w:rPr>
          <w:spacing w:val="22"/>
          <w:sz w:val="28"/>
        </w:rPr>
        <w:t xml:space="preserve"> </w:t>
      </w:r>
      <w:r>
        <w:rPr>
          <w:sz w:val="28"/>
        </w:rPr>
        <w:t>-86с.</w:t>
      </w:r>
    </w:p>
    <w:p w:rsidR="00A41E71" w:rsidRDefault="00A41E71" w:rsidP="00A41E71">
      <w:pPr>
        <w:pStyle w:val="a4"/>
        <w:numPr>
          <w:ilvl w:val="0"/>
          <w:numId w:val="1"/>
        </w:numPr>
        <w:tabs>
          <w:tab w:val="left" w:pos="1001"/>
        </w:tabs>
        <w:spacing w:line="362" w:lineRule="auto"/>
        <w:ind w:right="818"/>
        <w:jc w:val="both"/>
        <w:rPr>
          <w:sz w:val="28"/>
        </w:rPr>
      </w:pPr>
      <w:bookmarkStart w:id="10" w:name="11._Скребцова_Т.Г.._Когнитивная_лингвист"/>
      <w:bookmarkEnd w:id="10"/>
      <w:proofErr w:type="spellStart"/>
      <w:r>
        <w:rPr>
          <w:sz w:val="28"/>
        </w:rPr>
        <w:t>Скребцова</w:t>
      </w:r>
      <w:proofErr w:type="spellEnd"/>
      <w:r>
        <w:rPr>
          <w:sz w:val="28"/>
        </w:rPr>
        <w:t xml:space="preserve"> </w:t>
      </w:r>
      <w:proofErr w:type="gramStart"/>
      <w:r>
        <w:rPr>
          <w:spacing w:val="-12"/>
          <w:sz w:val="28"/>
        </w:rPr>
        <w:t>Т.Г..</w:t>
      </w:r>
      <w:proofErr w:type="gramEnd"/>
      <w:r>
        <w:rPr>
          <w:spacing w:val="-12"/>
          <w:sz w:val="28"/>
        </w:rPr>
        <w:t xml:space="preserve"> </w:t>
      </w:r>
      <w:r>
        <w:rPr>
          <w:sz w:val="28"/>
        </w:rPr>
        <w:t xml:space="preserve">Когнитивная лингвистика. Классические теории, новые </w:t>
      </w:r>
      <w:r>
        <w:rPr>
          <w:spacing w:val="-4"/>
          <w:sz w:val="28"/>
        </w:rPr>
        <w:t xml:space="preserve">подходы. </w:t>
      </w:r>
      <w:r>
        <w:rPr>
          <w:sz w:val="28"/>
        </w:rPr>
        <w:t>– М.: Издательский Дом ЯСК,</w:t>
      </w:r>
      <w:r>
        <w:rPr>
          <w:spacing w:val="-1"/>
          <w:sz w:val="28"/>
        </w:rPr>
        <w:t xml:space="preserve"> </w:t>
      </w:r>
      <w:proofErr w:type="gramStart"/>
      <w:r>
        <w:rPr>
          <w:sz w:val="28"/>
        </w:rPr>
        <w:t>2018.-</w:t>
      </w:r>
      <w:proofErr w:type="gramEnd"/>
      <w:r>
        <w:rPr>
          <w:sz w:val="28"/>
        </w:rPr>
        <w:t>287с.</w:t>
      </w:r>
    </w:p>
    <w:p w:rsidR="00A41E71" w:rsidRDefault="00A41E71" w:rsidP="00A41E71">
      <w:pPr>
        <w:pStyle w:val="a4"/>
        <w:numPr>
          <w:ilvl w:val="0"/>
          <w:numId w:val="1"/>
        </w:numPr>
        <w:tabs>
          <w:tab w:val="left" w:pos="1092"/>
        </w:tabs>
        <w:spacing w:line="362" w:lineRule="auto"/>
        <w:ind w:right="796"/>
        <w:jc w:val="both"/>
        <w:rPr>
          <w:sz w:val="28"/>
        </w:rPr>
      </w:pPr>
      <w:bookmarkStart w:id="11" w:name="12.__Эванс_С._Рожденная_для_свободы._/_П"/>
      <w:bookmarkEnd w:id="11"/>
      <w:r>
        <w:rPr>
          <w:sz w:val="28"/>
        </w:rPr>
        <w:t xml:space="preserve">Эванс С. Рожденная для свободы. / Пер с </w:t>
      </w:r>
      <w:r>
        <w:rPr>
          <w:spacing w:val="-3"/>
          <w:sz w:val="28"/>
        </w:rPr>
        <w:t xml:space="preserve">англ. </w:t>
      </w:r>
      <w:r>
        <w:rPr>
          <w:sz w:val="28"/>
        </w:rPr>
        <w:t xml:space="preserve">- М.: </w:t>
      </w:r>
      <w:proofErr w:type="spellStart"/>
      <w:r>
        <w:rPr>
          <w:sz w:val="28"/>
        </w:rPr>
        <w:t>Гардарика</w:t>
      </w:r>
      <w:proofErr w:type="spellEnd"/>
      <w:r>
        <w:rPr>
          <w:sz w:val="28"/>
        </w:rPr>
        <w:t xml:space="preserve">, </w:t>
      </w:r>
    </w:p>
    <w:p w:rsidR="00A41E71" w:rsidRPr="004319C2" w:rsidRDefault="00A41E71" w:rsidP="00A41E71">
      <w:pPr>
        <w:pStyle w:val="a4"/>
        <w:tabs>
          <w:tab w:val="left" w:pos="1092"/>
        </w:tabs>
        <w:spacing w:line="362" w:lineRule="auto"/>
        <w:ind w:left="1000" w:right="796" w:firstLine="0"/>
        <w:rPr>
          <w:sz w:val="28"/>
          <w:lang w:val="en-US"/>
        </w:rPr>
      </w:pPr>
      <w:r w:rsidRPr="004319C2">
        <w:rPr>
          <w:sz w:val="28"/>
          <w:lang w:val="en-US"/>
        </w:rPr>
        <w:t>2013. - 190</w:t>
      </w:r>
      <w:r>
        <w:rPr>
          <w:sz w:val="28"/>
        </w:rPr>
        <w:t>с</w:t>
      </w:r>
      <w:r w:rsidRPr="004319C2">
        <w:rPr>
          <w:sz w:val="28"/>
          <w:lang w:val="en-US"/>
        </w:rPr>
        <w:t>.</w:t>
      </w:r>
    </w:p>
    <w:p w:rsidR="00A41E71" w:rsidRPr="00A41E71" w:rsidRDefault="00A41E71" w:rsidP="00A41E71">
      <w:pPr>
        <w:rPr>
          <w:rFonts w:ascii="Times New Roman" w:hAnsi="Times New Roman" w:cs="Times New Roman"/>
          <w:b/>
          <w:sz w:val="28"/>
          <w:szCs w:val="28"/>
          <w:lang w:val="en-US"/>
        </w:rPr>
      </w:pPr>
      <w:r w:rsidRPr="00A41E71">
        <w:rPr>
          <w:rFonts w:ascii="Times New Roman" w:hAnsi="Times New Roman" w:cs="Times New Roman"/>
          <w:b/>
          <w:sz w:val="28"/>
          <w:szCs w:val="28"/>
          <w:lang w:val="en-US"/>
        </w:rPr>
        <w:t>List of literature</w:t>
      </w:r>
    </w:p>
    <w:p w:rsidR="00A41E71" w:rsidRPr="00A41E71" w:rsidRDefault="00A41E71" w:rsidP="00A41E71">
      <w:pPr>
        <w:rPr>
          <w:rFonts w:ascii="Times New Roman" w:hAnsi="Times New Roman" w:cs="Times New Roman"/>
          <w:sz w:val="28"/>
          <w:szCs w:val="28"/>
          <w:lang w:val="en-US"/>
        </w:rPr>
      </w:pPr>
      <w:r w:rsidRPr="00A41E71">
        <w:rPr>
          <w:rFonts w:ascii="Times New Roman" w:hAnsi="Times New Roman" w:cs="Times New Roman"/>
          <w:sz w:val="28"/>
          <w:szCs w:val="28"/>
          <w:lang w:val="en-US"/>
        </w:rPr>
        <w:t xml:space="preserve">1. A.A. </w:t>
      </w:r>
      <w:proofErr w:type="spellStart"/>
      <w:r w:rsidRPr="00A41E71">
        <w:rPr>
          <w:rFonts w:ascii="Times New Roman" w:hAnsi="Times New Roman" w:cs="Times New Roman"/>
          <w:sz w:val="28"/>
          <w:szCs w:val="28"/>
          <w:lang w:val="en-US"/>
        </w:rPr>
        <w:t>Kibrik</w:t>
      </w:r>
      <w:proofErr w:type="spellEnd"/>
      <w:r w:rsidRPr="00A41E71">
        <w:rPr>
          <w:rFonts w:ascii="Times New Roman" w:hAnsi="Times New Roman" w:cs="Times New Roman"/>
          <w:sz w:val="28"/>
          <w:szCs w:val="28"/>
          <w:lang w:val="en-US"/>
        </w:rPr>
        <w:t xml:space="preserve">, A.D. </w:t>
      </w:r>
      <w:proofErr w:type="spellStart"/>
      <w:r w:rsidRPr="00A41E71">
        <w:rPr>
          <w:rFonts w:ascii="Times New Roman" w:hAnsi="Times New Roman" w:cs="Times New Roman"/>
          <w:sz w:val="28"/>
          <w:szCs w:val="28"/>
          <w:lang w:val="en-US"/>
        </w:rPr>
        <w:t>Koshelev</w:t>
      </w:r>
      <w:proofErr w:type="spellEnd"/>
      <w:r w:rsidRPr="00A41E71">
        <w:rPr>
          <w:rFonts w:ascii="Times New Roman" w:hAnsi="Times New Roman" w:cs="Times New Roman"/>
          <w:sz w:val="28"/>
          <w:szCs w:val="28"/>
          <w:lang w:val="en-US"/>
        </w:rPr>
        <w:t>. Language and thought: Modern cognitive linguistics. – M.: Languages of Slavic culture, 2015. – 301s.</w:t>
      </w:r>
    </w:p>
    <w:p w:rsidR="00A41E71" w:rsidRPr="00A41E71" w:rsidRDefault="00A41E71" w:rsidP="00A41E71">
      <w:pPr>
        <w:rPr>
          <w:rFonts w:ascii="Times New Roman" w:hAnsi="Times New Roman" w:cs="Times New Roman"/>
          <w:sz w:val="28"/>
          <w:szCs w:val="28"/>
          <w:lang w:val="en-US"/>
        </w:rPr>
      </w:pPr>
      <w:r w:rsidRPr="00A41E71">
        <w:rPr>
          <w:rFonts w:ascii="Times New Roman" w:hAnsi="Times New Roman" w:cs="Times New Roman"/>
          <w:sz w:val="28"/>
          <w:szCs w:val="28"/>
          <w:lang w:val="en-US"/>
        </w:rPr>
        <w:t xml:space="preserve">2. </w:t>
      </w:r>
      <w:proofErr w:type="spellStart"/>
      <w:r w:rsidRPr="00A41E71">
        <w:rPr>
          <w:rFonts w:ascii="Times New Roman" w:hAnsi="Times New Roman" w:cs="Times New Roman"/>
          <w:sz w:val="28"/>
          <w:szCs w:val="28"/>
          <w:lang w:val="en-US"/>
        </w:rPr>
        <w:t>Benveniste</w:t>
      </w:r>
      <w:proofErr w:type="spellEnd"/>
      <w:r w:rsidRPr="00A41E71">
        <w:rPr>
          <w:rFonts w:ascii="Times New Roman" w:hAnsi="Times New Roman" w:cs="Times New Roman"/>
          <w:sz w:val="28"/>
          <w:szCs w:val="28"/>
          <w:lang w:val="en-US"/>
        </w:rPr>
        <w:t xml:space="preserve"> E. General Linguistics. – M., 1974.</w:t>
      </w:r>
    </w:p>
    <w:p w:rsidR="00A41E71" w:rsidRPr="00A41E71" w:rsidRDefault="00A41E71" w:rsidP="00A41E71">
      <w:pPr>
        <w:rPr>
          <w:rFonts w:ascii="Times New Roman" w:hAnsi="Times New Roman" w:cs="Times New Roman"/>
          <w:sz w:val="28"/>
          <w:szCs w:val="28"/>
          <w:lang w:val="en-US"/>
        </w:rPr>
      </w:pPr>
      <w:r w:rsidRPr="00A41E71">
        <w:rPr>
          <w:rFonts w:ascii="Times New Roman" w:hAnsi="Times New Roman" w:cs="Times New Roman"/>
          <w:sz w:val="28"/>
          <w:szCs w:val="28"/>
          <w:lang w:val="en-US"/>
        </w:rPr>
        <w:t xml:space="preserve">3. Beauvoir S. de. The second sex / Trans. from French - M.: </w:t>
      </w:r>
      <w:proofErr w:type="spellStart"/>
      <w:r w:rsidRPr="00A41E71">
        <w:rPr>
          <w:rFonts w:ascii="Times New Roman" w:hAnsi="Times New Roman" w:cs="Times New Roman"/>
          <w:sz w:val="28"/>
          <w:szCs w:val="28"/>
          <w:lang w:val="en-US"/>
        </w:rPr>
        <w:t>Gardarika</w:t>
      </w:r>
      <w:proofErr w:type="spellEnd"/>
      <w:r w:rsidRPr="00A41E71">
        <w:rPr>
          <w:rFonts w:ascii="Times New Roman" w:hAnsi="Times New Roman" w:cs="Times New Roman"/>
          <w:sz w:val="28"/>
          <w:szCs w:val="28"/>
          <w:lang w:val="en-US"/>
        </w:rPr>
        <w:t>, 2014. - 220s.</w:t>
      </w:r>
    </w:p>
    <w:p w:rsidR="00A41E71" w:rsidRPr="00A41E71" w:rsidRDefault="00A41E71" w:rsidP="00A41E71">
      <w:pPr>
        <w:rPr>
          <w:rFonts w:ascii="Times New Roman" w:hAnsi="Times New Roman" w:cs="Times New Roman"/>
          <w:sz w:val="28"/>
          <w:szCs w:val="28"/>
          <w:lang w:val="en-US"/>
        </w:rPr>
      </w:pPr>
      <w:r w:rsidRPr="00A41E71">
        <w:rPr>
          <w:rFonts w:ascii="Times New Roman" w:hAnsi="Times New Roman" w:cs="Times New Roman"/>
          <w:sz w:val="28"/>
          <w:szCs w:val="28"/>
          <w:lang w:val="en-US"/>
        </w:rPr>
        <w:t>4. Brandt G.A. Philosophical anthropology of feminism. The nature of a woman. St. Petersburg, 2006.</w:t>
      </w:r>
    </w:p>
    <w:p w:rsidR="00A41E71" w:rsidRPr="00A41E71" w:rsidRDefault="00A41E71" w:rsidP="00A41E71">
      <w:pPr>
        <w:rPr>
          <w:rFonts w:ascii="Times New Roman" w:hAnsi="Times New Roman" w:cs="Times New Roman"/>
          <w:sz w:val="28"/>
          <w:szCs w:val="28"/>
          <w:lang w:val="en-US"/>
        </w:rPr>
      </w:pPr>
      <w:r w:rsidRPr="00A41E71">
        <w:rPr>
          <w:rFonts w:ascii="Times New Roman" w:hAnsi="Times New Roman" w:cs="Times New Roman"/>
          <w:sz w:val="28"/>
          <w:szCs w:val="28"/>
          <w:lang w:val="en-US"/>
        </w:rPr>
        <w:t>5. Valerie Bryson. The political theory of feminism. Introduction. M.: Idea- press, 2001.</w:t>
      </w:r>
    </w:p>
    <w:p w:rsidR="00A41E71" w:rsidRPr="00A41E71" w:rsidRDefault="00A41E71" w:rsidP="00A41E71">
      <w:pPr>
        <w:rPr>
          <w:rFonts w:ascii="Times New Roman" w:hAnsi="Times New Roman" w:cs="Times New Roman"/>
          <w:sz w:val="28"/>
          <w:szCs w:val="28"/>
          <w:lang w:val="en-US"/>
        </w:rPr>
      </w:pPr>
      <w:r w:rsidRPr="00A41E71">
        <w:rPr>
          <w:rFonts w:ascii="Times New Roman" w:hAnsi="Times New Roman" w:cs="Times New Roman"/>
          <w:sz w:val="28"/>
          <w:szCs w:val="28"/>
          <w:lang w:val="en-US"/>
        </w:rPr>
        <w:t xml:space="preserve">6. Introduction to gender studies. Part 1-2. Edited by I. A. </w:t>
      </w:r>
      <w:proofErr w:type="spellStart"/>
      <w:r w:rsidRPr="00A41E71">
        <w:rPr>
          <w:rFonts w:ascii="Times New Roman" w:hAnsi="Times New Roman" w:cs="Times New Roman"/>
          <w:sz w:val="28"/>
          <w:szCs w:val="28"/>
          <w:lang w:val="en-US"/>
        </w:rPr>
        <w:t>Zherebkina</w:t>
      </w:r>
      <w:proofErr w:type="spellEnd"/>
      <w:r w:rsidRPr="00A41E71">
        <w:rPr>
          <w:rFonts w:ascii="Times New Roman" w:hAnsi="Times New Roman" w:cs="Times New Roman"/>
          <w:sz w:val="28"/>
          <w:szCs w:val="28"/>
          <w:lang w:val="en-US"/>
        </w:rPr>
        <w:t xml:space="preserve">. St. Petersburg: </w:t>
      </w:r>
      <w:proofErr w:type="spellStart"/>
      <w:r w:rsidRPr="00A41E71">
        <w:rPr>
          <w:rFonts w:ascii="Times New Roman" w:hAnsi="Times New Roman" w:cs="Times New Roman"/>
          <w:sz w:val="28"/>
          <w:szCs w:val="28"/>
          <w:lang w:val="en-US"/>
        </w:rPr>
        <w:t>Aleteya</w:t>
      </w:r>
      <w:proofErr w:type="spellEnd"/>
      <w:r w:rsidRPr="00A41E71">
        <w:rPr>
          <w:rFonts w:ascii="Times New Roman" w:hAnsi="Times New Roman" w:cs="Times New Roman"/>
          <w:sz w:val="28"/>
          <w:szCs w:val="28"/>
          <w:lang w:val="en-US"/>
        </w:rPr>
        <w:t>, 2001.</w:t>
      </w:r>
    </w:p>
    <w:p w:rsidR="00A41E71" w:rsidRPr="00A41E71" w:rsidRDefault="00A41E71" w:rsidP="00A41E71">
      <w:pPr>
        <w:rPr>
          <w:rFonts w:ascii="Times New Roman" w:hAnsi="Times New Roman" w:cs="Times New Roman"/>
          <w:sz w:val="28"/>
          <w:szCs w:val="28"/>
          <w:lang w:val="en-US"/>
        </w:rPr>
      </w:pPr>
      <w:r w:rsidRPr="00A41E71">
        <w:rPr>
          <w:rFonts w:ascii="Times New Roman" w:hAnsi="Times New Roman" w:cs="Times New Roman"/>
          <w:sz w:val="28"/>
          <w:szCs w:val="28"/>
          <w:lang w:val="en-US"/>
        </w:rPr>
        <w:t xml:space="preserve">7. </w:t>
      </w:r>
      <w:proofErr w:type="spellStart"/>
      <w:r w:rsidRPr="00A41E71">
        <w:rPr>
          <w:rFonts w:ascii="Times New Roman" w:hAnsi="Times New Roman" w:cs="Times New Roman"/>
          <w:sz w:val="28"/>
          <w:szCs w:val="28"/>
          <w:lang w:val="en-US"/>
        </w:rPr>
        <w:t>Voronina</w:t>
      </w:r>
      <w:proofErr w:type="spellEnd"/>
      <w:r w:rsidRPr="00A41E71">
        <w:rPr>
          <w:rFonts w:ascii="Times New Roman" w:hAnsi="Times New Roman" w:cs="Times New Roman"/>
          <w:sz w:val="28"/>
          <w:szCs w:val="28"/>
          <w:lang w:val="en-US"/>
        </w:rPr>
        <w:t xml:space="preserve"> O.A. Socio-philosophical analysis of the theory, methodology and practice of tender equality: </w:t>
      </w:r>
      <w:proofErr w:type="gramStart"/>
      <w:r w:rsidRPr="00A41E71">
        <w:rPr>
          <w:rFonts w:ascii="Times New Roman" w:hAnsi="Times New Roman" w:cs="Times New Roman"/>
          <w:sz w:val="28"/>
          <w:szCs w:val="28"/>
          <w:lang w:val="en-US"/>
        </w:rPr>
        <w:t>Dis. .</w:t>
      </w:r>
      <w:proofErr w:type="gramEnd"/>
      <w:r w:rsidRPr="00A41E71">
        <w:rPr>
          <w:rFonts w:ascii="Times New Roman" w:hAnsi="Times New Roman" w:cs="Times New Roman"/>
          <w:sz w:val="28"/>
          <w:szCs w:val="28"/>
          <w:lang w:val="en-US"/>
        </w:rPr>
        <w:t xml:space="preserve"> Dr. Philos. Sciences. — M., 2004. - 309 p.</w:t>
      </w:r>
    </w:p>
    <w:p w:rsidR="00A41E71" w:rsidRPr="00A41E71" w:rsidRDefault="00A41E71" w:rsidP="00A41E71">
      <w:pPr>
        <w:rPr>
          <w:rFonts w:ascii="Times New Roman" w:hAnsi="Times New Roman" w:cs="Times New Roman"/>
          <w:sz w:val="28"/>
          <w:szCs w:val="28"/>
          <w:lang w:val="en-US"/>
        </w:rPr>
      </w:pPr>
      <w:r w:rsidRPr="00A41E71">
        <w:rPr>
          <w:rFonts w:ascii="Times New Roman" w:hAnsi="Times New Roman" w:cs="Times New Roman"/>
          <w:sz w:val="28"/>
          <w:szCs w:val="28"/>
          <w:lang w:val="en-US"/>
        </w:rPr>
        <w:t xml:space="preserve">8. </w:t>
      </w:r>
      <w:proofErr w:type="spellStart"/>
      <w:r w:rsidRPr="00A41E71">
        <w:rPr>
          <w:rFonts w:ascii="Times New Roman" w:hAnsi="Times New Roman" w:cs="Times New Roman"/>
          <w:sz w:val="28"/>
          <w:szCs w:val="28"/>
          <w:lang w:val="en-US"/>
        </w:rPr>
        <w:t>Zherebkina</w:t>
      </w:r>
      <w:proofErr w:type="spellEnd"/>
      <w:r w:rsidRPr="00A41E71">
        <w:rPr>
          <w:rFonts w:ascii="Times New Roman" w:hAnsi="Times New Roman" w:cs="Times New Roman"/>
          <w:sz w:val="28"/>
          <w:szCs w:val="28"/>
          <w:lang w:val="en-US"/>
        </w:rPr>
        <w:t xml:space="preserve"> I. "Read my wish ..." Postmodernism. Psychoanalysis. Feminism. M.: Idea Press, 2014. - 256c.</w:t>
      </w:r>
    </w:p>
    <w:p w:rsidR="00A41E71" w:rsidRPr="00A41E71" w:rsidRDefault="00A41E71" w:rsidP="00A41E71">
      <w:pPr>
        <w:rPr>
          <w:rFonts w:ascii="Times New Roman" w:hAnsi="Times New Roman" w:cs="Times New Roman"/>
          <w:sz w:val="28"/>
          <w:szCs w:val="28"/>
          <w:lang w:val="en-US"/>
        </w:rPr>
      </w:pPr>
      <w:r w:rsidRPr="00A41E71">
        <w:rPr>
          <w:rFonts w:ascii="Times New Roman" w:hAnsi="Times New Roman" w:cs="Times New Roman"/>
          <w:sz w:val="28"/>
          <w:szCs w:val="28"/>
          <w:lang w:val="en-US"/>
        </w:rPr>
        <w:lastRenderedPageBreak/>
        <w:t>9. Lynn Abrams. The formation of a European woman of a new era, 1789-1918. - Moscow: HSE, 2011.</w:t>
      </w:r>
    </w:p>
    <w:p w:rsidR="00A41E71" w:rsidRPr="00A41E71" w:rsidRDefault="00A41E71" w:rsidP="00A41E71">
      <w:pPr>
        <w:rPr>
          <w:rFonts w:ascii="Times New Roman" w:hAnsi="Times New Roman" w:cs="Times New Roman"/>
          <w:sz w:val="28"/>
          <w:szCs w:val="28"/>
          <w:lang w:val="en-US"/>
        </w:rPr>
      </w:pPr>
      <w:r w:rsidRPr="00A41E71">
        <w:rPr>
          <w:rFonts w:ascii="Times New Roman" w:hAnsi="Times New Roman" w:cs="Times New Roman"/>
          <w:sz w:val="28"/>
          <w:szCs w:val="28"/>
          <w:lang w:val="en-US"/>
        </w:rPr>
        <w:t>10. Moscow Linguistic Almanac. Issue 1. Controversial in linguistics. – M.: School of "Languages of Russian culture", 1996. -86s.</w:t>
      </w:r>
    </w:p>
    <w:p w:rsidR="00A41E71" w:rsidRPr="00A41E71" w:rsidRDefault="00A41E71" w:rsidP="00A41E71">
      <w:pPr>
        <w:rPr>
          <w:rFonts w:ascii="Times New Roman" w:hAnsi="Times New Roman" w:cs="Times New Roman"/>
          <w:sz w:val="28"/>
          <w:szCs w:val="28"/>
        </w:rPr>
      </w:pPr>
      <w:r w:rsidRPr="00A41E71">
        <w:rPr>
          <w:rFonts w:ascii="Times New Roman" w:hAnsi="Times New Roman" w:cs="Times New Roman"/>
          <w:sz w:val="28"/>
          <w:szCs w:val="28"/>
        </w:rPr>
        <w:t xml:space="preserve">11. </w:t>
      </w:r>
      <w:proofErr w:type="spellStart"/>
      <w:r w:rsidRPr="00A41E71">
        <w:rPr>
          <w:rFonts w:ascii="Times New Roman" w:hAnsi="Times New Roman" w:cs="Times New Roman"/>
          <w:sz w:val="28"/>
          <w:szCs w:val="28"/>
        </w:rPr>
        <w:t>Skrebtsova</w:t>
      </w:r>
      <w:proofErr w:type="spellEnd"/>
      <w:r w:rsidRPr="00A41E71">
        <w:rPr>
          <w:rFonts w:ascii="Times New Roman" w:hAnsi="Times New Roman" w:cs="Times New Roman"/>
          <w:sz w:val="28"/>
          <w:szCs w:val="28"/>
        </w:rPr>
        <w:t xml:space="preserve"> </w:t>
      </w:r>
      <w:proofErr w:type="gramStart"/>
      <w:r w:rsidRPr="00A41E71">
        <w:rPr>
          <w:rFonts w:ascii="Times New Roman" w:hAnsi="Times New Roman" w:cs="Times New Roman"/>
          <w:sz w:val="28"/>
          <w:szCs w:val="28"/>
        </w:rPr>
        <w:t>T.G..</w:t>
      </w:r>
      <w:proofErr w:type="gramEnd"/>
      <w:r w:rsidRPr="00A41E71">
        <w:rPr>
          <w:rFonts w:ascii="Times New Roman" w:hAnsi="Times New Roman" w:cs="Times New Roman"/>
          <w:sz w:val="28"/>
          <w:szCs w:val="28"/>
        </w:rPr>
        <w:t xml:space="preserve"> </w:t>
      </w:r>
      <w:proofErr w:type="spellStart"/>
      <w:r w:rsidRPr="00A41E71">
        <w:rPr>
          <w:rFonts w:ascii="Times New Roman" w:hAnsi="Times New Roman" w:cs="Times New Roman"/>
          <w:sz w:val="28"/>
          <w:szCs w:val="28"/>
        </w:rPr>
        <w:t>Cognitive</w:t>
      </w:r>
      <w:proofErr w:type="spellEnd"/>
    </w:p>
    <w:sectPr w:rsidR="00A41E71" w:rsidRPr="00A41E71" w:rsidSect="004319C2">
      <w:pgSz w:w="11906" w:h="16838"/>
      <w:pgMar w:top="85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263077"/>
    <w:multiLevelType w:val="hybridMultilevel"/>
    <w:tmpl w:val="F2AAFCB8"/>
    <w:lvl w:ilvl="0" w:tplc="BB0C3A0E">
      <w:start w:val="1"/>
      <w:numFmt w:val="decimal"/>
      <w:lvlText w:val="%1."/>
      <w:lvlJc w:val="left"/>
      <w:pPr>
        <w:ind w:left="1000" w:hanging="360"/>
        <w:jc w:val="left"/>
      </w:pPr>
      <w:rPr>
        <w:rFonts w:ascii="Times New Roman" w:eastAsia="Times New Roman" w:hAnsi="Times New Roman" w:cs="Times New Roman" w:hint="default"/>
        <w:w w:val="99"/>
        <w:sz w:val="28"/>
        <w:szCs w:val="28"/>
        <w:lang w:val="ru-RU" w:eastAsia="ru-RU" w:bidi="ru-RU"/>
      </w:rPr>
    </w:lvl>
    <w:lvl w:ilvl="1" w:tplc="83804010">
      <w:numFmt w:val="bullet"/>
      <w:lvlText w:val="•"/>
      <w:lvlJc w:val="left"/>
      <w:pPr>
        <w:ind w:left="1944" w:hanging="360"/>
      </w:pPr>
      <w:rPr>
        <w:rFonts w:hint="default"/>
        <w:lang w:val="ru-RU" w:eastAsia="ru-RU" w:bidi="ru-RU"/>
      </w:rPr>
    </w:lvl>
    <w:lvl w:ilvl="2" w:tplc="3252D1F0">
      <w:numFmt w:val="bullet"/>
      <w:lvlText w:val="•"/>
      <w:lvlJc w:val="left"/>
      <w:pPr>
        <w:ind w:left="2888" w:hanging="360"/>
      </w:pPr>
      <w:rPr>
        <w:rFonts w:hint="default"/>
        <w:lang w:val="ru-RU" w:eastAsia="ru-RU" w:bidi="ru-RU"/>
      </w:rPr>
    </w:lvl>
    <w:lvl w:ilvl="3" w:tplc="93662DFE">
      <w:numFmt w:val="bullet"/>
      <w:lvlText w:val="•"/>
      <w:lvlJc w:val="left"/>
      <w:pPr>
        <w:ind w:left="3833" w:hanging="360"/>
      </w:pPr>
      <w:rPr>
        <w:rFonts w:hint="default"/>
        <w:lang w:val="ru-RU" w:eastAsia="ru-RU" w:bidi="ru-RU"/>
      </w:rPr>
    </w:lvl>
    <w:lvl w:ilvl="4" w:tplc="D8549586">
      <w:numFmt w:val="bullet"/>
      <w:lvlText w:val="•"/>
      <w:lvlJc w:val="left"/>
      <w:pPr>
        <w:ind w:left="4777" w:hanging="360"/>
      </w:pPr>
      <w:rPr>
        <w:rFonts w:hint="default"/>
        <w:lang w:val="ru-RU" w:eastAsia="ru-RU" w:bidi="ru-RU"/>
      </w:rPr>
    </w:lvl>
    <w:lvl w:ilvl="5" w:tplc="C4EAD734">
      <w:numFmt w:val="bullet"/>
      <w:lvlText w:val="•"/>
      <w:lvlJc w:val="left"/>
      <w:pPr>
        <w:ind w:left="5722" w:hanging="360"/>
      </w:pPr>
      <w:rPr>
        <w:rFonts w:hint="default"/>
        <w:lang w:val="ru-RU" w:eastAsia="ru-RU" w:bidi="ru-RU"/>
      </w:rPr>
    </w:lvl>
    <w:lvl w:ilvl="6" w:tplc="7506D326">
      <w:numFmt w:val="bullet"/>
      <w:lvlText w:val="•"/>
      <w:lvlJc w:val="left"/>
      <w:pPr>
        <w:ind w:left="6666" w:hanging="360"/>
      </w:pPr>
      <w:rPr>
        <w:rFonts w:hint="default"/>
        <w:lang w:val="ru-RU" w:eastAsia="ru-RU" w:bidi="ru-RU"/>
      </w:rPr>
    </w:lvl>
    <w:lvl w:ilvl="7" w:tplc="EBA00552">
      <w:numFmt w:val="bullet"/>
      <w:lvlText w:val="•"/>
      <w:lvlJc w:val="left"/>
      <w:pPr>
        <w:ind w:left="7610" w:hanging="360"/>
      </w:pPr>
      <w:rPr>
        <w:rFonts w:hint="default"/>
        <w:lang w:val="ru-RU" w:eastAsia="ru-RU" w:bidi="ru-RU"/>
      </w:rPr>
    </w:lvl>
    <w:lvl w:ilvl="8" w:tplc="61AEB396">
      <w:numFmt w:val="bullet"/>
      <w:lvlText w:val="•"/>
      <w:lvlJc w:val="left"/>
      <w:pPr>
        <w:ind w:left="8555" w:hanging="360"/>
      </w:pPr>
      <w:rPr>
        <w:rFonts w:hint="default"/>
        <w:lang w:val="ru-RU" w:eastAsia="ru-RU" w:bidi="ru-R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3C4"/>
    <w:rsid w:val="0020248E"/>
    <w:rsid w:val="002A23C4"/>
    <w:rsid w:val="002C046F"/>
    <w:rsid w:val="004319C2"/>
    <w:rsid w:val="00766A63"/>
    <w:rsid w:val="00A41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D9E7E"/>
  <w15:chartTrackingRefBased/>
  <w15:docId w15:val="{7831E73A-EFC2-443D-8162-6DE693C76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C046F"/>
    <w:rPr>
      <w:color w:val="0563C1" w:themeColor="hyperlink"/>
      <w:u w:val="single"/>
    </w:rPr>
  </w:style>
  <w:style w:type="paragraph" w:styleId="a4">
    <w:name w:val="List Paragraph"/>
    <w:basedOn w:val="a"/>
    <w:uiPriority w:val="1"/>
    <w:qFormat/>
    <w:rsid w:val="00A41E71"/>
    <w:pPr>
      <w:widowControl w:val="0"/>
      <w:autoSpaceDE w:val="0"/>
      <w:autoSpaceDN w:val="0"/>
      <w:spacing w:after="0" w:line="240" w:lineRule="auto"/>
      <w:ind w:left="279" w:firstLine="566"/>
      <w:jc w:val="both"/>
    </w:pPr>
    <w:rPr>
      <w:rFonts w:ascii="Times New Roman" w:eastAsia="Times New Roman" w:hAnsi="Times New Roman" w:cs="Times New Roman"/>
      <w:lang w:eastAsia="ru-RU" w:bidi="ru-RU"/>
    </w:rPr>
  </w:style>
  <w:style w:type="paragraph" w:styleId="a5">
    <w:name w:val="Body Text"/>
    <w:basedOn w:val="a"/>
    <w:link w:val="a6"/>
    <w:uiPriority w:val="1"/>
    <w:qFormat/>
    <w:rsid w:val="004319C2"/>
    <w:pPr>
      <w:widowControl w:val="0"/>
      <w:autoSpaceDE w:val="0"/>
      <w:autoSpaceDN w:val="0"/>
      <w:spacing w:after="0" w:line="240" w:lineRule="auto"/>
      <w:ind w:left="279" w:firstLine="566"/>
      <w:jc w:val="both"/>
    </w:pPr>
    <w:rPr>
      <w:rFonts w:ascii="Times New Roman" w:eastAsia="Times New Roman" w:hAnsi="Times New Roman" w:cs="Times New Roman"/>
      <w:sz w:val="28"/>
      <w:szCs w:val="28"/>
      <w:lang w:eastAsia="ru-RU" w:bidi="ru-RU"/>
    </w:rPr>
  </w:style>
  <w:style w:type="character" w:customStyle="1" w:styleId="a6">
    <w:name w:val="Основной текст Знак"/>
    <w:basedOn w:val="a0"/>
    <w:link w:val="a5"/>
    <w:uiPriority w:val="1"/>
    <w:rsid w:val="004319C2"/>
    <w:rPr>
      <w:rFonts w:ascii="Times New Roman" w:eastAsia="Times New Roman" w:hAnsi="Times New Roman" w:cs="Times New Roman"/>
      <w:sz w:val="28"/>
      <w:szCs w:val="28"/>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97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1%D0%BE%D1%86%D0%B8%D0%B0%D0%BB%D1%8C%D0%BD%D1%8B%D0%B9_%D0%BA%D0%BE%D0%BD%D1%81%D1%82%D1%80%D1%83%D0%BA%D1%82%D0%B8%D0%B2%D0%B8%D0%B7%D0%BC" TargetMode="External"/><Relationship Id="rId13" Type="http://schemas.openxmlformats.org/officeDocument/2006/relationships/hyperlink" Target="https://ru.wikipedia.org/wiki/%D0%A0%D0%B0%D1%81%D0%B8%D0%B7%D0%B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ru.wikipedia.org/wiki/%D0%A1%D0%BE%D1%86%D0%B8%D0%B0%D0%BB%D1%8C%D0%BD%D1%8B%D0%B9_%D0%BA%D0%BE%D0%BD%D1%81%D1%82%D1%80%D1%83%D0%BA%D1%82%D0%B8%D0%B2%D0%B8%D0%B7%D0%BC" TargetMode="External"/><Relationship Id="rId12" Type="http://schemas.openxmlformats.org/officeDocument/2006/relationships/hyperlink" Target="https://ru.wikipedia.org/wiki/%D0%9F%D0%B0%D1%82%D1%80%D0%B8%D0%B0%D1%80%D1%85%D0%B0%D1%8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A1%D0%BE%D1%86%D0%B8%D0%B0%D0%BB%D1%8C%D0%BD%D1%8B%D0%B9_%D0%B8%D0%BD%D1%81%D1%82%D0%B8%D1%82%D1%83%D1%82" TargetMode="External"/><Relationship Id="rId1" Type="http://schemas.openxmlformats.org/officeDocument/2006/relationships/customXml" Target="../customXml/item1.xml"/><Relationship Id="rId6" Type="http://schemas.openxmlformats.org/officeDocument/2006/relationships/hyperlink" Target="http://jeck.ru/tools/SynonymsDictionary/%D1%81%D1%82%D1%83%D0%BF%D0%B5%D0%BD%D1%8C%2B%D0%B7%D0%B0%2B%D1%81%D1%82%D1%83%D0%BF%D0%B5%D0%BD%D1%8C%D1%8E" TargetMode="External"/><Relationship Id="rId11" Type="http://schemas.openxmlformats.org/officeDocument/2006/relationships/hyperlink" Target="https://ru.wikipedia.org/wiki/%D0%A1%D0%B5%D0%BA%D1%81%D0%B8%D0%B7%D0%BC" TargetMode="External"/><Relationship Id="rId5" Type="http://schemas.openxmlformats.org/officeDocument/2006/relationships/webSettings" Target="webSettings.xml"/><Relationship Id="rId15" Type="http://schemas.openxmlformats.org/officeDocument/2006/relationships/hyperlink" Target="https://ru.wikipedia.org/wiki/%D0%93%D0%B5%D1%82%D0%B5%D1%80%D0%BE%D1%81%D0%B5%D0%BA%D1%81%D0%B8%D0%B7%D0%BC" TargetMode="External"/><Relationship Id="rId10" Type="http://schemas.openxmlformats.org/officeDocument/2006/relationships/hyperlink" Target="https://ru.wikipedia.org/wiki/%D0%98%D0%BD%D1%82%D0%B5%D1%80%D1%81%D0%B5%D0%BA%D1%86%D0%B8%D0%BE%D0%BD%D0%B0%D0%BB%D1%8C%D0%BD%D0%BE%D1%81%D1%82%D1%8C" TargetMode="External"/><Relationship Id="rId4" Type="http://schemas.openxmlformats.org/officeDocument/2006/relationships/settings" Target="settings.xml"/><Relationship Id="rId9" Type="http://schemas.openxmlformats.org/officeDocument/2006/relationships/hyperlink" Target="https://ru.wikipedia.org/wiki/%D0%A0%D0%B0%D1%81%D0%B0" TargetMode="External"/><Relationship Id="rId14" Type="http://schemas.openxmlformats.org/officeDocument/2006/relationships/hyperlink" Target="https://ru.wikipedia.org/wiki/%D0%9A%D0%B0%D0%BF%D0%B8%D1%82%D0%B0%D0%BB%D0%B8%D0%B7%D0%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00326-DD28-4D09-B598-D0885257B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1830</Words>
  <Characters>10436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314</dc:creator>
  <cp:keywords/>
  <dc:description/>
  <cp:lastModifiedBy>314</cp:lastModifiedBy>
  <cp:revision>3</cp:revision>
  <dcterms:created xsi:type="dcterms:W3CDTF">2024-09-23T06:29:00Z</dcterms:created>
  <dcterms:modified xsi:type="dcterms:W3CDTF">2024-09-23T06:54:00Z</dcterms:modified>
</cp:coreProperties>
</file>