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53" w:rsidRPr="00221CC5" w:rsidRDefault="007B7E53" w:rsidP="007B7E53">
      <w:pPr>
        <w:jc w:val="center"/>
        <w:rPr>
          <w:szCs w:val="28"/>
        </w:rPr>
      </w:pPr>
      <w:r w:rsidRPr="00221CC5">
        <w:rPr>
          <w:szCs w:val="28"/>
        </w:rPr>
        <w:t>Муниципальное бюджетное учреждение дополнительного образования</w:t>
      </w:r>
    </w:p>
    <w:p w:rsidR="007616D2" w:rsidRPr="007616D2" w:rsidRDefault="007B7E53" w:rsidP="007B7E53">
      <w:pPr>
        <w:tabs>
          <w:tab w:val="left" w:pos="-6946"/>
        </w:tabs>
        <w:jc w:val="center"/>
        <w:rPr>
          <w:b/>
          <w:szCs w:val="28"/>
        </w:rPr>
      </w:pPr>
      <w:r w:rsidRPr="00221CC5">
        <w:rPr>
          <w:szCs w:val="28"/>
        </w:rPr>
        <w:t xml:space="preserve">«Детская школа искусств» </w:t>
      </w:r>
      <w:proofErr w:type="gramStart"/>
      <w:r w:rsidRPr="00221CC5">
        <w:rPr>
          <w:szCs w:val="28"/>
        </w:rPr>
        <w:t>г</w:t>
      </w:r>
      <w:proofErr w:type="gramEnd"/>
      <w:r w:rsidRPr="00221CC5">
        <w:rPr>
          <w:szCs w:val="28"/>
        </w:rPr>
        <w:t>. Новомосковск</w:t>
      </w:r>
    </w:p>
    <w:p w:rsidR="007616D2" w:rsidRP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FB147B">
      <w:pPr>
        <w:rPr>
          <w:b/>
          <w:sz w:val="28"/>
          <w:szCs w:val="32"/>
        </w:rPr>
      </w:pPr>
    </w:p>
    <w:p w:rsidR="007616D2" w:rsidRDefault="007616D2" w:rsidP="007B7E53">
      <w:pPr>
        <w:jc w:val="center"/>
        <w:rPr>
          <w:b/>
          <w:sz w:val="36"/>
          <w:szCs w:val="36"/>
        </w:rPr>
      </w:pPr>
      <w:r w:rsidRPr="007616D2">
        <w:rPr>
          <w:b/>
          <w:sz w:val="36"/>
          <w:szCs w:val="36"/>
        </w:rPr>
        <w:t>Методический доклад</w:t>
      </w:r>
    </w:p>
    <w:p w:rsidR="007616D2" w:rsidRPr="007616D2" w:rsidRDefault="007616D2" w:rsidP="00FB147B">
      <w:pPr>
        <w:rPr>
          <w:b/>
          <w:sz w:val="36"/>
          <w:szCs w:val="36"/>
        </w:rPr>
      </w:pPr>
    </w:p>
    <w:p w:rsidR="007616D2" w:rsidRPr="007616D2" w:rsidRDefault="007B7E53" w:rsidP="007B7E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7616D2" w:rsidRPr="007616D2">
        <w:rPr>
          <w:b/>
          <w:sz w:val="32"/>
          <w:szCs w:val="32"/>
        </w:rPr>
        <w:t xml:space="preserve">Современные </w:t>
      </w:r>
      <w:r w:rsidR="004F2074">
        <w:rPr>
          <w:b/>
          <w:sz w:val="32"/>
          <w:szCs w:val="32"/>
        </w:rPr>
        <w:t xml:space="preserve">образовательные </w:t>
      </w:r>
      <w:r w:rsidR="007616D2" w:rsidRPr="007616D2">
        <w:rPr>
          <w:b/>
          <w:sz w:val="32"/>
          <w:szCs w:val="32"/>
        </w:rPr>
        <w:t xml:space="preserve">технологии в  формировании технических навыков и умений на уроках хореографии как </w:t>
      </w:r>
      <w:r w:rsidR="007616D2">
        <w:rPr>
          <w:b/>
          <w:sz w:val="32"/>
          <w:szCs w:val="32"/>
        </w:rPr>
        <w:t xml:space="preserve">          </w:t>
      </w:r>
      <w:r w:rsidR="007616D2" w:rsidRPr="007616D2">
        <w:rPr>
          <w:b/>
          <w:sz w:val="32"/>
          <w:szCs w:val="32"/>
        </w:rPr>
        <w:t>система качественного обучения</w:t>
      </w:r>
      <w:r>
        <w:rPr>
          <w:b/>
          <w:sz w:val="32"/>
          <w:szCs w:val="32"/>
        </w:rPr>
        <w:t>»</w:t>
      </w:r>
    </w:p>
    <w:p w:rsidR="007616D2" w:rsidRDefault="007616D2" w:rsidP="00FB147B">
      <w:pPr>
        <w:rPr>
          <w:b/>
          <w:sz w:val="28"/>
          <w:szCs w:val="32"/>
        </w:rPr>
      </w:pPr>
    </w:p>
    <w:p w:rsidR="007B7E53" w:rsidRDefault="007B7E53" w:rsidP="007B7E53">
      <w:pPr>
        <w:ind w:left="5812"/>
        <w:rPr>
          <w:sz w:val="28"/>
          <w:szCs w:val="28"/>
        </w:rPr>
      </w:pPr>
    </w:p>
    <w:p w:rsidR="007B7E53" w:rsidRDefault="007B7E53" w:rsidP="007B7E53">
      <w:pPr>
        <w:ind w:left="5812"/>
        <w:rPr>
          <w:sz w:val="28"/>
          <w:szCs w:val="28"/>
        </w:rPr>
      </w:pPr>
    </w:p>
    <w:p w:rsidR="007B7E53" w:rsidRPr="007B7E53" w:rsidRDefault="007B7E53" w:rsidP="007B7E53">
      <w:pPr>
        <w:ind w:left="5529"/>
        <w:rPr>
          <w:sz w:val="28"/>
          <w:szCs w:val="28"/>
        </w:rPr>
      </w:pPr>
      <w:r>
        <w:rPr>
          <w:sz w:val="28"/>
          <w:szCs w:val="28"/>
        </w:rPr>
        <w:t>Концертмейстер</w:t>
      </w:r>
    </w:p>
    <w:p w:rsidR="007B7E53" w:rsidRPr="007B7E53" w:rsidRDefault="007B7E53" w:rsidP="007B7E53">
      <w:pPr>
        <w:ind w:left="5529"/>
        <w:rPr>
          <w:sz w:val="28"/>
          <w:szCs w:val="28"/>
        </w:rPr>
      </w:pPr>
      <w:r w:rsidRPr="007B7E53">
        <w:rPr>
          <w:sz w:val="28"/>
          <w:szCs w:val="28"/>
        </w:rPr>
        <w:t xml:space="preserve">МБУДО «ДШИ» </w:t>
      </w:r>
    </w:p>
    <w:p w:rsidR="007B7E53" w:rsidRPr="007B7E53" w:rsidRDefault="007B7E53" w:rsidP="007B7E53">
      <w:pPr>
        <w:ind w:left="5529"/>
        <w:rPr>
          <w:sz w:val="28"/>
          <w:szCs w:val="28"/>
        </w:rPr>
      </w:pPr>
      <w:r>
        <w:rPr>
          <w:sz w:val="28"/>
          <w:szCs w:val="28"/>
        </w:rPr>
        <w:t>г. Новомосковск</w:t>
      </w:r>
      <w:r w:rsidR="00F03F15">
        <w:rPr>
          <w:sz w:val="28"/>
          <w:szCs w:val="28"/>
        </w:rPr>
        <w:t xml:space="preserve"> </w:t>
      </w:r>
      <w:r w:rsidR="00F03F15" w:rsidRPr="00F03F15">
        <w:rPr>
          <w:sz w:val="28"/>
          <w:szCs w:val="28"/>
        </w:rPr>
        <w:t>Тульской области</w:t>
      </w:r>
    </w:p>
    <w:p w:rsidR="007B7E53" w:rsidRPr="00221CC5" w:rsidRDefault="007B7E53" w:rsidP="007B7E53">
      <w:pPr>
        <w:ind w:left="5529"/>
        <w:rPr>
          <w:szCs w:val="28"/>
        </w:rPr>
      </w:pPr>
      <w:r w:rsidRPr="007B7E53">
        <w:rPr>
          <w:sz w:val="28"/>
          <w:szCs w:val="28"/>
        </w:rPr>
        <w:t>Тарасов А</w:t>
      </w:r>
      <w:r>
        <w:rPr>
          <w:sz w:val="28"/>
          <w:szCs w:val="28"/>
        </w:rPr>
        <w:t>лександр Иванович</w:t>
      </w:r>
    </w:p>
    <w:p w:rsidR="007B7E53" w:rsidRPr="00221CC5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Pr="00221CC5" w:rsidRDefault="007B7E53" w:rsidP="007B7E53">
      <w:pPr>
        <w:jc w:val="center"/>
        <w:rPr>
          <w:szCs w:val="28"/>
        </w:rPr>
      </w:pPr>
    </w:p>
    <w:p w:rsidR="007B7E53" w:rsidRPr="007B7E53" w:rsidRDefault="007B7E53" w:rsidP="007B7E53">
      <w:pPr>
        <w:jc w:val="center"/>
        <w:rPr>
          <w:sz w:val="28"/>
          <w:szCs w:val="28"/>
        </w:rPr>
      </w:pPr>
      <w:r w:rsidRPr="007B7E53">
        <w:rPr>
          <w:sz w:val="28"/>
          <w:szCs w:val="28"/>
        </w:rPr>
        <w:t>г. Новомосковск</w:t>
      </w:r>
    </w:p>
    <w:p w:rsidR="00011AFC" w:rsidRPr="007B7E53" w:rsidRDefault="009613AA" w:rsidP="007B7E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2024</w:t>
      </w:r>
      <w:r w:rsidR="007B7E53" w:rsidRPr="007B7E53">
        <w:rPr>
          <w:sz w:val="28"/>
          <w:szCs w:val="28"/>
        </w:rPr>
        <w:t xml:space="preserve"> г.</w:t>
      </w:r>
    </w:p>
    <w:p w:rsidR="00CF31DB" w:rsidRPr="00FB147B" w:rsidRDefault="00B477E6" w:rsidP="00FB14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FB147B">
        <w:rPr>
          <w:sz w:val="28"/>
          <w:szCs w:val="28"/>
        </w:rPr>
        <w:t>Т</w:t>
      </w:r>
      <w:r w:rsidR="00CF31DB" w:rsidRPr="00FB147B">
        <w:rPr>
          <w:sz w:val="28"/>
          <w:szCs w:val="28"/>
        </w:rPr>
        <w:t>ехнология обучения рассматривается как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образования.</w:t>
      </w:r>
    </w:p>
    <w:p w:rsidR="00CF31DB" w:rsidRPr="00FB147B" w:rsidRDefault="00FB147B" w:rsidP="00FB1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35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F31DB" w:rsidRPr="00FB147B">
        <w:rPr>
          <w:sz w:val="28"/>
          <w:szCs w:val="28"/>
        </w:rPr>
        <w:t>С одной стороны, технология обучения – это совокупность методов и средств обработки, представления, изменения и предъявления учебной информации, с другой – это наука о способах воздействия преподавателя на учеников в процессе обучения с использованием необходимых технических  или информационных средств. В технологии обучения – содержание, методы и средства обучения находятся во взаимосвязи и взаимообусловленности.</w:t>
      </w:r>
    </w:p>
    <w:p w:rsidR="00CF31DB" w:rsidRPr="00FB147B" w:rsidRDefault="00FB147B" w:rsidP="00FB1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5C4B">
        <w:rPr>
          <w:sz w:val="28"/>
          <w:szCs w:val="28"/>
        </w:rPr>
        <w:t xml:space="preserve"> </w:t>
      </w:r>
      <w:r w:rsidR="00CF31DB" w:rsidRPr="00FB147B">
        <w:rPr>
          <w:sz w:val="28"/>
          <w:szCs w:val="28"/>
        </w:rPr>
        <w:t>П</w:t>
      </w:r>
      <w:r w:rsidR="00B477E6">
        <w:rPr>
          <w:sz w:val="28"/>
          <w:szCs w:val="28"/>
        </w:rPr>
        <w:t>едагогическое мастерство преподавателя</w:t>
      </w:r>
      <w:r w:rsidR="00CF31DB" w:rsidRPr="00FB147B">
        <w:rPr>
          <w:sz w:val="28"/>
          <w:szCs w:val="28"/>
        </w:rPr>
        <w:t xml:space="preserve"> состоит в том, чтобы отобрать нужное содержание, применить оптимальные методы и средства обучения в соответствии с программой и поставленными образовательными задачами. Технология обучения – системная категория, структурными составляющими которой являются: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цели обучения;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 xml:space="preserve">- содержание обучения;              </w:t>
      </w:r>
      <w:r w:rsidR="00FB147B">
        <w:rPr>
          <w:sz w:val="28"/>
          <w:szCs w:val="28"/>
        </w:rPr>
        <w:t xml:space="preserve">                        </w:t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  <w:t xml:space="preserve"> </w:t>
      </w:r>
      <w:r w:rsidRPr="00FB147B">
        <w:rPr>
          <w:sz w:val="28"/>
          <w:szCs w:val="28"/>
        </w:rPr>
        <w:t>средства педагогического взаимодействия;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организация учебного процесса;</w:t>
      </w:r>
    </w:p>
    <w:p w:rsidR="00CF31DB" w:rsidRPr="00FB147B" w:rsidRDefault="00B477E6" w:rsidP="00FB147B">
      <w:pPr>
        <w:jc w:val="both"/>
        <w:rPr>
          <w:sz w:val="28"/>
          <w:szCs w:val="28"/>
        </w:rPr>
      </w:pPr>
      <w:r>
        <w:rPr>
          <w:sz w:val="28"/>
          <w:szCs w:val="28"/>
        </w:rPr>
        <w:t>-  ученик, педагог</w:t>
      </w:r>
      <w:r w:rsidR="00CF31DB" w:rsidRPr="00FB147B">
        <w:rPr>
          <w:sz w:val="28"/>
          <w:szCs w:val="28"/>
        </w:rPr>
        <w:t>;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результат деятельности.</w:t>
      </w:r>
    </w:p>
    <w:p w:rsidR="00FB147B" w:rsidRDefault="00FB147B" w:rsidP="00FB147B">
      <w:pPr>
        <w:jc w:val="both"/>
        <w:rPr>
          <w:sz w:val="28"/>
          <w:szCs w:val="28"/>
        </w:rPr>
      </w:pPr>
    </w:p>
    <w:p w:rsidR="00CF31DB" w:rsidRPr="00FB147B" w:rsidRDefault="00B477E6" w:rsidP="00FB1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31DB" w:rsidRPr="00FB147B">
        <w:rPr>
          <w:sz w:val="28"/>
          <w:szCs w:val="28"/>
        </w:rPr>
        <w:t>Из большого разнообразия технологий мо</w:t>
      </w:r>
      <w:r w:rsidR="00FB147B">
        <w:rPr>
          <w:sz w:val="28"/>
          <w:szCs w:val="28"/>
        </w:rPr>
        <w:t xml:space="preserve">жно выбрать несколько, наиболее </w:t>
      </w:r>
      <w:r w:rsidR="00CF31DB" w:rsidRPr="00FB147B">
        <w:rPr>
          <w:sz w:val="28"/>
          <w:szCs w:val="28"/>
        </w:rPr>
        <w:t>применимых к хореографии для наиболее эффективного получения результата при обучении детей танцевальной лексике.</w:t>
      </w:r>
      <w:r w:rsidR="00FB147B">
        <w:rPr>
          <w:sz w:val="28"/>
          <w:szCs w:val="28"/>
        </w:rPr>
        <w:t xml:space="preserve"> </w:t>
      </w:r>
      <w:r w:rsidR="00CF31DB" w:rsidRPr="00FB147B">
        <w:rPr>
          <w:sz w:val="28"/>
          <w:szCs w:val="28"/>
        </w:rPr>
        <w:t xml:space="preserve">На начальном этапе обучения младших школьников танцевальному искусству наиболее применимы </w:t>
      </w:r>
      <w:r w:rsidR="00CF31DB" w:rsidRPr="00B477E6">
        <w:rPr>
          <w:sz w:val="20"/>
          <w:szCs w:val="28"/>
        </w:rPr>
        <w:t>ИГРОВЫЕ ТЕХНОЛОГИИ</w:t>
      </w:r>
      <w:r w:rsidR="00CF31DB" w:rsidRPr="00B477E6">
        <w:rPr>
          <w:sz w:val="22"/>
          <w:szCs w:val="28"/>
        </w:rPr>
        <w:t>.</w:t>
      </w:r>
      <w:r w:rsidR="00CF31DB" w:rsidRPr="00B477E6">
        <w:rPr>
          <w:b/>
          <w:sz w:val="22"/>
          <w:szCs w:val="28"/>
        </w:rPr>
        <w:t xml:space="preserve"> </w:t>
      </w:r>
      <w:r w:rsidR="00CF31DB" w:rsidRPr="00FB147B">
        <w:rPr>
          <w:sz w:val="28"/>
          <w:szCs w:val="28"/>
        </w:rPr>
        <w:t>Игровая форма занятий создается на уроках</w:t>
      </w:r>
      <w:r w:rsidR="007E1B9F">
        <w:rPr>
          <w:sz w:val="28"/>
          <w:szCs w:val="28"/>
        </w:rPr>
        <w:t xml:space="preserve"> ритмики, классического танца, народно-сценического танца,</w:t>
      </w:r>
      <w:r w:rsidR="00CF31DB" w:rsidRPr="00FB147B">
        <w:rPr>
          <w:sz w:val="28"/>
          <w:szCs w:val="28"/>
        </w:rPr>
        <w:t xml:space="preserve"> при помощи игровых приемов и ситуаций, которые выступают как средство побуждения, стимулирования учащихся к учебной деятельности. Важнейшая роль в данной модели принадлежит заключительному ретроспективному обсуждению, в котором учащиеся совместно анализируют ход и результаты игры, соотношение игровой модели и реальности, а так - же ход </w:t>
      </w:r>
      <w:proofErr w:type="spellStart"/>
      <w:r w:rsidR="00CF31DB" w:rsidRPr="00FB147B">
        <w:rPr>
          <w:sz w:val="28"/>
          <w:szCs w:val="28"/>
        </w:rPr>
        <w:t>учебно</w:t>
      </w:r>
      <w:proofErr w:type="spellEnd"/>
      <w:r w:rsidR="00CF31DB" w:rsidRPr="00FB147B">
        <w:rPr>
          <w:sz w:val="28"/>
          <w:szCs w:val="28"/>
        </w:rPr>
        <w:t>–игрового  взаимодействия.</w:t>
      </w:r>
    </w:p>
    <w:p w:rsidR="00CF31DB" w:rsidRPr="00FB147B" w:rsidRDefault="00FB147B" w:rsidP="00FB147B">
      <w:pPr>
        <w:ind w:left="-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F31DB" w:rsidRPr="00FB147B">
        <w:rPr>
          <w:sz w:val="28"/>
          <w:szCs w:val="28"/>
        </w:rPr>
        <w:t xml:space="preserve">Понятие «игровые педагогические технологии» включает достаточно </w:t>
      </w:r>
      <w:r>
        <w:rPr>
          <w:sz w:val="28"/>
          <w:szCs w:val="28"/>
        </w:rPr>
        <w:t xml:space="preserve">  </w:t>
      </w:r>
      <w:r w:rsidR="00CF31DB" w:rsidRPr="00FB147B">
        <w:rPr>
          <w:sz w:val="28"/>
          <w:szCs w:val="28"/>
        </w:rPr>
        <w:t xml:space="preserve">обширную группу методов и приемов организации педагогического процесса в форме различных  </w:t>
      </w:r>
      <w:r w:rsidR="00CF31DB" w:rsidRPr="00B477E6">
        <w:rPr>
          <w:sz w:val="20"/>
          <w:szCs w:val="28"/>
        </w:rPr>
        <w:t>ПЕДАГОГИЧЕСКИХ ИГР.</w:t>
      </w:r>
    </w:p>
    <w:p w:rsidR="00CF31DB" w:rsidRPr="00FB147B" w:rsidRDefault="00FB147B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31DB" w:rsidRPr="00FB147B">
        <w:rPr>
          <w:sz w:val="28"/>
          <w:szCs w:val="28"/>
        </w:rPr>
        <w:t>В отличие от игр вообще педагогическая игра обладает существенным признаком – четко поставленной целью обучения и соответствующим ей педагогическим результатом, которые могут быть обоснованны, выделены в явном виде и характеризуются учебно-познавательной направленностью. Место и роль игровой технологии в учебном процессе, сочетание элементов игры и ученья во многом зависят от понимания учителем функций и классификации педагогических игр.</w:t>
      </w:r>
    </w:p>
    <w:p w:rsidR="00CF31DB" w:rsidRPr="00FB147B" w:rsidRDefault="00CF31DB" w:rsidP="00FB147B">
      <w:pPr>
        <w:jc w:val="both"/>
        <w:rPr>
          <w:b/>
          <w:sz w:val="28"/>
          <w:szCs w:val="28"/>
        </w:rPr>
      </w:pPr>
      <w:r w:rsidRPr="00FB147B">
        <w:rPr>
          <w:sz w:val="28"/>
          <w:szCs w:val="28"/>
        </w:rPr>
        <w:lastRenderedPageBreak/>
        <w:t xml:space="preserve">В первую очередь следует разделить игры по виду деятельности </w:t>
      </w:r>
      <w:proofErr w:type="gramStart"/>
      <w:r w:rsidRPr="00FB147B">
        <w:rPr>
          <w:sz w:val="28"/>
          <w:szCs w:val="28"/>
        </w:rPr>
        <w:t>на</w:t>
      </w:r>
      <w:proofErr w:type="gramEnd"/>
      <w:r w:rsidRPr="00FB147B">
        <w:rPr>
          <w:sz w:val="28"/>
          <w:szCs w:val="28"/>
        </w:rPr>
        <w:t xml:space="preserve"> физические (двигательные), интеллектуальные (умственные), трудовые, социальные и психологические.</w:t>
      </w:r>
    </w:p>
    <w:p w:rsidR="00CF31DB" w:rsidRPr="00FB147B" w:rsidRDefault="00CF31DB" w:rsidP="00FB147B">
      <w:pPr>
        <w:ind w:left="-540"/>
        <w:jc w:val="both"/>
        <w:rPr>
          <w:sz w:val="28"/>
          <w:szCs w:val="28"/>
        </w:rPr>
      </w:pPr>
      <w:r w:rsidRPr="00FB147B">
        <w:rPr>
          <w:sz w:val="28"/>
          <w:szCs w:val="28"/>
        </w:rPr>
        <w:t>По характеру педагогического процесса выделяются следующие группы игр: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>а) обучающие, тренировочные, контролирующие и обобщающие;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>б) познавательные, воспитательные, развивающие;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>в) репродуктивные, продуктивные, творческие;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  <w:r w:rsidRPr="00FB147B">
        <w:rPr>
          <w:sz w:val="28"/>
          <w:szCs w:val="28"/>
        </w:rPr>
        <w:t xml:space="preserve">г) коммуникативные, диагностические, </w:t>
      </w:r>
      <w:proofErr w:type="spellStart"/>
      <w:r w:rsidRPr="00FB147B">
        <w:rPr>
          <w:sz w:val="28"/>
          <w:szCs w:val="28"/>
        </w:rPr>
        <w:t>профориентационные</w:t>
      </w:r>
      <w:proofErr w:type="spellEnd"/>
      <w:r w:rsidRPr="00FB147B">
        <w:rPr>
          <w:sz w:val="28"/>
          <w:szCs w:val="28"/>
        </w:rPr>
        <w:t xml:space="preserve"> и др.</w:t>
      </w:r>
    </w:p>
    <w:p w:rsidR="00CF31DB" w:rsidRPr="00FB147B" w:rsidRDefault="001D0337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Общ</w:t>
      </w:r>
      <w:r w:rsidR="00873E58">
        <w:rPr>
          <w:sz w:val="28"/>
          <w:szCs w:val="28"/>
        </w:rPr>
        <w:t>и</w:t>
      </w:r>
      <w:r w:rsidR="00CF31DB" w:rsidRPr="00FB147B">
        <w:rPr>
          <w:sz w:val="28"/>
          <w:szCs w:val="28"/>
        </w:rPr>
        <w:t>на типология педагогических игр по ха</w:t>
      </w:r>
      <w:r w:rsidR="00873E58">
        <w:rPr>
          <w:sz w:val="28"/>
          <w:szCs w:val="28"/>
        </w:rPr>
        <w:t>рактеру игровой методики. Укажу</w:t>
      </w:r>
      <w:r w:rsidR="00CF31DB" w:rsidRPr="00FB147B">
        <w:rPr>
          <w:sz w:val="28"/>
          <w:szCs w:val="28"/>
        </w:rPr>
        <w:t xml:space="preserve"> лишь важнейшие из применяемых типов: предметные, сюжетные, ролевые, имитационные и игры-драматизации.</w:t>
      </w:r>
    </w:p>
    <w:p w:rsidR="001D0337" w:rsidRDefault="00FB147B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31DB" w:rsidRPr="00FB147B">
        <w:rPr>
          <w:sz w:val="28"/>
          <w:szCs w:val="28"/>
        </w:rPr>
        <w:t xml:space="preserve">На начальных этапах обучения хореографии игры имеют характер как </w:t>
      </w:r>
      <w:r w:rsidR="00CF31DB" w:rsidRPr="001D0337">
        <w:rPr>
          <w:sz w:val="28"/>
          <w:szCs w:val="28"/>
        </w:rPr>
        <w:t>свободной деятельности</w:t>
      </w:r>
      <w:r w:rsidR="00CF31DB" w:rsidRPr="00FB147B">
        <w:rPr>
          <w:sz w:val="28"/>
          <w:szCs w:val="28"/>
        </w:rPr>
        <w:t xml:space="preserve">, (ради удовольствия от самого процесса деятельности), так и  </w:t>
      </w:r>
      <w:r w:rsidR="00CF31DB" w:rsidRPr="001D0337">
        <w:rPr>
          <w:sz w:val="28"/>
          <w:szCs w:val="28"/>
        </w:rPr>
        <w:t>творческий характер, г</w:t>
      </w:r>
      <w:r w:rsidR="00CF31DB" w:rsidRPr="00FB147B">
        <w:rPr>
          <w:sz w:val="28"/>
          <w:szCs w:val="28"/>
        </w:rPr>
        <w:t>де ребенок может раскрыть себя как личность, снять внешние и внутренние зажимы. Игру как метод обучения можно</w:t>
      </w:r>
      <w:r w:rsidR="00CF31DB" w:rsidRPr="00FB147B">
        <w:rPr>
          <w:b/>
          <w:sz w:val="28"/>
          <w:szCs w:val="28"/>
        </w:rPr>
        <w:t xml:space="preserve"> </w:t>
      </w:r>
      <w:r w:rsidR="00CF31DB" w:rsidRPr="00FB147B">
        <w:rPr>
          <w:sz w:val="28"/>
          <w:szCs w:val="28"/>
        </w:rPr>
        <w:t>использовать с первых уроков хореографии, для развития чувства ритма, пластики, эмоционального раскрытия,  координации движений и т.д. Дети прочно и с удовольствием усваивают знания, полученные игровым методом. Значение игры невозможно исчерпать и оценить развлекательно -  реактивными возможностями. В том и состоит ее феномен, что являясь развлечением, отдыхом, она способна перерасти в обучение, в творчество</w:t>
      </w:r>
      <w:r w:rsidR="00873E58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>Технологические основы педагогических технологий должны определять то, как должен быть организован учебный процесс для наиболее эффективного и нужного результата. В связи с этим на сред</w:t>
      </w:r>
      <w:r w:rsidR="00FF0A66" w:rsidRPr="00FB147B">
        <w:rPr>
          <w:sz w:val="28"/>
          <w:szCs w:val="28"/>
        </w:rPr>
        <w:t>нем этапе и в старших классах я применяю</w:t>
      </w:r>
      <w:r w:rsidR="00CF31DB" w:rsidRPr="00FB147B">
        <w:rPr>
          <w:sz w:val="28"/>
          <w:szCs w:val="28"/>
        </w:rPr>
        <w:t xml:space="preserve"> </w:t>
      </w:r>
      <w:r w:rsidR="00CF31DB" w:rsidRPr="001D0337">
        <w:rPr>
          <w:szCs w:val="28"/>
        </w:rPr>
        <w:t xml:space="preserve">ПОЭТАПНУЮ МОДУЛЬНО БЛОЧНУЮ </w:t>
      </w:r>
      <w:r>
        <w:rPr>
          <w:sz w:val="28"/>
          <w:szCs w:val="28"/>
        </w:rPr>
        <w:t xml:space="preserve">систему обучения детей. </w:t>
      </w:r>
      <w:r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>Модульно-блочная система обучения танцевальной лексике, основанная на психолого-педагогической теории планомерного (поэтапного) формирования знаний, умений и умственных действий поэтапную выработку навыков танцевального мастерства учащихся с помощью расчленения танцевальных комбинаций на отдельные модули и их дальне</w:t>
      </w:r>
      <w:r>
        <w:rPr>
          <w:sz w:val="28"/>
          <w:szCs w:val="28"/>
        </w:rPr>
        <w:t>йшие сборки в бл</w:t>
      </w:r>
      <w:r w:rsidR="001D0337">
        <w:rPr>
          <w:sz w:val="28"/>
          <w:szCs w:val="28"/>
        </w:rPr>
        <w:t xml:space="preserve">оки. </w:t>
      </w:r>
      <w:r w:rsidR="00CF31DB" w:rsidRPr="00FB147B">
        <w:rPr>
          <w:sz w:val="28"/>
          <w:szCs w:val="28"/>
        </w:rPr>
        <w:t>Применение модульно-блочной системы в обучении танцу дает возможность сделать учебный процесс интересным и доступным для детей, позволяет им быстро овладевать навыками народно-сценического танца, изучить предлагаемый материал в относительно короткие сроки и с хорошим качеством.</w:t>
      </w:r>
      <w:r w:rsidR="00CF31DB" w:rsidRPr="00FB147B">
        <w:rPr>
          <w:sz w:val="28"/>
          <w:szCs w:val="28"/>
        </w:rPr>
        <w:tab/>
        <w:t xml:space="preserve">          </w:t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</w:p>
    <w:p w:rsidR="00FB147B" w:rsidRPr="001D0337" w:rsidRDefault="00CF31DB" w:rsidP="00FB147B">
      <w:pPr>
        <w:ind w:left="-540"/>
        <w:jc w:val="both"/>
        <w:rPr>
          <w:sz w:val="28"/>
          <w:szCs w:val="28"/>
        </w:rPr>
      </w:pPr>
      <w:r w:rsidRPr="001D0337">
        <w:rPr>
          <w:sz w:val="28"/>
          <w:szCs w:val="28"/>
        </w:rPr>
        <w:t>Структура модульно-блочной системы обучения детей танцевальной лексике.</w:t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  <w:r w:rsidRPr="001D0337">
        <w:rPr>
          <w:sz w:val="28"/>
          <w:szCs w:val="28"/>
        </w:rPr>
        <w:tab/>
      </w:r>
    </w:p>
    <w:p w:rsidR="00FB147B" w:rsidRDefault="00FB147B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31DB" w:rsidRPr="00FB147B">
        <w:rPr>
          <w:sz w:val="28"/>
          <w:szCs w:val="28"/>
        </w:rPr>
        <w:t>Вопрос лексики, языка танца очень актуален, особенно для педагогов хореографов. Характер мысли, материализуемой с помощью танца, зависит от  количественного и главное от качественных показателей лексичес</w:t>
      </w:r>
      <w:r>
        <w:rPr>
          <w:sz w:val="28"/>
          <w:szCs w:val="28"/>
        </w:rPr>
        <w:t xml:space="preserve">кого материала.          </w:t>
      </w:r>
      <w:r w:rsidR="00CF31DB" w:rsidRPr="00FB147B">
        <w:rPr>
          <w:sz w:val="28"/>
          <w:szCs w:val="28"/>
        </w:rPr>
        <w:t xml:space="preserve">Поэтапная модульно-блочная система развития и закрепления навыков танцевального мастерства ребенка – это обучение лексике танца от ее простых форм к более </w:t>
      </w:r>
      <w:proofErr w:type="gramStart"/>
      <w:r w:rsidR="00CF31DB" w:rsidRPr="00FB147B">
        <w:rPr>
          <w:sz w:val="28"/>
          <w:szCs w:val="28"/>
        </w:rPr>
        <w:t>сл</w:t>
      </w:r>
      <w:r w:rsidR="001D0337">
        <w:rPr>
          <w:sz w:val="28"/>
          <w:szCs w:val="28"/>
        </w:rPr>
        <w:t>ожным</w:t>
      </w:r>
      <w:proofErr w:type="gramEnd"/>
      <w:r w:rsidR="001D0337">
        <w:rPr>
          <w:sz w:val="28"/>
          <w:szCs w:val="28"/>
        </w:rPr>
        <w:t xml:space="preserve">. </w:t>
      </w:r>
      <w:r w:rsidR="00CF31DB" w:rsidRPr="00FB147B">
        <w:rPr>
          <w:sz w:val="28"/>
          <w:szCs w:val="28"/>
        </w:rPr>
        <w:t>Эта система предполагает изучать самые сложные части лексики танца</w:t>
      </w:r>
      <w:r w:rsidR="00CF31DB" w:rsidRPr="00FB147B">
        <w:rPr>
          <w:sz w:val="28"/>
          <w:szCs w:val="28"/>
        </w:rPr>
        <w:tab/>
        <w:t>с помощью расчленения танцевальных комбинаций на отдельные относительно самостоятельные модули.</w:t>
      </w:r>
    </w:p>
    <w:p w:rsidR="00FB147B" w:rsidRDefault="00CF31DB" w:rsidP="00FB147B">
      <w:pPr>
        <w:ind w:left="-540"/>
        <w:jc w:val="both"/>
        <w:rPr>
          <w:b/>
          <w:sz w:val="28"/>
          <w:szCs w:val="28"/>
        </w:rPr>
      </w:pPr>
      <w:r w:rsidRPr="00FB147B">
        <w:rPr>
          <w:sz w:val="28"/>
          <w:szCs w:val="28"/>
        </w:rPr>
        <w:lastRenderedPageBreak/>
        <w:t xml:space="preserve"> </w:t>
      </w:r>
      <w:r w:rsidRPr="00FB147B">
        <w:rPr>
          <w:sz w:val="28"/>
          <w:szCs w:val="28"/>
        </w:rPr>
        <w:tab/>
      </w:r>
      <w:r w:rsidRPr="001D0337">
        <w:rPr>
          <w:sz w:val="28"/>
          <w:szCs w:val="28"/>
        </w:rPr>
        <w:t>Цель данной системы</w:t>
      </w:r>
      <w:r w:rsidRPr="00FB147B">
        <w:rPr>
          <w:b/>
          <w:sz w:val="28"/>
          <w:szCs w:val="28"/>
        </w:rPr>
        <w:t xml:space="preserve"> – </w:t>
      </w:r>
      <w:r w:rsidRPr="00FB147B">
        <w:rPr>
          <w:sz w:val="28"/>
          <w:szCs w:val="28"/>
        </w:rPr>
        <w:t>выработка двигательного навыка исполнения отдельных модулей и их дальнейшая сборка в блоки</w:t>
      </w:r>
      <w:r w:rsidR="00FB147B">
        <w:rPr>
          <w:sz w:val="28"/>
          <w:szCs w:val="28"/>
        </w:rPr>
        <w:t>.</w:t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="00FB147B">
        <w:rPr>
          <w:sz w:val="28"/>
          <w:szCs w:val="28"/>
        </w:rPr>
        <w:tab/>
      </w:r>
      <w:r w:rsidRPr="00FB147B">
        <w:rPr>
          <w:sz w:val="28"/>
          <w:szCs w:val="28"/>
        </w:rPr>
        <w:t>Система представляет собой отдельно взятую большую и сложную</w:t>
      </w:r>
      <w:r w:rsidR="001D0337">
        <w:rPr>
          <w:sz w:val="28"/>
          <w:szCs w:val="28"/>
        </w:rPr>
        <w:t xml:space="preserve"> лексическую комбинацию</w:t>
      </w:r>
      <w:r w:rsidRPr="00FB147B">
        <w:rPr>
          <w:sz w:val="28"/>
          <w:szCs w:val="28"/>
        </w:rPr>
        <w:t xml:space="preserve"> в виде блока, а составляющие ее элементы (относительно самостоятельно исполняемые части) – в виде модуля, обучение лексики танца необходимо начать с модульного уровня. Полная лексическая фраза делится на несколько относительно самостоятельных частей, точно совпадающих с любой из частей музыкального сопровождения. Сходство модуля при многократном его повторении под музыку с лексикой танца очень велико. При </w:t>
      </w:r>
      <w:proofErr w:type="spellStart"/>
      <w:r w:rsidRPr="00FB147B">
        <w:rPr>
          <w:sz w:val="28"/>
          <w:szCs w:val="28"/>
        </w:rPr>
        <w:t>проучивании</w:t>
      </w:r>
      <w:proofErr w:type="spellEnd"/>
      <w:r w:rsidRPr="00FB147B">
        <w:rPr>
          <w:sz w:val="28"/>
          <w:szCs w:val="28"/>
        </w:rPr>
        <w:t xml:space="preserve"> учащийся даже и не подозревает, что это лишь элемент. Навык вырабатывается быстро и сохраняется очень долго. </w:t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  <w:t>Модули, составляющие лексику танца, во многом очень схожи друг с другом по ритму, по приемам исполнения. Научить учащихся исполнять их, вычленяя наиболее распространенные, - задача не очень трудоемкая. Блок с течением времени учащийся может забыть, модуль, с помощью которого вырабатывается навык, сохраняется в памяти надолго.</w:t>
      </w:r>
      <w:r w:rsidRPr="00FB147B">
        <w:rPr>
          <w:sz w:val="28"/>
          <w:szCs w:val="28"/>
        </w:rPr>
        <w:tab/>
        <w:t>Поэтапная модульно блочная система развития навыков танцевального мастерства – ш</w:t>
      </w:r>
      <w:r w:rsidR="001D0337">
        <w:rPr>
          <w:sz w:val="28"/>
          <w:szCs w:val="28"/>
        </w:rPr>
        <w:t>ирокое поле деятельности для преподава</w:t>
      </w:r>
      <w:r w:rsidRPr="00FB147B">
        <w:rPr>
          <w:sz w:val="28"/>
          <w:szCs w:val="28"/>
        </w:rPr>
        <w:t>теля и позволяет применять различные приемы обучения детей, дает хороший психологический настрой, побуждая учащихся не только к получению знаний, но и к самостоятельному творчеству. Эта система способствует интенсивному развитию музыкальности и ритмичности учащихся, довольно быстро развивает тонкую и точную моторную реакцию ребенка, развивает память, великолепную координацию – качест</w:t>
      </w:r>
      <w:r w:rsidR="001D0337">
        <w:rPr>
          <w:sz w:val="28"/>
          <w:szCs w:val="28"/>
        </w:rPr>
        <w:t xml:space="preserve">ва необходимые исполнителю. </w:t>
      </w:r>
      <w:r w:rsidR="001D0337">
        <w:rPr>
          <w:sz w:val="28"/>
          <w:szCs w:val="28"/>
        </w:rPr>
        <w:tab/>
      </w:r>
      <w:r w:rsidR="001D0337">
        <w:rPr>
          <w:sz w:val="28"/>
          <w:szCs w:val="28"/>
        </w:rPr>
        <w:tab/>
      </w:r>
      <w:r w:rsidRPr="00FB147B">
        <w:rPr>
          <w:sz w:val="28"/>
          <w:szCs w:val="28"/>
        </w:rPr>
        <w:t xml:space="preserve">Наряду с поэтапной модульно-блочной системой в средней и старшей группе применяются </w:t>
      </w:r>
      <w:r w:rsidRPr="00FB147B">
        <w:rPr>
          <w:b/>
          <w:sz w:val="28"/>
          <w:szCs w:val="28"/>
        </w:rPr>
        <w:t xml:space="preserve"> </w:t>
      </w:r>
      <w:r w:rsidRPr="001D0337">
        <w:rPr>
          <w:szCs w:val="28"/>
        </w:rPr>
        <w:t xml:space="preserve">ГРУППОВЫЕ ТЕХНОЛОГИИ. </w:t>
      </w:r>
      <w:r w:rsidRPr="001D0337">
        <w:rPr>
          <w:sz w:val="28"/>
          <w:szCs w:val="28"/>
        </w:rPr>
        <w:tab/>
      </w:r>
      <w:r w:rsidRPr="00FB147B">
        <w:rPr>
          <w:b/>
          <w:sz w:val="28"/>
          <w:szCs w:val="28"/>
        </w:rPr>
        <w:tab/>
      </w:r>
      <w:r w:rsidRPr="00FB147B">
        <w:rPr>
          <w:b/>
          <w:sz w:val="28"/>
          <w:szCs w:val="28"/>
        </w:rPr>
        <w:tab/>
      </w:r>
    </w:p>
    <w:p w:rsidR="00B60728" w:rsidRDefault="00FB147B" w:rsidP="00FB147B">
      <w:pPr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CF31DB" w:rsidRPr="001D0337">
        <w:rPr>
          <w:sz w:val="28"/>
          <w:szCs w:val="28"/>
        </w:rPr>
        <w:t>Цель данной системы</w:t>
      </w:r>
      <w:r w:rsidR="00CF31DB" w:rsidRPr="00FB147B">
        <w:rPr>
          <w:b/>
          <w:sz w:val="28"/>
          <w:szCs w:val="28"/>
        </w:rPr>
        <w:t xml:space="preserve"> - </w:t>
      </w:r>
      <w:r w:rsidR="00CF31DB" w:rsidRPr="00FB147B">
        <w:rPr>
          <w:sz w:val="28"/>
          <w:szCs w:val="28"/>
        </w:rPr>
        <w:t>обеспечение активного  учебного процесса, достижения высокого уровня усвоения содержания.</w:t>
      </w:r>
      <w:r w:rsidR="00B60728">
        <w:rPr>
          <w:sz w:val="28"/>
          <w:szCs w:val="28"/>
        </w:rPr>
        <w:t xml:space="preserve"> </w:t>
      </w:r>
      <w:r w:rsidR="00CF31DB" w:rsidRPr="00FB147B">
        <w:rPr>
          <w:sz w:val="28"/>
          <w:szCs w:val="28"/>
        </w:rPr>
        <w:t>Главными особенностями организации групповой работы учащихся на уроке являются:</w:t>
      </w:r>
      <w:r w:rsidR="00B60728">
        <w:rPr>
          <w:sz w:val="28"/>
          <w:szCs w:val="28"/>
        </w:rPr>
        <w:tab/>
      </w:r>
      <w:r w:rsidR="00B60728">
        <w:rPr>
          <w:sz w:val="28"/>
          <w:szCs w:val="28"/>
        </w:rPr>
        <w:tab/>
      </w:r>
      <w:r w:rsidR="00B60728">
        <w:rPr>
          <w:sz w:val="28"/>
          <w:szCs w:val="28"/>
        </w:rPr>
        <w:tab/>
      </w:r>
      <w:r w:rsidR="00B60728">
        <w:rPr>
          <w:sz w:val="28"/>
          <w:szCs w:val="28"/>
        </w:rPr>
        <w:tab/>
      </w:r>
    </w:p>
    <w:p w:rsidR="00B60728" w:rsidRDefault="00CF31DB" w:rsidP="00FB147B">
      <w:pPr>
        <w:ind w:left="-540"/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класс на данном уроке делится на группы для решения конкретных учебных задач;</w:t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</w:p>
    <w:p w:rsidR="00B60728" w:rsidRDefault="00CF31DB" w:rsidP="00FB147B">
      <w:pPr>
        <w:ind w:left="-540"/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каждая группа</w:t>
      </w:r>
      <w:r w:rsidR="001D0337">
        <w:rPr>
          <w:sz w:val="28"/>
          <w:szCs w:val="28"/>
        </w:rPr>
        <w:t xml:space="preserve"> получает определенное задание </w:t>
      </w:r>
      <w:r w:rsidRPr="00FB147B">
        <w:rPr>
          <w:sz w:val="28"/>
          <w:szCs w:val="28"/>
        </w:rPr>
        <w:t>либо одинаковое, либо дифференцированное) и выполняет его сообща под непосредственным руково</w:t>
      </w:r>
      <w:r w:rsidR="001D0337">
        <w:rPr>
          <w:sz w:val="28"/>
          <w:szCs w:val="28"/>
        </w:rPr>
        <w:t>дством лидера группы или преподавателя</w:t>
      </w:r>
      <w:r w:rsidRPr="00FB147B">
        <w:rPr>
          <w:sz w:val="28"/>
          <w:szCs w:val="28"/>
        </w:rPr>
        <w:t>;</w:t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</w:p>
    <w:p w:rsidR="00B60728" w:rsidRDefault="00CF31DB" w:rsidP="00FB147B">
      <w:pPr>
        <w:ind w:left="-540"/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задания в группе выполняются таким способом, который позволяет учитывать и оценивать индивидуальный вклад каждого члена группы;</w:t>
      </w:r>
      <w:r w:rsidRPr="00FB147B">
        <w:rPr>
          <w:sz w:val="28"/>
          <w:szCs w:val="28"/>
        </w:rPr>
        <w:tab/>
      </w:r>
    </w:p>
    <w:p w:rsidR="00B60728" w:rsidRDefault="00CF31DB" w:rsidP="00FB147B">
      <w:pPr>
        <w:ind w:left="-540"/>
        <w:jc w:val="both"/>
        <w:rPr>
          <w:sz w:val="28"/>
          <w:szCs w:val="28"/>
        </w:rPr>
      </w:pPr>
      <w:r w:rsidRPr="00FB147B">
        <w:rPr>
          <w:sz w:val="28"/>
          <w:szCs w:val="28"/>
        </w:rPr>
        <w:t>- состав группы не постоянный, он подбирается с учетом того, чтобы с максимальной эффективностью для коллектива могли реализоваться возможности каждого члена группы, в зависимости от содержания и характера предстоящей работы.</w:t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  <w:r w:rsidRPr="00FB147B">
        <w:rPr>
          <w:sz w:val="28"/>
          <w:szCs w:val="28"/>
        </w:rPr>
        <w:tab/>
      </w:r>
    </w:p>
    <w:p w:rsidR="00CF31DB" w:rsidRPr="00FB147B" w:rsidRDefault="00B60728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F31DB" w:rsidRPr="00FB147B">
        <w:rPr>
          <w:sz w:val="28"/>
          <w:szCs w:val="28"/>
        </w:rPr>
        <w:t xml:space="preserve">Однородная групповая работа предполагает выполнение небольшими группами учащихся одинакового для всех задания, например отработку отдельного танцевального элемента, а дифференцированная – выполнение различных заданий разными группами исходя из физических данных учащихся. В ходе работы поощряется совместное обсуждение хода и результатов работы, обращение за советом друг к другу. </w:t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tab/>
      </w:r>
      <w:r w:rsidR="00CF31DB" w:rsidRPr="00FB147B">
        <w:rPr>
          <w:sz w:val="28"/>
          <w:szCs w:val="28"/>
        </w:rPr>
        <w:lastRenderedPageBreak/>
        <w:tab/>
        <w:t xml:space="preserve">При групповой форме работы учащихся на уроках значительной степени возрастает и индивидуальная помощь каждому нуждающемуся в ней ученику, как со стороны учителя, так и своих товарищей, что не маловажно в работе с танцевальным коллективом. Причем помогающий получает при этом не меньшую помощь, чем ученик слабый, поскольку его знания  актуализируются, конкретизируются, приобретают гибкость, закрепляются именно при </w:t>
      </w:r>
      <w:r w:rsidR="00FF0A66" w:rsidRPr="00FB147B">
        <w:rPr>
          <w:sz w:val="28"/>
          <w:szCs w:val="28"/>
        </w:rPr>
        <w:t>объяснении  своей подруге или своему другу</w:t>
      </w:r>
      <w:r w:rsidR="00CF31DB" w:rsidRPr="00FB147B">
        <w:rPr>
          <w:sz w:val="28"/>
          <w:szCs w:val="28"/>
        </w:rPr>
        <w:t>.</w:t>
      </w:r>
    </w:p>
    <w:p w:rsidR="00CF31DB" w:rsidRPr="00FB147B" w:rsidRDefault="00B60728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31DB" w:rsidRPr="00FB147B">
        <w:rPr>
          <w:sz w:val="28"/>
          <w:szCs w:val="28"/>
        </w:rPr>
        <w:t xml:space="preserve">И в заключении хотелось бы сказать, что в современном образовании провозглашен сегодня принцип вариативности, который дает возможность педагогическим коллективам </w:t>
      </w:r>
      <w:r w:rsidR="001D0337">
        <w:rPr>
          <w:sz w:val="28"/>
          <w:szCs w:val="28"/>
        </w:rPr>
        <w:t xml:space="preserve">образовательных учреждений </w:t>
      </w:r>
      <w:r w:rsidR="00CF31DB" w:rsidRPr="00FB147B">
        <w:rPr>
          <w:sz w:val="28"/>
          <w:szCs w:val="28"/>
        </w:rPr>
        <w:t>выбирать и конструировать педагогический процесс по любой модели. В этом направлении идет и прогресс образования: разработка различных в</w:t>
      </w:r>
      <w:r w:rsidR="00FF0A66" w:rsidRPr="00FB147B">
        <w:rPr>
          <w:sz w:val="28"/>
          <w:szCs w:val="28"/>
        </w:rPr>
        <w:t xml:space="preserve">ариантов его содержания, методическая </w:t>
      </w:r>
      <w:r w:rsidR="00CF31DB" w:rsidRPr="00FB147B">
        <w:rPr>
          <w:sz w:val="28"/>
          <w:szCs w:val="28"/>
        </w:rPr>
        <w:t xml:space="preserve"> разработка и практическое обоснование новых идей и технологий.</w:t>
      </w:r>
    </w:p>
    <w:p w:rsidR="00CF31DB" w:rsidRPr="00FB147B" w:rsidRDefault="00B60728" w:rsidP="00FB147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31DB" w:rsidRPr="00FB147B">
        <w:rPr>
          <w:sz w:val="28"/>
          <w:szCs w:val="28"/>
        </w:rPr>
        <w:t>В этих условиях</w:t>
      </w:r>
      <w:r w:rsidR="00FF0A66" w:rsidRPr="00FB147B">
        <w:rPr>
          <w:sz w:val="28"/>
          <w:szCs w:val="28"/>
        </w:rPr>
        <w:t xml:space="preserve"> преподавателю</w:t>
      </w:r>
      <w:r w:rsidR="00CF31DB" w:rsidRPr="00FB147B">
        <w:rPr>
          <w:sz w:val="28"/>
          <w:szCs w:val="28"/>
        </w:rPr>
        <w:t xml:space="preserve">, руководителю необходимо ориентироваться в широком спектре современных </w:t>
      </w:r>
      <w:r w:rsidR="00FB147B" w:rsidRPr="00FB147B">
        <w:rPr>
          <w:sz w:val="28"/>
          <w:szCs w:val="28"/>
        </w:rPr>
        <w:t xml:space="preserve">образовательных </w:t>
      </w:r>
      <w:r w:rsidR="00CF31DB" w:rsidRPr="00FB147B">
        <w:rPr>
          <w:sz w:val="28"/>
          <w:szCs w:val="28"/>
        </w:rPr>
        <w:t>технологий, идей, направлений</w:t>
      </w:r>
      <w:r w:rsidR="00FB147B" w:rsidRPr="00FB147B">
        <w:rPr>
          <w:sz w:val="28"/>
          <w:szCs w:val="28"/>
        </w:rPr>
        <w:t>.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>1. </w:t>
      </w:r>
      <w:proofErr w:type="spellStart"/>
      <w:r w:rsidRPr="007B7E53">
        <w:rPr>
          <w:sz w:val="28"/>
          <w:szCs w:val="28"/>
        </w:rPr>
        <w:t>Брунь</w:t>
      </w:r>
      <w:proofErr w:type="spellEnd"/>
      <w:r w:rsidRPr="007B7E53">
        <w:rPr>
          <w:sz w:val="28"/>
          <w:szCs w:val="28"/>
        </w:rPr>
        <w:t xml:space="preserve"> Е.А. Современные образовательные технологии и методики, используемые при обучении детей хореографии / Е.А. </w:t>
      </w:r>
      <w:proofErr w:type="spellStart"/>
      <w:r w:rsidRPr="007B7E53">
        <w:rPr>
          <w:sz w:val="28"/>
          <w:szCs w:val="28"/>
        </w:rPr>
        <w:t>Брунь</w:t>
      </w:r>
      <w:proofErr w:type="spellEnd"/>
      <w:r w:rsidRPr="007B7E53">
        <w:rPr>
          <w:sz w:val="28"/>
          <w:szCs w:val="28"/>
        </w:rPr>
        <w:t>. – [электронный ресурс]</w:t>
      </w:r>
      <w:proofErr w:type="gramStart"/>
      <w:r w:rsidRPr="007B7E53">
        <w:rPr>
          <w:sz w:val="28"/>
          <w:szCs w:val="28"/>
        </w:rPr>
        <w:t>.</w:t>
      </w:r>
      <w:proofErr w:type="gramEnd"/>
      <w:r w:rsidRPr="007B7E53">
        <w:rPr>
          <w:sz w:val="28"/>
          <w:szCs w:val="28"/>
        </w:rPr>
        <w:t xml:space="preserve"> – </w:t>
      </w:r>
      <w:proofErr w:type="gramStart"/>
      <w:r w:rsidRPr="007B7E53">
        <w:rPr>
          <w:sz w:val="28"/>
          <w:szCs w:val="28"/>
        </w:rPr>
        <w:t>р</w:t>
      </w:r>
      <w:proofErr w:type="gramEnd"/>
      <w:r w:rsidRPr="007B7E53">
        <w:rPr>
          <w:sz w:val="28"/>
          <w:szCs w:val="28"/>
        </w:rPr>
        <w:t>ежим доступа: </w:t>
      </w:r>
      <w:hyperlink r:id="rId4" w:history="1">
        <w:r w:rsidRPr="007B7E53">
          <w:rPr>
            <w:rStyle w:val="a6"/>
            <w:rFonts w:eastAsiaTheme="majorEastAsia"/>
            <w:color w:val="auto"/>
            <w:sz w:val="28"/>
            <w:szCs w:val="28"/>
          </w:rPr>
          <w:t>http://cdt.goruno-dubna.ru/wp-content/uploads/2015/09/Brun_Sovremennye_o...</w:t>
        </w:r>
      </w:hyperlink>
      <w:r w:rsidRPr="007B7E53">
        <w:rPr>
          <w:sz w:val="28"/>
          <w:szCs w:val="28"/>
        </w:rPr>
        <w:t> (дата обращения: 15.10.2017).</w:t>
      </w: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>2. Карпенко В.Н. Хореографическое искусство и балетмейстер / В.Н. Карпенко, И.А. Карпенко, Ж. Багана. – М.: НИЦ ИНФРА-М, 2015. – 200 с.</w:t>
      </w: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 xml:space="preserve">3. Кузнецова И.В. Психологические основания реализации здоровье сберегающих технологий в образовательных учреждениях / И.В. Кузнецова. – М.: Радио и связь, 2013. – 224 </w:t>
      </w:r>
      <w:proofErr w:type="gramStart"/>
      <w:r w:rsidRPr="007B7E53">
        <w:rPr>
          <w:sz w:val="28"/>
          <w:szCs w:val="28"/>
        </w:rPr>
        <w:t>с</w:t>
      </w:r>
      <w:proofErr w:type="gramEnd"/>
      <w:r w:rsidRPr="007B7E53">
        <w:rPr>
          <w:sz w:val="28"/>
          <w:szCs w:val="28"/>
        </w:rPr>
        <w:t>.</w:t>
      </w: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>4. Москалева О.А. Использование игровых методов в музыкально-ритмической подготовке начинающих танцоров / О.А. Москалева, А.А. Коваленко // Сборник научных трудов молодых ученых и студентов РГАФК. – М., 2010. – С. 34-38.</w:t>
      </w: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>5. </w:t>
      </w:r>
      <w:proofErr w:type="spellStart"/>
      <w:r w:rsidRPr="007B7E53">
        <w:rPr>
          <w:sz w:val="28"/>
          <w:szCs w:val="28"/>
        </w:rPr>
        <w:t>Пуляева</w:t>
      </w:r>
      <w:proofErr w:type="spellEnd"/>
      <w:r w:rsidRPr="007B7E53">
        <w:rPr>
          <w:sz w:val="28"/>
          <w:szCs w:val="28"/>
        </w:rPr>
        <w:t xml:space="preserve"> Л.Е. Некоторые аспекты методики работы с детьми в хореографическом коллективе / Л.Е. </w:t>
      </w:r>
      <w:proofErr w:type="spellStart"/>
      <w:r w:rsidRPr="007B7E53">
        <w:rPr>
          <w:sz w:val="28"/>
          <w:szCs w:val="28"/>
        </w:rPr>
        <w:t>Пуляева</w:t>
      </w:r>
      <w:proofErr w:type="spellEnd"/>
      <w:r w:rsidRPr="007B7E53">
        <w:rPr>
          <w:sz w:val="28"/>
          <w:szCs w:val="28"/>
        </w:rPr>
        <w:t>. – Тамбов: Изд-во ТГУ им. Г.Р. Державина, 2001. – 80 </w:t>
      </w:r>
      <w:proofErr w:type="gramStart"/>
      <w:r w:rsidRPr="007B7E53">
        <w:rPr>
          <w:sz w:val="28"/>
          <w:szCs w:val="28"/>
        </w:rPr>
        <w:t>с</w:t>
      </w:r>
      <w:proofErr w:type="gramEnd"/>
      <w:r w:rsidRPr="007B7E53">
        <w:rPr>
          <w:sz w:val="28"/>
          <w:szCs w:val="28"/>
        </w:rPr>
        <w:t>.</w:t>
      </w: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>6. </w:t>
      </w:r>
      <w:proofErr w:type="spellStart"/>
      <w:r w:rsidRPr="007B7E53">
        <w:rPr>
          <w:sz w:val="28"/>
          <w:szCs w:val="28"/>
        </w:rPr>
        <w:t>Самоволикова</w:t>
      </w:r>
      <w:proofErr w:type="spellEnd"/>
      <w:r w:rsidRPr="007B7E53">
        <w:rPr>
          <w:sz w:val="28"/>
          <w:szCs w:val="28"/>
        </w:rPr>
        <w:t xml:space="preserve"> Т.Л. Инновационные технологии обучения детей хореографического коллектива / Т.Л. </w:t>
      </w:r>
      <w:proofErr w:type="spellStart"/>
      <w:r w:rsidRPr="007B7E53">
        <w:rPr>
          <w:sz w:val="28"/>
          <w:szCs w:val="28"/>
        </w:rPr>
        <w:t>Самоволикова</w:t>
      </w:r>
      <w:proofErr w:type="spellEnd"/>
      <w:r w:rsidRPr="007B7E53">
        <w:rPr>
          <w:sz w:val="28"/>
          <w:szCs w:val="28"/>
        </w:rPr>
        <w:t>. – [электронный ресурс]</w:t>
      </w:r>
      <w:proofErr w:type="gramStart"/>
      <w:r w:rsidRPr="007B7E53">
        <w:rPr>
          <w:sz w:val="28"/>
          <w:szCs w:val="28"/>
        </w:rPr>
        <w:t>.</w:t>
      </w:r>
      <w:proofErr w:type="gramEnd"/>
      <w:r w:rsidRPr="007B7E53">
        <w:rPr>
          <w:sz w:val="28"/>
          <w:szCs w:val="28"/>
        </w:rPr>
        <w:t xml:space="preserve"> – </w:t>
      </w:r>
      <w:proofErr w:type="gramStart"/>
      <w:r w:rsidRPr="007B7E53">
        <w:rPr>
          <w:sz w:val="28"/>
          <w:szCs w:val="28"/>
        </w:rPr>
        <w:t>р</w:t>
      </w:r>
      <w:proofErr w:type="gramEnd"/>
      <w:r w:rsidRPr="007B7E53">
        <w:rPr>
          <w:sz w:val="28"/>
          <w:szCs w:val="28"/>
        </w:rPr>
        <w:t>ежим доступа: </w:t>
      </w:r>
      <w:hyperlink r:id="rId5" w:history="1">
        <w:r w:rsidRPr="007B7E53">
          <w:rPr>
            <w:rStyle w:val="a6"/>
            <w:rFonts w:eastAsiaTheme="majorEastAsia"/>
            <w:color w:val="auto"/>
            <w:sz w:val="28"/>
            <w:szCs w:val="28"/>
          </w:rPr>
          <w:t>http://psihdocs.ru/innovacionnie-tehnologii-obucheniya-detej-v-horeograf...</w:t>
        </w:r>
      </w:hyperlink>
      <w:r w:rsidRPr="007B7E53">
        <w:rPr>
          <w:sz w:val="28"/>
          <w:szCs w:val="28"/>
        </w:rPr>
        <w:t> (дата обращения: 14.10.2017).</w:t>
      </w:r>
    </w:p>
    <w:p w:rsidR="007B7E53" w:rsidRPr="007B7E53" w:rsidRDefault="007B7E53" w:rsidP="007B7E53">
      <w:pPr>
        <w:ind w:left="-567"/>
        <w:jc w:val="both"/>
        <w:rPr>
          <w:sz w:val="28"/>
          <w:szCs w:val="28"/>
        </w:rPr>
      </w:pPr>
      <w:r w:rsidRPr="007B7E53">
        <w:rPr>
          <w:sz w:val="28"/>
          <w:szCs w:val="28"/>
        </w:rPr>
        <w:t xml:space="preserve">7. Яковлева Н.Ф. Проектная деятельность в образовательном учреждении / Н.Ф. Яковлева. – М.: ФЛИНТА, 2014. – 144  </w:t>
      </w:r>
      <w:proofErr w:type="gramStart"/>
      <w:r w:rsidRPr="007B7E53">
        <w:rPr>
          <w:sz w:val="28"/>
          <w:szCs w:val="28"/>
        </w:rPr>
        <w:t>с</w:t>
      </w:r>
      <w:proofErr w:type="gramEnd"/>
      <w:r w:rsidRPr="007B7E53">
        <w:rPr>
          <w:sz w:val="28"/>
          <w:szCs w:val="28"/>
        </w:rPr>
        <w:t>.</w:t>
      </w: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FB147B" w:rsidRDefault="00CF31DB" w:rsidP="00FB147B">
      <w:pPr>
        <w:jc w:val="both"/>
        <w:rPr>
          <w:sz w:val="28"/>
          <w:szCs w:val="28"/>
        </w:rPr>
      </w:pPr>
    </w:p>
    <w:p w:rsidR="00CF31DB" w:rsidRPr="004069EA" w:rsidRDefault="00CF31DB" w:rsidP="00FB147B">
      <w:pPr>
        <w:tabs>
          <w:tab w:val="left" w:pos="1040"/>
        </w:tabs>
        <w:ind w:left="708"/>
        <w:jc w:val="both"/>
        <w:rPr>
          <w:sz w:val="32"/>
          <w:szCs w:val="32"/>
        </w:rPr>
      </w:pPr>
    </w:p>
    <w:p w:rsidR="00566E5D" w:rsidRDefault="00566E5D" w:rsidP="00FB147B">
      <w:pPr>
        <w:jc w:val="both"/>
      </w:pPr>
    </w:p>
    <w:sectPr w:rsidR="00566E5D" w:rsidSect="00957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F31DB"/>
    <w:rsid w:val="00011AFC"/>
    <w:rsid w:val="001D0337"/>
    <w:rsid w:val="00235C4B"/>
    <w:rsid w:val="0028664D"/>
    <w:rsid w:val="00434A4C"/>
    <w:rsid w:val="00475A30"/>
    <w:rsid w:val="004F2074"/>
    <w:rsid w:val="00566E5D"/>
    <w:rsid w:val="005C527B"/>
    <w:rsid w:val="006574E6"/>
    <w:rsid w:val="007503EC"/>
    <w:rsid w:val="007616D2"/>
    <w:rsid w:val="007B7E53"/>
    <w:rsid w:val="007E1B9F"/>
    <w:rsid w:val="00873E58"/>
    <w:rsid w:val="008A080B"/>
    <w:rsid w:val="00957CE4"/>
    <w:rsid w:val="009613AA"/>
    <w:rsid w:val="00A37742"/>
    <w:rsid w:val="00B4679B"/>
    <w:rsid w:val="00B477E6"/>
    <w:rsid w:val="00B52A00"/>
    <w:rsid w:val="00B60728"/>
    <w:rsid w:val="00B97AED"/>
    <w:rsid w:val="00C81ED5"/>
    <w:rsid w:val="00C84C15"/>
    <w:rsid w:val="00CF31DB"/>
    <w:rsid w:val="00D35395"/>
    <w:rsid w:val="00F03F15"/>
    <w:rsid w:val="00FB147B"/>
    <w:rsid w:val="00FF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1ED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ED5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Subtitle"/>
    <w:basedOn w:val="a"/>
    <w:next w:val="a"/>
    <w:link w:val="a4"/>
    <w:qFormat/>
    <w:rsid w:val="00C81ED5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4">
    <w:name w:val="Подзаголовок Знак"/>
    <w:basedOn w:val="a0"/>
    <w:link w:val="a3"/>
    <w:rsid w:val="00C81ED5"/>
    <w:rPr>
      <w:rFonts w:ascii="Cambria" w:eastAsiaTheme="majorEastAsia" w:hAnsi="Cambria" w:cstheme="majorBidi"/>
      <w:sz w:val="24"/>
      <w:szCs w:val="24"/>
    </w:rPr>
  </w:style>
  <w:style w:type="character" w:styleId="a5">
    <w:name w:val="Emphasis"/>
    <w:basedOn w:val="a0"/>
    <w:qFormat/>
    <w:rsid w:val="005C527B"/>
    <w:rPr>
      <w:i/>
      <w:iCs/>
    </w:rPr>
  </w:style>
  <w:style w:type="character" w:styleId="a6">
    <w:name w:val="Hyperlink"/>
    <w:basedOn w:val="a0"/>
    <w:uiPriority w:val="99"/>
    <w:unhideWhenUsed/>
    <w:rsid w:val="00011A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sihdocs.ru/innovacionnie-tehnologii-obucheniya-detej-v-horeograficheskom.html" TargetMode="External"/><Relationship Id="rId4" Type="http://schemas.openxmlformats.org/officeDocument/2006/relationships/hyperlink" Target="http://cdt.goruno-dubna.ru/wp-content/uploads/2015/09/Brun_Sovremennye_obrazovatelnye_technologii_i_metodik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baytayga.ru</dc:creator>
  <cp:lastModifiedBy>Владелец</cp:lastModifiedBy>
  <cp:revision>16</cp:revision>
  <dcterms:created xsi:type="dcterms:W3CDTF">2015-04-05T14:20:00Z</dcterms:created>
  <dcterms:modified xsi:type="dcterms:W3CDTF">2024-09-27T09:19:00Z</dcterms:modified>
</cp:coreProperties>
</file>