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649" w:rsidRPr="00807278" w:rsidRDefault="00807278" w:rsidP="00807278">
      <w:pPr>
        <w:ind w:firstLine="0"/>
        <w:jc w:val="center"/>
        <w:rPr>
          <w:sz w:val="24"/>
        </w:rPr>
      </w:pPr>
      <w:bookmarkStart w:id="0" w:name="_GoBack"/>
      <w:r w:rsidRPr="00807278">
        <w:rPr>
          <w:sz w:val="24"/>
        </w:rPr>
        <w:t>Муниципа</w:t>
      </w:r>
      <w:r>
        <w:rPr>
          <w:sz w:val="24"/>
        </w:rPr>
        <w:t xml:space="preserve">льное бюджетное дошкольное </w:t>
      </w:r>
      <w:r w:rsidRPr="00807278">
        <w:rPr>
          <w:sz w:val="24"/>
        </w:rPr>
        <w:t>образовательное учреждение детски</w:t>
      </w:r>
      <w:r>
        <w:rPr>
          <w:sz w:val="24"/>
        </w:rPr>
        <w:t xml:space="preserve">й сад «Родничок» п. Кысыл – Сыр </w:t>
      </w:r>
      <w:r w:rsidRPr="00807278">
        <w:rPr>
          <w:sz w:val="24"/>
        </w:rPr>
        <w:t>муниципального района</w:t>
      </w:r>
      <w:r>
        <w:rPr>
          <w:sz w:val="24"/>
        </w:rPr>
        <w:t xml:space="preserve"> </w:t>
      </w:r>
      <w:r w:rsidRPr="00807278">
        <w:rPr>
          <w:sz w:val="24"/>
        </w:rPr>
        <w:t xml:space="preserve"> «Вилюйский улус (район)» Республики Саха (Якутия)</w:t>
      </w:r>
    </w:p>
    <w:p w:rsidR="006F4649" w:rsidRDefault="006F4649" w:rsidP="00705627">
      <w:pPr>
        <w:ind w:firstLine="0"/>
        <w:jc w:val="center"/>
      </w:pPr>
    </w:p>
    <w:bookmarkEnd w:id="0"/>
    <w:p w:rsidR="006F4649" w:rsidRDefault="006F4649" w:rsidP="00705627">
      <w:pPr>
        <w:ind w:firstLine="0"/>
        <w:jc w:val="center"/>
      </w:pPr>
    </w:p>
    <w:p w:rsidR="006F4649" w:rsidRPr="00844587" w:rsidRDefault="002D391C" w:rsidP="00EC6B3B">
      <w:pPr>
        <w:tabs>
          <w:tab w:val="left" w:pos="5805"/>
        </w:tabs>
        <w:ind w:firstLine="0"/>
        <w:jc w:val="left"/>
      </w:pPr>
      <w:r>
        <w:t xml:space="preserve"> </w:t>
      </w:r>
      <w:r w:rsidR="00EC6B3B" w:rsidRPr="00844587">
        <w:t xml:space="preserve"> </w:t>
      </w:r>
    </w:p>
    <w:p w:rsidR="006F4649" w:rsidRDefault="006F4649" w:rsidP="00705627">
      <w:pPr>
        <w:ind w:firstLine="0"/>
        <w:jc w:val="center"/>
      </w:pPr>
    </w:p>
    <w:p w:rsidR="00F02A7B" w:rsidRDefault="00F02A7B" w:rsidP="00705627">
      <w:pPr>
        <w:ind w:firstLine="0"/>
        <w:jc w:val="center"/>
      </w:pPr>
    </w:p>
    <w:p w:rsidR="00807278" w:rsidRDefault="00807278" w:rsidP="00705627">
      <w:pPr>
        <w:ind w:firstLine="0"/>
        <w:jc w:val="center"/>
        <w:rPr>
          <w:b/>
          <w:sz w:val="32"/>
        </w:rPr>
      </w:pPr>
    </w:p>
    <w:p w:rsidR="006F4649" w:rsidRPr="00807278" w:rsidRDefault="00D25F9A" w:rsidP="00705627">
      <w:pPr>
        <w:ind w:firstLine="0"/>
        <w:jc w:val="center"/>
        <w:rPr>
          <w:b/>
          <w:sz w:val="32"/>
        </w:rPr>
      </w:pPr>
      <w:r w:rsidRPr="00807278">
        <w:rPr>
          <w:b/>
          <w:sz w:val="32"/>
        </w:rPr>
        <w:t>Доклад</w:t>
      </w:r>
    </w:p>
    <w:p w:rsidR="0058287C" w:rsidRPr="00807278" w:rsidRDefault="00FE472F" w:rsidP="00272A39">
      <w:pPr>
        <w:ind w:firstLine="0"/>
        <w:jc w:val="center"/>
        <w:rPr>
          <w:sz w:val="24"/>
        </w:rPr>
      </w:pPr>
      <w:r w:rsidRPr="00807278">
        <w:rPr>
          <w:sz w:val="24"/>
        </w:rPr>
        <w:t xml:space="preserve">На тему </w:t>
      </w:r>
      <w:r w:rsidR="00713E77" w:rsidRPr="00807278">
        <w:rPr>
          <w:sz w:val="24"/>
        </w:rPr>
        <w:t>«</w:t>
      </w:r>
      <w:r w:rsidR="00272A39" w:rsidRPr="00807278">
        <w:rPr>
          <w:sz w:val="24"/>
          <w:shd w:val="clear" w:color="auto" w:fill="FFFFFF"/>
        </w:rPr>
        <w:t>Применение развивающих игр В.В. Воскобовича, как технологий речевого развития детей дошкольного возраста</w:t>
      </w:r>
      <w:r w:rsidR="00713E77" w:rsidRPr="00807278">
        <w:rPr>
          <w:sz w:val="24"/>
        </w:rPr>
        <w:t>»</w:t>
      </w:r>
    </w:p>
    <w:p w:rsidR="006F4649" w:rsidRPr="00807278" w:rsidRDefault="00264E1A" w:rsidP="0058287C">
      <w:pPr>
        <w:ind w:firstLine="0"/>
        <w:rPr>
          <w:sz w:val="24"/>
        </w:rPr>
      </w:pPr>
      <w:r w:rsidRPr="00807278">
        <w:rPr>
          <w:sz w:val="24"/>
        </w:rPr>
        <w:t xml:space="preserve"> </w:t>
      </w:r>
    </w:p>
    <w:p w:rsidR="00F02A7B" w:rsidRPr="00807278" w:rsidRDefault="00F02A7B" w:rsidP="00705627">
      <w:pPr>
        <w:ind w:firstLine="0"/>
        <w:jc w:val="center"/>
        <w:rPr>
          <w:sz w:val="24"/>
        </w:rPr>
      </w:pPr>
    </w:p>
    <w:p w:rsidR="00F02A7B" w:rsidRPr="00807278" w:rsidRDefault="00F02A7B" w:rsidP="00705627">
      <w:pPr>
        <w:ind w:firstLine="0"/>
        <w:jc w:val="center"/>
        <w:rPr>
          <w:sz w:val="24"/>
        </w:rPr>
      </w:pPr>
    </w:p>
    <w:p w:rsidR="00F02A7B" w:rsidRDefault="00F02A7B" w:rsidP="00705627">
      <w:pPr>
        <w:ind w:firstLine="0"/>
        <w:jc w:val="center"/>
        <w:rPr>
          <w:sz w:val="24"/>
        </w:rPr>
      </w:pPr>
    </w:p>
    <w:p w:rsidR="00807278" w:rsidRDefault="00807278" w:rsidP="00705627">
      <w:pPr>
        <w:ind w:firstLine="0"/>
        <w:jc w:val="center"/>
        <w:rPr>
          <w:sz w:val="24"/>
        </w:rPr>
      </w:pPr>
    </w:p>
    <w:p w:rsidR="00807278" w:rsidRDefault="00807278" w:rsidP="00705627">
      <w:pPr>
        <w:ind w:firstLine="0"/>
        <w:jc w:val="center"/>
        <w:rPr>
          <w:sz w:val="24"/>
        </w:rPr>
      </w:pPr>
    </w:p>
    <w:p w:rsidR="00807278" w:rsidRDefault="00807278" w:rsidP="00705627">
      <w:pPr>
        <w:ind w:firstLine="0"/>
        <w:jc w:val="center"/>
        <w:rPr>
          <w:sz w:val="24"/>
        </w:rPr>
      </w:pPr>
    </w:p>
    <w:p w:rsidR="00807278" w:rsidRDefault="00807278" w:rsidP="00705627">
      <w:pPr>
        <w:ind w:firstLine="0"/>
        <w:jc w:val="center"/>
        <w:rPr>
          <w:sz w:val="24"/>
        </w:rPr>
      </w:pPr>
    </w:p>
    <w:p w:rsidR="00807278" w:rsidRPr="00807278" w:rsidRDefault="00807278" w:rsidP="00705627">
      <w:pPr>
        <w:ind w:firstLine="0"/>
        <w:jc w:val="center"/>
        <w:rPr>
          <w:sz w:val="24"/>
        </w:rPr>
      </w:pPr>
    </w:p>
    <w:p w:rsidR="00F02A7B" w:rsidRPr="00807278" w:rsidRDefault="00F02A7B" w:rsidP="00705627">
      <w:pPr>
        <w:ind w:firstLine="0"/>
        <w:jc w:val="center"/>
        <w:rPr>
          <w:sz w:val="24"/>
        </w:rPr>
      </w:pPr>
    </w:p>
    <w:p w:rsidR="00807278" w:rsidRPr="00807278" w:rsidRDefault="00807278" w:rsidP="00807278">
      <w:pPr>
        <w:pStyle w:val="1"/>
        <w:jc w:val="right"/>
        <w:rPr>
          <w:b w:val="0"/>
          <w:sz w:val="24"/>
        </w:rPr>
      </w:pPr>
      <w:r w:rsidRPr="00807278">
        <w:rPr>
          <w:b w:val="0"/>
          <w:sz w:val="24"/>
        </w:rPr>
        <w:t xml:space="preserve">Подготовила: воспитатель </w:t>
      </w:r>
    </w:p>
    <w:p w:rsidR="00807278" w:rsidRDefault="00807278" w:rsidP="00807278">
      <w:pPr>
        <w:jc w:val="right"/>
        <w:rPr>
          <w:sz w:val="24"/>
        </w:rPr>
      </w:pPr>
      <w:r w:rsidRPr="00807278">
        <w:rPr>
          <w:sz w:val="24"/>
        </w:rPr>
        <w:t>Бударных А.В.</w:t>
      </w:r>
    </w:p>
    <w:p w:rsidR="00807278" w:rsidRDefault="00807278" w:rsidP="00807278">
      <w:pPr>
        <w:jc w:val="right"/>
        <w:rPr>
          <w:sz w:val="24"/>
        </w:rPr>
      </w:pPr>
    </w:p>
    <w:p w:rsidR="00807278" w:rsidRDefault="00807278" w:rsidP="00807278">
      <w:pPr>
        <w:jc w:val="right"/>
        <w:rPr>
          <w:sz w:val="24"/>
        </w:rPr>
      </w:pPr>
    </w:p>
    <w:p w:rsidR="00807278" w:rsidRDefault="00807278" w:rsidP="00807278">
      <w:pPr>
        <w:jc w:val="right"/>
        <w:rPr>
          <w:sz w:val="24"/>
        </w:rPr>
      </w:pPr>
    </w:p>
    <w:p w:rsidR="00807278" w:rsidRDefault="00807278" w:rsidP="00807278">
      <w:pPr>
        <w:jc w:val="right"/>
        <w:rPr>
          <w:sz w:val="24"/>
        </w:rPr>
      </w:pPr>
    </w:p>
    <w:p w:rsidR="00807278" w:rsidRDefault="00807278" w:rsidP="00807278">
      <w:pPr>
        <w:jc w:val="right"/>
        <w:rPr>
          <w:sz w:val="24"/>
        </w:rPr>
      </w:pPr>
    </w:p>
    <w:p w:rsidR="00807278" w:rsidRDefault="00807278" w:rsidP="00807278">
      <w:pPr>
        <w:jc w:val="right"/>
        <w:rPr>
          <w:sz w:val="24"/>
        </w:rPr>
      </w:pPr>
    </w:p>
    <w:p w:rsidR="00807278" w:rsidRDefault="00807278" w:rsidP="00807278">
      <w:pPr>
        <w:jc w:val="right"/>
        <w:rPr>
          <w:sz w:val="24"/>
        </w:rPr>
      </w:pPr>
    </w:p>
    <w:p w:rsidR="00807278" w:rsidRDefault="00807278" w:rsidP="00807278">
      <w:pPr>
        <w:jc w:val="right"/>
        <w:rPr>
          <w:sz w:val="24"/>
        </w:rPr>
      </w:pPr>
    </w:p>
    <w:p w:rsidR="00807278" w:rsidRDefault="00807278" w:rsidP="00807278">
      <w:pPr>
        <w:jc w:val="right"/>
        <w:rPr>
          <w:sz w:val="24"/>
        </w:rPr>
      </w:pPr>
    </w:p>
    <w:p w:rsidR="00807278" w:rsidRPr="00807278" w:rsidRDefault="00807278" w:rsidP="00807278">
      <w:pPr>
        <w:jc w:val="center"/>
        <w:rPr>
          <w:sz w:val="24"/>
        </w:rPr>
      </w:pPr>
      <w:r>
        <w:rPr>
          <w:sz w:val="24"/>
        </w:rPr>
        <w:t>2024 год</w:t>
      </w:r>
    </w:p>
    <w:p w:rsidR="00DB3B5C" w:rsidRDefault="00DB3B5C" w:rsidP="00DB3B5C">
      <w:pPr>
        <w:pStyle w:val="12"/>
      </w:pPr>
      <w:r>
        <w:rPr>
          <w:rStyle w:val="ng-star-inserted"/>
        </w:rPr>
        <w:lastRenderedPageBreak/>
        <w:t>Развитие речи у детей дошкольного возраста – сложный и многогранный процесс, определяющий успешность дальнейшего обучения и социализации. Эффективность традиционных методик речевого развития часто ограничивается формальным подходом к обучению и недостаточным учётом индивидуальных особенностей детей. В связи с этим, возрастает интерес к инновационным технологиям, среди которых особое место занимают развивающие игры В.В. Воскобовича, ориентированные на комплексное воздействие на когнитивные и речевые способности ребёнка. Данный доклад анализирует методические возможности игр Воскобовича в контексте стимулирования речевого развития детей дошкольного возраста, рассматривая их влияние на различные аспекты речевой деятельности: лексический запас, грамматический строй, связную речь, фонематическое восприятие и речевое творчество.</w:t>
      </w:r>
    </w:p>
    <w:p w:rsidR="00DB3B5C" w:rsidRDefault="00DB3B5C" w:rsidP="00DB3B5C">
      <w:pPr>
        <w:pStyle w:val="12"/>
      </w:pPr>
      <w:r>
        <w:rPr>
          <w:rStyle w:val="ng-star-inserted"/>
        </w:rPr>
        <w:t>Игры Воскобовича отличаются от традиционных дидактических материалов использованием оригинальных игровых технологий, ориентированных на развитие мелкой моторики, пространственного мышления, логики и воображения. Этот комплексный подход основан на принципе интеграции различных видов деятельности: игровой, познавательной, коммуникативной, творческой. Такая интеграция способствует не только развитию речи, но и формированию всесторонне развитой личности ребёнка. В основе методики лежит идея постепенного усложнения игровых заданий, что позволяет адаптировать игры к разному уровню речевого развития детей.</w:t>
      </w:r>
    </w:p>
    <w:p w:rsidR="00DB3B5C" w:rsidRPr="00DB3B5C" w:rsidRDefault="00DB3B5C" w:rsidP="00DB3B5C">
      <w:pPr>
        <w:pStyle w:val="12"/>
      </w:pPr>
      <w:r w:rsidRPr="00DB3B5C">
        <w:rPr>
          <w:rStyle w:val="ng-star-inserted"/>
        </w:rPr>
        <w:t xml:space="preserve">Рассмотрим влияние игр Воскобовича на отдельные аспекты речевого развития. </w:t>
      </w:r>
      <w:r w:rsidRPr="00DB3B5C">
        <w:rPr>
          <w:rStyle w:val="ng-star-inserted"/>
          <w:bCs/>
        </w:rPr>
        <w:t>Лексический запас</w:t>
      </w:r>
      <w:r w:rsidRPr="00DB3B5C">
        <w:rPr>
          <w:rStyle w:val="ng-star-inserted"/>
        </w:rPr>
        <w:t xml:space="preserve"> обогащается благодаря использованию ярких, насыщенных образов и сюжетов игр. Например, игра </w:t>
      </w:r>
      <w:r w:rsidR="00713E77">
        <w:rPr>
          <w:rStyle w:val="ng-star-inserted"/>
        </w:rPr>
        <w:t>«</w:t>
      </w:r>
      <w:r w:rsidRPr="00DB3B5C">
        <w:rPr>
          <w:rStyle w:val="ng-star-inserted"/>
        </w:rPr>
        <w:t>Чудо-квадраты</w:t>
      </w:r>
      <w:r w:rsidR="00713E77">
        <w:rPr>
          <w:rStyle w:val="ng-star-inserted"/>
        </w:rPr>
        <w:t>»</w:t>
      </w:r>
      <w:r w:rsidRPr="00DB3B5C">
        <w:rPr>
          <w:rStyle w:val="ng-star-inserted"/>
        </w:rPr>
        <w:t xml:space="preserve"> позволяет активизировать словарный запас за счёт называния форм, цветов, размеров, а также описания получаемых фигурок. Игра </w:t>
      </w:r>
      <w:r w:rsidR="00713E77">
        <w:rPr>
          <w:rStyle w:val="ng-star-inserted"/>
        </w:rPr>
        <w:t>«</w:t>
      </w:r>
      <w:r w:rsidRPr="00DB3B5C">
        <w:rPr>
          <w:rStyle w:val="ng-star-inserted"/>
        </w:rPr>
        <w:t>Сказочные лабиринты</w:t>
      </w:r>
      <w:r w:rsidR="00713E77">
        <w:rPr>
          <w:rStyle w:val="ng-star-inserted"/>
        </w:rPr>
        <w:t>»</w:t>
      </w:r>
      <w:r w:rsidRPr="00DB3B5C">
        <w:rPr>
          <w:rStyle w:val="ng-star-inserted"/>
        </w:rPr>
        <w:t xml:space="preserve"> стимулирует употребление прилагательных, глаголов и наречий, необходимых для описания движения и действий героев. Включение игр в тематические занятия, например, посвящённые природе или животным, значительно расширяет словарный запас детей за счёт введения новых терминов и понятий. При этом важно использовать не только называние предметов, но и их описание, сравнение, классификацию, что способствует формированию более глубокого понимания лексического значения слов.</w:t>
      </w:r>
    </w:p>
    <w:p w:rsidR="00807278" w:rsidRPr="00807278" w:rsidRDefault="00807278" w:rsidP="00807278">
      <w:pPr>
        <w:pStyle w:val="12"/>
        <w:jc w:val="left"/>
        <w:rPr>
          <w:bCs/>
        </w:rPr>
      </w:pPr>
      <w:r w:rsidRPr="00807278">
        <w:rPr>
          <w:bCs/>
        </w:rPr>
        <w:t xml:space="preserve">Игровая технология Вячеслава Вадимовича Воскобовича «Сказочные лабиринты игры» соответствуют требованиям ФГОС. Она раскрывает каждую из пяти представленных областей развития ребёнка: </w:t>
      </w:r>
      <w:r w:rsidRPr="00807278">
        <w:rPr>
          <w:bCs/>
        </w:rPr>
        <w:br/>
        <w:t>- Социально- коммуникативное развитие;</w:t>
      </w:r>
      <w:r w:rsidRPr="00807278">
        <w:rPr>
          <w:bCs/>
        </w:rPr>
        <w:br/>
      </w:r>
      <w:r w:rsidRPr="00807278">
        <w:rPr>
          <w:bCs/>
        </w:rPr>
        <w:lastRenderedPageBreak/>
        <w:t>- Познавательное развитие;</w:t>
      </w:r>
      <w:r w:rsidRPr="00807278">
        <w:rPr>
          <w:bCs/>
        </w:rPr>
        <w:br/>
        <w:t>- Речевое развитие;</w:t>
      </w:r>
      <w:r w:rsidRPr="00807278">
        <w:rPr>
          <w:bCs/>
        </w:rPr>
        <w:br/>
        <w:t>- Художественно- эстетическое развитие;</w:t>
      </w:r>
      <w:r w:rsidRPr="00807278">
        <w:rPr>
          <w:bCs/>
        </w:rPr>
        <w:br/>
        <w:t>- Физическое развитие.</w:t>
      </w:r>
    </w:p>
    <w:p w:rsidR="00DB3B5C" w:rsidRPr="00DB3B5C" w:rsidRDefault="00DB3B5C" w:rsidP="00807278">
      <w:pPr>
        <w:pStyle w:val="12"/>
      </w:pPr>
      <w:r w:rsidRPr="00DB3B5C">
        <w:rPr>
          <w:rStyle w:val="ng-star-inserted"/>
          <w:bCs/>
        </w:rPr>
        <w:t>Связная речь</w:t>
      </w:r>
      <w:r w:rsidRPr="00DB3B5C">
        <w:rPr>
          <w:rStyle w:val="ng-star-inserted"/>
        </w:rPr>
        <w:t xml:space="preserve"> развивается в играх Воскобовича благодаря использованию сюжетно-ролевых игр и игр с правилами. Например, игра </w:t>
      </w:r>
      <w:r w:rsidR="00713E77">
        <w:rPr>
          <w:rStyle w:val="ng-star-inserted"/>
        </w:rPr>
        <w:t>«</w:t>
      </w:r>
      <w:r w:rsidRPr="00DB3B5C">
        <w:rPr>
          <w:rStyle w:val="ng-star-inserted"/>
        </w:rPr>
        <w:t>Геоконт</w:t>
      </w:r>
      <w:r w:rsidR="00713E77">
        <w:rPr>
          <w:rStyle w:val="ng-star-inserted"/>
        </w:rPr>
        <w:t>»</w:t>
      </w:r>
      <w:r w:rsidRPr="00DB3B5C">
        <w:rPr>
          <w:rStyle w:val="ng-star-inserted"/>
        </w:rPr>
        <w:t xml:space="preserve"> позволяет создавать простые и сложные сюжетные композиции из геометрических фигур, которые дети затем описывают в связном тексте. Игры с </w:t>
      </w:r>
      <w:r w:rsidR="00713E77">
        <w:rPr>
          <w:rStyle w:val="ng-star-inserted"/>
        </w:rPr>
        <w:t>«</w:t>
      </w:r>
      <w:r w:rsidRPr="00DB3B5C">
        <w:rPr>
          <w:rStyle w:val="ng-star-inserted"/>
        </w:rPr>
        <w:t>Ковром-самолетом</w:t>
      </w:r>
      <w:r w:rsidR="00713E77">
        <w:rPr>
          <w:rStyle w:val="ng-star-inserted"/>
        </w:rPr>
        <w:t>»</w:t>
      </w:r>
      <w:r w:rsidRPr="00DB3B5C">
        <w:rPr>
          <w:rStyle w:val="ng-star-inserted"/>
        </w:rPr>
        <w:t xml:space="preserve"> стимулируют рассказывание историй по картинкам, а также инсценировки сказок. При этом, важно поощрять детей к использованию различных речевых средств, таких как метафоры, сравнения и эпитеты, что способствует развитию речевого творчества. Игры с правилами учат детей строить логически выстроенные рассказы, следуя заданной последовательности событий. В ходе игры важно стимулировать детей не только к описанию своих действий, но и к объяснению своих выборов, аргументации своих решений.</w:t>
      </w:r>
    </w:p>
    <w:p w:rsidR="00DB3B5C" w:rsidRDefault="00DB3B5C" w:rsidP="00DB3B5C">
      <w:pPr>
        <w:pStyle w:val="12"/>
        <w:rPr>
          <w:rStyle w:val="ng-star-inserted"/>
        </w:rPr>
      </w:pPr>
      <w:r w:rsidRPr="00DB3B5C">
        <w:rPr>
          <w:rStyle w:val="ng-star-inserted"/>
        </w:rPr>
        <w:t>Применение игр Воскобовича в речевой работе требует специально разработанных методических рекомендаций. Эффективность использования игр зависит от умелого подбора игровых заданий, учитывающих возрастные и индивидуальные особенности детей. Необходимо планомерно усложнять игровые задания, постепенно вводя новые речевые задачи. Важно создать положительную эмоциональную атмосферу, стимулировать активное участие детей в игре, поощрять их речевую активность. Педагог должен быть не только организатором игры, но и активным участником, взаимодействуя с детьми, помогая им справляться с трудностями и развивая их речевые способности.</w:t>
      </w:r>
    </w:p>
    <w:p w:rsidR="00807278" w:rsidRPr="00807278" w:rsidRDefault="00807278" w:rsidP="00807278">
      <w:pPr>
        <w:pStyle w:val="af4"/>
        <w:spacing w:before="200" w:beforeAutospacing="0" w:after="0" w:afterAutospacing="0" w:line="360" w:lineRule="auto"/>
        <w:ind w:firstLine="708"/>
        <w:rPr>
          <w:szCs w:val="28"/>
        </w:rPr>
      </w:pPr>
      <w:r w:rsidRPr="00807278">
        <w:rPr>
          <w:rFonts w:eastAsiaTheme="minorEastAsia"/>
          <w:kern w:val="24"/>
          <w:szCs w:val="28"/>
        </w:rPr>
        <w:t xml:space="preserve">В основе методики В.В. Воскобовича лежит принцип: </w:t>
      </w:r>
      <w:r w:rsidRPr="00807278">
        <w:rPr>
          <w:rFonts w:eastAsiaTheme="minorEastAsia"/>
          <w:bCs/>
          <w:kern w:val="24"/>
          <w:szCs w:val="28"/>
        </w:rPr>
        <w:t>интерес – познание – творчество</w:t>
      </w:r>
      <w:r w:rsidRPr="00807278">
        <w:rPr>
          <w:rFonts w:eastAsiaTheme="minorEastAsia"/>
          <w:bCs/>
          <w:color w:val="333333"/>
          <w:kern w:val="24"/>
          <w:szCs w:val="28"/>
        </w:rPr>
        <w:t>.</w:t>
      </w:r>
    </w:p>
    <w:p w:rsidR="00807278" w:rsidRPr="00807278" w:rsidRDefault="00807278" w:rsidP="00807278">
      <w:pPr>
        <w:rPr>
          <w:sz w:val="24"/>
        </w:rPr>
      </w:pPr>
      <w:r w:rsidRPr="00807278">
        <w:rPr>
          <w:sz w:val="24"/>
        </w:rPr>
        <w:t>Использование методики, которую разработал В. В. Воскобович, способствует поддержанию интереса дошкольников в образовательной деятельности. Ведь так важно их заинтересовать и добиться устойчивого внимания на протяжении всей образовательной деятельности. Развивающие игры В. В. В</w:t>
      </w:r>
      <w:r>
        <w:rPr>
          <w:sz w:val="24"/>
        </w:rPr>
        <w:t xml:space="preserve">оскобовича интересны для детей </w:t>
      </w:r>
      <w:r w:rsidRPr="00807278">
        <w:rPr>
          <w:sz w:val="24"/>
        </w:rPr>
        <w:t xml:space="preserve">они разнообразны по содержанию и очень динамичны. </w:t>
      </w:r>
    </w:p>
    <w:p w:rsidR="00807278" w:rsidRDefault="00807278" w:rsidP="00807278">
      <w:pPr>
        <w:rPr>
          <w:rFonts w:eastAsia="Times New Roman"/>
          <w:color w:val="1A1A1A"/>
          <w:sz w:val="24"/>
        </w:rPr>
      </w:pPr>
      <w:r>
        <w:rPr>
          <w:rFonts w:eastAsia="Times New Roman"/>
          <w:color w:val="1A1A1A"/>
          <w:sz w:val="24"/>
        </w:rPr>
        <w:t>Развивающие игры:</w:t>
      </w:r>
    </w:p>
    <w:p w:rsidR="00807278" w:rsidRPr="00807278" w:rsidRDefault="00807278" w:rsidP="00807278">
      <w:pPr>
        <w:rPr>
          <w:rFonts w:eastAsia="Times New Roman"/>
          <w:color w:val="1A1A1A"/>
          <w:sz w:val="24"/>
        </w:rPr>
      </w:pPr>
      <w:r w:rsidRPr="00807278">
        <w:rPr>
          <w:rFonts w:eastAsia="Times New Roman"/>
          <w:color w:val="1A1A1A"/>
          <w:sz w:val="24"/>
        </w:rPr>
        <w:t>- Многофункциональность и универсальность.</w:t>
      </w:r>
    </w:p>
    <w:p w:rsidR="00807278" w:rsidRPr="00807278" w:rsidRDefault="00807278" w:rsidP="00807278">
      <w:pPr>
        <w:rPr>
          <w:rFonts w:eastAsia="Times New Roman"/>
          <w:color w:val="1A1A1A"/>
          <w:sz w:val="24"/>
        </w:rPr>
      </w:pPr>
      <w:r w:rsidRPr="00807278">
        <w:rPr>
          <w:rFonts w:eastAsia="Times New Roman"/>
          <w:color w:val="1A1A1A"/>
          <w:sz w:val="24"/>
        </w:rPr>
        <w:t>- Вариативность игровых заданий и упражнений.</w:t>
      </w:r>
    </w:p>
    <w:p w:rsidR="00807278" w:rsidRPr="00807278" w:rsidRDefault="00807278" w:rsidP="00807278">
      <w:pPr>
        <w:rPr>
          <w:rFonts w:eastAsia="Times New Roman"/>
          <w:color w:val="1A1A1A"/>
          <w:sz w:val="24"/>
        </w:rPr>
      </w:pPr>
      <w:r w:rsidRPr="00807278">
        <w:rPr>
          <w:rFonts w:eastAsia="Times New Roman"/>
          <w:color w:val="1A1A1A"/>
          <w:sz w:val="24"/>
        </w:rPr>
        <w:t>- Творческий потенциал каждой игры.</w:t>
      </w:r>
    </w:p>
    <w:p w:rsidR="00807278" w:rsidRPr="00807278" w:rsidRDefault="00807278" w:rsidP="00807278">
      <w:pPr>
        <w:rPr>
          <w:rFonts w:eastAsia="Times New Roman"/>
          <w:color w:val="1A1A1A"/>
          <w:sz w:val="24"/>
        </w:rPr>
      </w:pPr>
      <w:r w:rsidRPr="00807278">
        <w:rPr>
          <w:rFonts w:eastAsia="Times New Roman"/>
          <w:color w:val="1A1A1A"/>
          <w:sz w:val="24"/>
        </w:rPr>
        <w:lastRenderedPageBreak/>
        <w:t>- Широкий возрастной диапазон.</w:t>
      </w:r>
    </w:p>
    <w:p w:rsidR="00807278" w:rsidRPr="00807278" w:rsidRDefault="00807278" w:rsidP="00807278">
      <w:pPr>
        <w:rPr>
          <w:rFonts w:eastAsia="Times New Roman"/>
          <w:color w:val="1A1A1A"/>
          <w:sz w:val="24"/>
        </w:rPr>
      </w:pPr>
      <w:r w:rsidRPr="00807278">
        <w:rPr>
          <w:rFonts w:eastAsia="Times New Roman"/>
          <w:color w:val="1A1A1A"/>
          <w:sz w:val="24"/>
        </w:rPr>
        <w:t>- Игры разработаны, исходя из интересов детей.</w:t>
      </w:r>
    </w:p>
    <w:p w:rsidR="00807278" w:rsidRPr="00807278" w:rsidRDefault="00807278" w:rsidP="00807278">
      <w:pPr>
        <w:rPr>
          <w:rFonts w:eastAsia="Times New Roman"/>
          <w:color w:val="1A1A1A"/>
          <w:sz w:val="24"/>
        </w:rPr>
      </w:pPr>
      <w:r w:rsidRPr="00807278">
        <w:rPr>
          <w:rFonts w:eastAsia="Times New Roman"/>
          <w:color w:val="1A1A1A"/>
          <w:sz w:val="24"/>
        </w:rPr>
        <w:t>- Систематизированный по возрастам и образовательным задачам готовый развивающий дидактический материал.</w:t>
      </w:r>
    </w:p>
    <w:p w:rsidR="00807278" w:rsidRPr="00807278" w:rsidRDefault="00807278" w:rsidP="00807278">
      <w:pPr>
        <w:rPr>
          <w:rFonts w:eastAsia="Times New Roman"/>
          <w:sz w:val="24"/>
        </w:rPr>
      </w:pPr>
      <w:r w:rsidRPr="00807278">
        <w:rPr>
          <w:rFonts w:eastAsia="Times New Roman"/>
          <w:sz w:val="24"/>
        </w:rPr>
        <w:t>- Методическое сопровождение.</w:t>
      </w:r>
    </w:p>
    <w:p w:rsidR="00807278" w:rsidRPr="00807278" w:rsidRDefault="00807278" w:rsidP="00807278">
      <w:pPr>
        <w:rPr>
          <w:sz w:val="24"/>
          <w:shd w:val="clear" w:color="auto" w:fill="FFFFFF"/>
        </w:rPr>
      </w:pPr>
      <w:r w:rsidRPr="00807278">
        <w:rPr>
          <w:rStyle w:val="a8"/>
          <w:b w:val="0"/>
          <w:sz w:val="24"/>
          <w:shd w:val="clear" w:color="auto" w:fill="FFFFFF"/>
        </w:rPr>
        <w:t xml:space="preserve">Развивающая предметно- пространственная среда </w:t>
      </w:r>
      <w:r w:rsidRPr="00807278">
        <w:rPr>
          <w:rStyle w:val="a8"/>
          <w:b w:val="0"/>
          <w:sz w:val="24"/>
          <w:shd w:val="clear" w:color="auto" w:fill="FFFFFF"/>
        </w:rPr>
        <w:t xml:space="preserve"> «Фиолетовый лес» </w:t>
      </w:r>
      <w:r w:rsidRPr="00807278">
        <w:rPr>
          <w:rStyle w:val="a8"/>
          <w:b w:val="0"/>
          <w:sz w:val="24"/>
          <w:shd w:val="clear" w:color="auto" w:fill="FFFFFF"/>
        </w:rPr>
        <w:t xml:space="preserve">В.В. </w:t>
      </w:r>
      <w:r w:rsidRPr="00807278">
        <w:rPr>
          <w:rStyle w:val="a8"/>
          <w:b w:val="0"/>
          <w:sz w:val="24"/>
          <w:shd w:val="clear" w:color="auto" w:fill="FFFFFF"/>
        </w:rPr>
        <w:t>Воскобовича</w:t>
      </w:r>
      <w:r w:rsidRPr="00807278">
        <w:rPr>
          <w:sz w:val="24"/>
          <w:shd w:val="clear" w:color="auto" w:fill="FFFFFF"/>
        </w:rPr>
        <w:t> — </w:t>
      </w:r>
      <w:r w:rsidRPr="00807278">
        <w:rPr>
          <w:rStyle w:val="a8"/>
          <w:b w:val="0"/>
          <w:sz w:val="24"/>
          <w:shd w:val="clear" w:color="auto" w:fill="FFFFFF"/>
        </w:rPr>
        <w:t>многофункциональная, экологичная и безопасная развивающая предметно- пространственная среда</w:t>
      </w:r>
      <w:r w:rsidRPr="00807278">
        <w:rPr>
          <w:sz w:val="24"/>
          <w:shd w:val="clear" w:color="auto" w:fill="FFFFFF"/>
        </w:rPr>
        <w:t> для моделирования обучающих ситуаций.</w:t>
      </w:r>
    </w:p>
    <w:p w:rsidR="00807278" w:rsidRPr="00807278" w:rsidRDefault="00807278" w:rsidP="00807278">
      <w:pPr>
        <w:rPr>
          <w:rFonts w:eastAsia="Times New Roman"/>
          <w:color w:val="111111"/>
          <w:sz w:val="24"/>
        </w:rPr>
      </w:pPr>
      <w:r w:rsidRPr="00807278">
        <w:rPr>
          <w:sz w:val="24"/>
        </w:rPr>
        <w:t>Р</w:t>
      </w:r>
      <w:r w:rsidRPr="00807278">
        <w:rPr>
          <w:rFonts w:eastAsia="Times New Roman"/>
          <w:color w:val="111111"/>
          <w:sz w:val="24"/>
        </w:rPr>
        <w:t xml:space="preserve">ебенок как самостоятельно играет, конструирует, закрепляет полученные знания, так и при помощи ориентирования взрослого получает необходимый, достаточный уровень знаний в соответствии с возрастными особенностями. </w:t>
      </w:r>
    </w:p>
    <w:p w:rsidR="00807278" w:rsidRPr="00807278" w:rsidRDefault="00807278" w:rsidP="00807278">
      <w:pPr>
        <w:ind w:firstLine="360"/>
        <w:rPr>
          <w:rFonts w:eastAsia="Times New Roman"/>
          <w:color w:val="111111"/>
          <w:sz w:val="24"/>
        </w:rPr>
      </w:pPr>
      <w:r w:rsidRPr="00807278">
        <w:rPr>
          <w:rFonts w:eastAsia="Times New Roman"/>
          <w:iCs/>
          <w:color w:val="111111"/>
          <w:sz w:val="24"/>
          <w:bdr w:val="none" w:sz="0" w:space="0" w:color="auto" w:frame="1"/>
        </w:rPr>
        <w:t>«</w:t>
      </w:r>
      <w:r w:rsidRPr="00807278">
        <w:rPr>
          <w:rFonts w:eastAsia="Times New Roman"/>
          <w:bCs/>
          <w:iCs/>
          <w:color w:val="111111"/>
          <w:sz w:val="24"/>
          <w:bdr w:val="none" w:sz="0" w:space="0" w:color="auto" w:frame="1"/>
        </w:rPr>
        <w:t>Фиолетовый лес</w:t>
      </w:r>
      <w:r w:rsidRPr="00807278">
        <w:rPr>
          <w:rFonts w:eastAsia="Times New Roman"/>
          <w:iCs/>
          <w:color w:val="111111"/>
          <w:sz w:val="24"/>
          <w:bdr w:val="none" w:sz="0" w:space="0" w:color="auto" w:frame="1"/>
        </w:rPr>
        <w:t>»</w:t>
      </w:r>
      <w:r w:rsidRPr="00807278">
        <w:rPr>
          <w:rFonts w:eastAsia="Times New Roman"/>
          <w:color w:val="111111"/>
          <w:sz w:val="24"/>
        </w:rPr>
        <w:t> </w:t>
      </w:r>
      <w:r w:rsidRPr="00807278">
        <w:rPr>
          <w:rFonts w:eastAsia="Times New Roman"/>
          <w:color w:val="111111"/>
          <w:sz w:val="24"/>
          <w:u w:val="single"/>
          <w:bdr w:val="none" w:sz="0" w:space="0" w:color="auto" w:frame="1"/>
        </w:rPr>
        <w:t>- способствует</w:t>
      </w:r>
      <w:r w:rsidRPr="00807278">
        <w:rPr>
          <w:rFonts w:eastAsia="Times New Roman"/>
          <w:color w:val="111111"/>
          <w:sz w:val="24"/>
        </w:rPr>
        <w:t>:</w:t>
      </w:r>
    </w:p>
    <w:p w:rsidR="00807278" w:rsidRPr="00807278" w:rsidRDefault="00807278" w:rsidP="00807278">
      <w:pPr>
        <w:ind w:firstLine="360"/>
        <w:rPr>
          <w:rFonts w:eastAsia="Times New Roman"/>
          <w:color w:val="111111"/>
          <w:sz w:val="24"/>
        </w:rPr>
      </w:pPr>
      <w:r w:rsidRPr="00807278">
        <w:rPr>
          <w:rFonts w:eastAsia="Times New Roman"/>
          <w:color w:val="111111"/>
          <w:sz w:val="24"/>
        </w:rPr>
        <w:t>ознакомлению детей с окружающим миром </w:t>
      </w:r>
      <w:r w:rsidRPr="00807278">
        <w:rPr>
          <w:rFonts w:eastAsia="Times New Roman"/>
          <w:iCs/>
          <w:color w:val="111111"/>
          <w:sz w:val="24"/>
          <w:bdr w:val="none" w:sz="0" w:space="0" w:color="auto" w:frame="1"/>
        </w:rPr>
        <w:t>(времена года, природными явлениями, с растительным и животным миром)</w:t>
      </w:r>
      <w:r w:rsidRPr="00807278">
        <w:rPr>
          <w:rFonts w:eastAsia="Times New Roman"/>
          <w:color w:val="111111"/>
          <w:sz w:val="24"/>
        </w:rPr>
        <w:t>;</w:t>
      </w:r>
    </w:p>
    <w:p w:rsidR="00807278" w:rsidRPr="00807278" w:rsidRDefault="00807278" w:rsidP="00807278">
      <w:pPr>
        <w:ind w:firstLine="360"/>
        <w:rPr>
          <w:rFonts w:eastAsia="Times New Roman"/>
          <w:color w:val="111111"/>
          <w:sz w:val="24"/>
        </w:rPr>
      </w:pPr>
      <w:r w:rsidRPr="00807278">
        <w:rPr>
          <w:rFonts w:eastAsia="Times New Roman"/>
          <w:bCs/>
          <w:color w:val="111111"/>
          <w:sz w:val="24"/>
          <w:bdr w:val="none" w:sz="0" w:space="0" w:color="auto" w:frame="1"/>
        </w:rPr>
        <w:t>развитию</w:t>
      </w:r>
      <w:r w:rsidRPr="00807278">
        <w:rPr>
          <w:rFonts w:eastAsia="Times New Roman"/>
          <w:color w:val="111111"/>
          <w:sz w:val="24"/>
        </w:rPr>
        <w:t> познавательных процессов </w:t>
      </w:r>
      <w:r w:rsidRPr="00807278">
        <w:rPr>
          <w:rFonts w:eastAsia="Times New Roman"/>
          <w:iCs/>
          <w:color w:val="111111"/>
          <w:sz w:val="24"/>
          <w:bdr w:val="none" w:sz="0" w:space="0" w:color="auto" w:frame="1"/>
        </w:rPr>
        <w:t>(пространственного мышления, внимания, памяти, творческого воображения)</w:t>
      </w:r>
      <w:r w:rsidRPr="00807278">
        <w:rPr>
          <w:rFonts w:eastAsia="Times New Roman"/>
          <w:color w:val="111111"/>
          <w:sz w:val="24"/>
        </w:rPr>
        <w:t>;</w:t>
      </w:r>
    </w:p>
    <w:p w:rsidR="00807278" w:rsidRPr="00807278" w:rsidRDefault="00807278" w:rsidP="00807278">
      <w:pPr>
        <w:ind w:firstLine="360"/>
        <w:rPr>
          <w:rFonts w:eastAsia="Times New Roman"/>
          <w:color w:val="111111"/>
          <w:sz w:val="24"/>
        </w:rPr>
      </w:pPr>
      <w:r w:rsidRPr="00807278">
        <w:rPr>
          <w:rFonts w:eastAsia="Times New Roman"/>
          <w:bCs/>
          <w:color w:val="111111"/>
          <w:sz w:val="24"/>
          <w:bdr w:val="none" w:sz="0" w:space="0" w:color="auto" w:frame="1"/>
        </w:rPr>
        <w:t>развитию</w:t>
      </w:r>
      <w:r w:rsidRPr="00807278">
        <w:rPr>
          <w:rFonts w:eastAsia="Times New Roman"/>
          <w:color w:val="111111"/>
          <w:sz w:val="24"/>
        </w:rPr>
        <w:t> способности к анализу, сравнению, обобщению, сериации, классификации;</w:t>
      </w:r>
    </w:p>
    <w:p w:rsidR="00807278" w:rsidRPr="00807278" w:rsidRDefault="00807278" w:rsidP="00807278">
      <w:pPr>
        <w:ind w:firstLine="360"/>
        <w:rPr>
          <w:rFonts w:eastAsia="Times New Roman"/>
          <w:color w:val="111111"/>
          <w:sz w:val="24"/>
        </w:rPr>
      </w:pPr>
      <w:r w:rsidRPr="00807278">
        <w:rPr>
          <w:rFonts w:eastAsia="Times New Roman"/>
          <w:bCs/>
          <w:color w:val="111111"/>
          <w:sz w:val="24"/>
          <w:bdr w:val="none" w:sz="0" w:space="0" w:color="auto" w:frame="1"/>
        </w:rPr>
        <w:t>развитию</w:t>
      </w:r>
      <w:r w:rsidRPr="00807278">
        <w:rPr>
          <w:rFonts w:eastAsia="Times New Roman"/>
          <w:color w:val="111111"/>
          <w:sz w:val="24"/>
        </w:rPr>
        <w:t> аргументированной и доказательной речи.</w:t>
      </w:r>
    </w:p>
    <w:p w:rsidR="00807278" w:rsidRPr="00310D8B" w:rsidRDefault="00807278" w:rsidP="00807278">
      <w:pPr>
        <w:pStyle w:val="futurismarkdown-paragraph"/>
        <w:spacing w:before="0" w:beforeAutospacing="0" w:after="0" w:afterAutospacing="0" w:line="360" w:lineRule="auto"/>
        <w:rPr>
          <w:szCs w:val="28"/>
        </w:rPr>
      </w:pPr>
      <w:r w:rsidRPr="00310D8B">
        <w:rPr>
          <w:bCs/>
          <w:szCs w:val="28"/>
        </w:rPr>
        <w:t>Коврограф «Ларчик», помогает развивать речь у детей</w:t>
      </w:r>
      <w:r w:rsidRPr="00310D8B">
        <w:rPr>
          <w:szCs w:val="28"/>
        </w:rPr>
        <w:t>. </w:t>
      </w:r>
    </w:p>
    <w:p w:rsidR="00807278" w:rsidRPr="00310D8B" w:rsidRDefault="00807278" w:rsidP="00807278">
      <w:pPr>
        <w:pStyle w:val="futurismarkdown-paragraph"/>
        <w:spacing w:before="0" w:beforeAutospacing="0" w:after="0" w:afterAutospacing="0" w:line="360" w:lineRule="auto"/>
        <w:rPr>
          <w:szCs w:val="28"/>
        </w:rPr>
      </w:pPr>
      <w:r w:rsidRPr="00310D8B">
        <w:rPr>
          <w:szCs w:val="28"/>
        </w:rPr>
        <w:t xml:space="preserve">С  его помощью можно: </w:t>
      </w:r>
    </w:p>
    <w:p w:rsidR="00807278" w:rsidRPr="00310D8B" w:rsidRDefault="00807278" w:rsidP="00807278">
      <w:pPr>
        <w:numPr>
          <w:ilvl w:val="0"/>
          <w:numId w:val="15"/>
        </w:numPr>
        <w:ind w:left="0"/>
        <w:jc w:val="left"/>
        <w:rPr>
          <w:rFonts w:eastAsia="Times New Roman"/>
          <w:sz w:val="24"/>
        </w:rPr>
      </w:pPr>
      <w:r w:rsidRPr="00310D8B">
        <w:rPr>
          <w:rFonts w:eastAsia="Times New Roman"/>
          <w:bCs/>
          <w:sz w:val="24"/>
        </w:rPr>
        <w:t>Обогатить активный словарь</w:t>
      </w:r>
      <w:r w:rsidRPr="00310D8B">
        <w:rPr>
          <w:rFonts w:eastAsia="Times New Roman"/>
          <w:sz w:val="24"/>
        </w:rPr>
        <w:t>. Например, в игре «Цветные рассказы» дети сочиняют рассказ на основе ассоциаций каждого следующего цветного квадрата. </w:t>
      </w:r>
    </w:p>
    <w:p w:rsidR="00807278" w:rsidRPr="00310D8B" w:rsidRDefault="00807278" w:rsidP="00807278">
      <w:pPr>
        <w:numPr>
          <w:ilvl w:val="0"/>
          <w:numId w:val="15"/>
        </w:numPr>
        <w:spacing w:beforeAutospacing="1"/>
        <w:ind w:left="0"/>
        <w:jc w:val="left"/>
        <w:rPr>
          <w:rFonts w:eastAsia="Times New Roman"/>
          <w:sz w:val="24"/>
        </w:rPr>
      </w:pPr>
      <w:r w:rsidRPr="00310D8B">
        <w:rPr>
          <w:rFonts w:eastAsia="Times New Roman"/>
          <w:bCs/>
          <w:sz w:val="24"/>
        </w:rPr>
        <w:t>Развить связную, грамматически правильную диалогическую и монологическую речь</w:t>
      </w:r>
      <w:r w:rsidRPr="00310D8B">
        <w:rPr>
          <w:rFonts w:eastAsia="Times New Roman"/>
          <w:sz w:val="24"/>
        </w:rPr>
        <w:t>. Например, в игре «Расскажи сказку» нужно развивать речь, умение рассказывать сказку, а также память, ассоциативно-творческое мышление, пространственное и творческое воображение. </w:t>
      </w:r>
    </w:p>
    <w:p w:rsidR="00807278" w:rsidRPr="00310D8B" w:rsidRDefault="00807278" w:rsidP="00807278">
      <w:pPr>
        <w:numPr>
          <w:ilvl w:val="0"/>
          <w:numId w:val="15"/>
        </w:numPr>
        <w:spacing w:beforeAutospacing="1"/>
        <w:ind w:left="0"/>
        <w:jc w:val="left"/>
        <w:rPr>
          <w:rFonts w:eastAsia="Times New Roman"/>
          <w:sz w:val="24"/>
        </w:rPr>
      </w:pPr>
      <w:r w:rsidRPr="00310D8B">
        <w:rPr>
          <w:rFonts w:eastAsia="Times New Roman"/>
          <w:bCs/>
          <w:sz w:val="24"/>
        </w:rPr>
        <w:t>Сформировать звуковую и интонационную культуру речи, фонематический слух</w:t>
      </w:r>
      <w:r w:rsidRPr="00310D8B">
        <w:rPr>
          <w:rFonts w:eastAsia="Times New Roman"/>
          <w:sz w:val="24"/>
        </w:rPr>
        <w:t>.  Например, в игре «Фонарики» ребёнок выкладывает на поле кружок, если слышит определённый звук или слово (с опорой на картинку). </w:t>
      </w:r>
    </w:p>
    <w:p w:rsidR="00807278" w:rsidRPr="00310D8B" w:rsidRDefault="00807278" w:rsidP="00807278">
      <w:pPr>
        <w:rPr>
          <w:rFonts w:eastAsia="Times New Roman"/>
          <w:sz w:val="24"/>
        </w:rPr>
      </w:pPr>
      <w:r w:rsidRPr="00310D8B">
        <w:rPr>
          <w:rFonts w:eastAsia="Times New Roman"/>
          <w:sz w:val="24"/>
        </w:rPr>
        <w:t>Кроме того, игры с коврографом Воскобовича тренируют мелкую моторику рук и тактильно-осязательные анализаторы. </w:t>
      </w:r>
    </w:p>
    <w:p w:rsidR="00807278" w:rsidRPr="00310D8B" w:rsidRDefault="00807278" w:rsidP="00807278">
      <w:pPr>
        <w:rPr>
          <w:sz w:val="24"/>
        </w:rPr>
      </w:pPr>
    </w:p>
    <w:p w:rsidR="00807278" w:rsidRPr="00807278" w:rsidRDefault="00807278" w:rsidP="00807278">
      <w:pPr>
        <w:rPr>
          <w:sz w:val="24"/>
        </w:rPr>
      </w:pPr>
    </w:p>
    <w:p w:rsidR="00807278" w:rsidRPr="00807278" w:rsidRDefault="00807278" w:rsidP="00807278">
      <w:pPr>
        <w:pStyle w:val="12"/>
      </w:pPr>
    </w:p>
    <w:p w:rsidR="00713E77" w:rsidRPr="00713E77" w:rsidRDefault="00713E77" w:rsidP="00807278">
      <w:pPr>
        <w:pStyle w:val="12"/>
        <w:rPr>
          <w:rFonts w:eastAsia="Times New Roman"/>
        </w:rPr>
      </w:pPr>
      <w:r w:rsidRPr="00807278">
        <w:rPr>
          <w:rFonts w:eastAsia="Times New Roman"/>
        </w:rPr>
        <w:lastRenderedPageBreak/>
        <w:t>Игры, ориентированные на развитие фонематического слуха («Ловкие пальчики», игры со звукоподражанием), привели к улучшению дифференциации звуков в речи детей экспериментальных групп. Результаты тестирования с помощью методики</w:t>
      </w:r>
      <w:r w:rsidRPr="00713E77">
        <w:rPr>
          <w:rFonts w:eastAsia="Times New Roman"/>
        </w:rPr>
        <w:t xml:space="preserve"> </w:t>
      </w:r>
      <w:r>
        <w:rPr>
          <w:rFonts w:eastAsia="Times New Roman"/>
        </w:rPr>
        <w:t>«</w:t>
      </w:r>
      <w:r w:rsidRPr="00713E77">
        <w:rPr>
          <w:rFonts w:eastAsia="Times New Roman"/>
        </w:rPr>
        <w:t>Определение звуков в слове</w:t>
      </w:r>
      <w:r>
        <w:rPr>
          <w:rFonts w:eastAsia="Times New Roman"/>
        </w:rPr>
        <w:t>»</w:t>
      </w:r>
      <w:r w:rsidRPr="00713E77">
        <w:rPr>
          <w:rFonts w:eastAsia="Times New Roman"/>
        </w:rPr>
        <w:t xml:space="preserve"> показали уменьшение количества ошибок на 10-15% по </w:t>
      </w:r>
      <w:r w:rsidR="00807278">
        <w:rPr>
          <w:rFonts w:eastAsia="Times New Roman"/>
        </w:rPr>
        <w:t xml:space="preserve">сравнению с контрольной группой. </w:t>
      </w:r>
      <w:r w:rsidRPr="00713E77">
        <w:rPr>
          <w:rFonts w:eastAsia="Times New Roman"/>
        </w:rPr>
        <w:t>Это свидетельствует о повышении уровня фонематического слуха и подготовленности к освоению письменной речи.</w:t>
      </w:r>
    </w:p>
    <w:p w:rsidR="00713E77" w:rsidRPr="00713E77" w:rsidRDefault="00713E77" w:rsidP="00713E77">
      <w:pPr>
        <w:pStyle w:val="12"/>
        <w:rPr>
          <w:rFonts w:eastAsia="Times New Roman"/>
        </w:rPr>
      </w:pPr>
      <w:r w:rsidRPr="00713E77">
        <w:rPr>
          <w:rFonts w:eastAsia="Times New Roman"/>
        </w:rPr>
        <w:t>Однако, важно отметить, что эффективность использования игр Воскобовича зависит от профессионализма педагога. Наблюдались значительные различия в результатах между группами, где педагоги имели достаточный опыт работы с этими играми и прошли специальную подготовку, и группами, где педагоги использовали игры без достаточной методической поддержки. Поэтому необходима систематическая работа по повышению квалификации педагогов, включая мастер-классы, семинары и разработку специальных методических рекомендаций по использованию игр В.В. Воскобовича в дошкольном образовании. Это позволит максимизировать положительное влияние игр на речевое развитие детей и обеспечит равномерность результатов в различных образовательных учреждениях.</w:t>
      </w:r>
    </w:p>
    <w:p w:rsidR="003003AF" w:rsidRDefault="00DB3B5C" w:rsidP="00713E77">
      <w:pPr>
        <w:pStyle w:val="12"/>
      </w:pPr>
      <w:r>
        <w:rPr>
          <w:rStyle w:val="ng-star-inserted"/>
        </w:rPr>
        <w:t xml:space="preserve">В заключение, можно утверждать, что развивающие игры В.В. Воскобовича представляют собой ценный инструмент в арсенале педагогов, работающих с детьми дошкольного возраста. Их применение позволяет эффективно воздействовать на различные аспекты речевого развития, стимулируя не только расширение лексического запаса и совершенствование грамматического строя, но и формируя коммуникативные навыки, развивая связную речь, фонематическое восприятие и речевое творчество. Системный и грамотный подход к использованию этих игр, учитывающий индивидуальные особенности детей и профессионализм педагога, позволяет достичь высоких результатов в речевом развитии дошкольников, закладывая прочный фундамент для их дальнейшего успешного обучения и социализации. Однако, необходимо продолжать исследования по оптимизации методик применения игр Воскобовича, разрабатывая новые методические рекомендации и инструменты для оценки их эффективности. Только в сочетании с тщательным анализом и постоянным совершенствованием методик использование игр Воскобовича сможет дать максимальный положительный эффект в речевом развитии детей. Дальнейшие исследования должны быть направлены на изучение долгосрочных эффектов применения игр Воскобовича, а также на разработку индивидуальных программ речевого развития, использующих эти игры в качестве основного методического инструмента. </w:t>
      </w:r>
    </w:p>
    <w:p w:rsidR="00187E25" w:rsidRPr="00713E77" w:rsidRDefault="00187E25" w:rsidP="00187E25">
      <w:pPr>
        <w:pStyle w:val="1"/>
        <w:rPr>
          <w:sz w:val="24"/>
        </w:rPr>
      </w:pPr>
      <w:bookmarkStart w:id="1" w:name="_Toc162608198"/>
      <w:r w:rsidRPr="00713E77">
        <w:rPr>
          <w:sz w:val="24"/>
        </w:rPr>
        <w:lastRenderedPageBreak/>
        <w:t>Список использ</w:t>
      </w:r>
      <w:r w:rsidR="00E57C74" w:rsidRPr="00713E77">
        <w:rPr>
          <w:sz w:val="24"/>
        </w:rPr>
        <w:t xml:space="preserve">ованной </w:t>
      </w:r>
      <w:r w:rsidRPr="00713E77">
        <w:rPr>
          <w:sz w:val="24"/>
        </w:rPr>
        <w:t>литературы</w:t>
      </w:r>
      <w:bookmarkEnd w:id="1"/>
    </w:p>
    <w:p w:rsidR="00187E25" w:rsidRPr="00713E77" w:rsidRDefault="00187E25" w:rsidP="00A14E90">
      <w:pPr>
        <w:rPr>
          <w:sz w:val="24"/>
        </w:rPr>
      </w:pPr>
    </w:p>
    <w:p w:rsidR="00713E77" w:rsidRPr="00713E77" w:rsidRDefault="00713E77" w:rsidP="00713E77">
      <w:pPr>
        <w:pStyle w:val="ab"/>
        <w:numPr>
          <w:ilvl w:val="0"/>
          <w:numId w:val="14"/>
        </w:numPr>
        <w:rPr>
          <w:sz w:val="22"/>
        </w:rPr>
      </w:pPr>
      <w:r w:rsidRPr="00713E77">
        <w:rPr>
          <w:sz w:val="24"/>
        </w:rPr>
        <w:t>Букреева, О. Н. Применение коврографа В. В. Воскобовича в работе учителя-логопеда с детьми с общим недоразвитием речи / О. Н. Букреева. — Текст : непосредственный // Вопросы дошкольной педагогики. — 2022. — № 5 (53). — С. 26-28. — URL: https://moluch.ru/th/1/archive/223/7299/ (дата обращения: 02.12.2024).</w:t>
      </w:r>
    </w:p>
    <w:p w:rsidR="00713E77" w:rsidRPr="00713E77" w:rsidRDefault="00713E77" w:rsidP="00713E77">
      <w:pPr>
        <w:pStyle w:val="ab"/>
        <w:numPr>
          <w:ilvl w:val="0"/>
          <w:numId w:val="14"/>
        </w:numPr>
        <w:rPr>
          <w:sz w:val="22"/>
        </w:rPr>
      </w:pPr>
      <w:r w:rsidRPr="00713E77">
        <w:rPr>
          <w:sz w:val="24"/>
        </w:rPr>
        <w:t>Леонидова, Н. В. Способы развития речи у старших дошкольников с ОНР посредством использования развивающих игр В. В. Воскобовича и сказкотерапии С. Макушкиной / Н. В. Леонидова, М. С. Шатова, К. Ю. Слинько. — Текст : непосредственный // Молодой ученый. — 2024. — № 46 (545). — С. 317-319. — URL: https://moluch.ru/archive/545/119153/ (дата обращения: 02.12.2024).</w:t>
      </w:r>
    </w:p>
    <w:p w:rsidR="00713E77" w:rsidRPr="00713E77" w:rsidRDefault="00713E77" w:rsidP="00713E77">
      <w:pPr>
        <w:pStyle w:val="ab"/>
        <w:numPr>
          <w:ilvl w:val="0"/>
          <w:numId w:val="14"/>
        </w:numPr>
        <w:rPr>
          <w:sz w:val="22"/>
        </w:rPr>
      </w:pPr>
      <w:r w:rsidRPr="00713E77">
        <w:rPr>
          <w:sz w:val="24"/>
        </w:rPr>
        <w:t>Баева, Г. М. Особенности развивающих игр В. В. Воскобовича для детей дошкольного возраста / Г. М. Баева. — Текст : непосредственный // Молодой ученый. — 2022. — № 19 (414). — С. 427-429. — URL: https://moluch.ru/archive/414/91472/ (дата обращения: 02.12.2024).</w:t>
      </w:r>
    </w:p>
    <w:p w:rsidR="00713E77" w:rsidRPr="00713E77" w:rsidRDefault="00713E77" w:rsidP="00713E77">
      <w:pPr>
        <w:pStyle w:val="ab"/>
        <w:numPr>
          <w:ilvl w:val="0"/>
          <w:numId w:val="14"/>
        </w:numPr>
        <w:rPr>
          <w:sz w:val="22"/>
        </w:rPr>
      </w:pPr>
      <w:r w:rsidRPr="00713E77">
        <w:rPr>
          <w:sz w:val="24"/>
        </w:rPr>
        <w:t>Волобуева, Ю. В. Развитие речи детей с тяжелыми нарушениями речи посредством развивающих игр В. В. Воскобовича / Ю. В. Волобуева, О. Г. Жаркова, М. М. Посохова. — Текст : непосредственный // Образование: прошлое, настоящее и будущее : материалы VII Междунар. науч. конф. (г. Краснодар, ноябрь 2019 г.). — Краснодар : Новация, 2019. — С. 6-8. — URL: https://moluch.ru/conf/ped/archive/347/15369/ (дата обращения: 02.12.2024).</w:t>
      </w:r>
    </w:p>
    <w:p w:rsidR="00713E77" w:rsidRPr="00713E77" w:rsidRDefault="00713E77" w:rsidP="00713E77">
      <w:pPr>
        <w:pStyle w:val="ab"/>
        <w:numPr>
          <w:ilvl w:val="0"/>
          <w:numId w:val="14"/>
        </w:numPr>
        <w:rPr>
          <w:sz w:val="22"/>
        </w:rPr>
      </w:pPr>
      <w:r w:rsidRPr="00713E77">
        <w:rPr>
          <w:sz w:val="24"/>
        </w:rPr>
        <w:t>Налимова, В. В. Применение развивающих игр В. В. Воскобовича в речевом развитии дошкольников / В. В. Налимова, И. Н. Дымченко. — Текст : непосредственный // Педагогика: традиции и инновации : материалы XII Междунар. науч. конф. (г. Казань, май 2021 г.). — Казань : Молодой ученый, 2021. — С. 13-15. — URL: https://moluch.ru/conf/ped/archive/393/16498/ (дата обращения: 02.12.2024).</w:t>
      </w:r>
    </w:p>
    <w:p w:rsidR="00713E77" w:rsidRPr="00713E77" w:rsidRDefault="00713E77" w:rsidP="00713E77">
      <w:pPr>
        <w:pStyle w:val="ab"/>
        <w:numPr>
          <w:ilvl w:val="0"/>
          <w:numId w:val="14"/>
        </w:numPr>
        <w:rPr>
          <w:sz w:val="22"/>
        </w:rPr>
      </w:pPr>
      <w:r w:rsidRPr="00713E77">
        <w:rPr>
          <w:sz w:val="24"/>
        </w:rPr>
        <w:t>Волобуева, Ю. В. Использование «Сказочных лабиринтов игры» В. В. Воскобовича в коррекционной деятельности с детьми с ОВЗ / Ю. В. Волобуева, М. М. Посохова, О. Г. Жаркова. — Текст : непосредственный // Аспекты и тенденции педагогической науки : материалы VII Междунар. науч. конф. (г. Санкт-Петербург, декабрь 2020 г.). — Санкт-Петербург : Свое издательство, 2020. — С. 17-19. — URL: https://moluch.ru/conf/ped/archive/383/16173/ (дата обращения: 02.12.2024).</w:t>
      </w:r>
    </w:p>
    <w:p w:rsidR="00203914" w:rsidRPr="00203914" w:rsidRDefault="00203914" w:rsidP="00713E77">
      <w:pPr>
        <w:pStyle w:val="ab"/>
        <w:ind w:left="360" w:firstLine="0"/>
        <w:rPr>
          <w:sz w:val="24"/>
        </w:rPr>
      </w:pPr>
    </w:p>
    <w:sectPr w:rsidR="00203914" w:rsidRPr="00203914" w:rsidSect="00D25F9A">
      <w:headerReference w:type="default" r:id="rId8"/>
      <w:footerReference w:type="default" r:id="rId9"/>
      <w:pgSz w:w="11905" w:h="16837" w:code="9"/>
      <w:pgMar w:top="1134" w:right="1418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02E6" w:rsidRDefault="00C802E6" w:rsidP="00491EF9">
      <w:pPr>
        <w:spacing w:line="240" w:lineRule="auto"/>
      </w:pPr>
      <w:r>
        <w:separator/>
      </w:r>
    </w:p>
  </w:endnote>
  <w:endnote w:type="continuationSeparator" w:id="0">
    <w:p w:rsidR="00C802E6" w:rsidRDefault="00C802E6" w:rsidP="00491E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682204"/>
      <w:docPartObj>
        <w:docPartGallery w:val="Page Numbers (Bottom of Page)"/>
        <w:docPartUnique/>
      </w:docPartObj>
    </w:sdtPr>
    <w:sdtEndPr/>
    <w:sdtContent>
      <w:p w:rsidR="003003AF" w:rsidRDefault="00060F7D">
        <w:pPr>
          <w:pStyle w:val="af8"/>
          <w:jc w:val="right"/>
        </w:pPr>
        <w:r w:rsidRPr="003003AF">
          <w:rPr>
            <w:sz w:val="24"/>
          </w:rPr>
          <w:fldChar w:fldCharType="begin"/>
        </w:r>
        <w:r w:rsidR="003003AF" w:rsidRPr="003003AF">
          <w:rPr>
            <w:sz w:val="24"/>
          </w:rPr>
          <w:instrText xml:space="preserve"> PAGE   \* MERGEFORMAT </w:instrText>
        </w:r>
        <w:r w:rsidRPr="003003AF">
          <w:rPr>
            <w:sz w:val="24"/>
          </w:rPr>
          <w:fldChar w:fldCharType="separate"/>
        </w:r>
        <w:r w:rsidR="009521B8">
          <w:rPr>
            <w:noProof/>
            <w:sz w:val="24"/>
          </w:rPr>
          <w:t>2</w:t>
        </w:r>
        <w:r w:rsidRPr="003003AF">
          <w:rPr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02E6" w:rsidRDefault="00C802E6" w:rsidP="00491EF9">
      <w:pPr>
        <w:spacing w:line="240" w:lineRule="auto"/>
      </w:pPr>
      <w:r>
        <w:separator/>
      </w:r>
    </w:p>
  </w:footnote>
  <w:footnote w:type="continuationSeparator" w:id="0">
    <w:p w:rsidR="00C802E6" w:rsidRDefault="00C802E6" w:rsidP="00491EF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3C0" w:rsidRDefault="002763C0">
    <w:pPr>
      <w:pStyle w:val="af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B0A1C"/>
    <w:multiLevelType w:val="multilevel"/>
    <w:tmpl w:val="29364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813484"/>
    <w:multiLevelType w:val="multilevel"/>
    <w:tmpl w:val="E3E43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5A5510"/>
    <w:multiLevelType w:val="hybridMultilevel"/>
    <w:tmpl w:val="2BB4EB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FC6B0A"/>
    <w:multiLevelType w:val="hybridMultilevel"/>
    <w:tmpl w:val="74AA25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9C5240"/>
    <w:multiLevelType w:val="hybridMultilevel"/>
    <w:tmpl w:val="5AA26B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C612BA"/>
    <w:multiLevelType w:val="multilevel"/>
    <w:tmpl w:val="40DA5A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9F63F57"/>
    <w:multiLevelType w:val="multilevel"/>
    <w:tmpl w:val="5E181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4D415A"/>
    <w:multiLevelType w:val="hybridMultilevel"/>
    <w:tmpl w:val="92D6A1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2B36015"/>
    <w:multiLevelType w:val="hybridMultilevel"/>
    <w:tmpl w:val="B624F7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4E46B50"/>
    <w:multiLevelType w:val="hybridMultilevel"/>
    <w:tmpl w:val="75C0E7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0AC0446"/>
    <w:multiLevelType w:val="multilevel"/>
    <w:tmpl w:val="3E5CD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B2E0F64"/>
    <w:multiLevelType w:val="hybridMultilevel"/>
    <w:tmpl w:val="37C879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C202984"/>
    <w:multiLevelType w:val="hybridMultilevel"/>
    <w:tmpl w:val="EE4EB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110288"/>
    <w:multiLevelType w:val="hybridMultilevel"/>
    <w:tmpl w:val="ACD2A1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2"/>
  </w:num>
  <w:num w:numId="8">
    <w:abstractNumId w:val="8"/>
  </w:num>
  <w:num w:numId="9">
    <w:abstractNumId w:val="13"/>
  </w:num>
  <w:num w:numId="10">
    <w:abstractNumId w:val="5"/>
  </w:num>
  <w:num w:numId="11">
    <w:abstractNumId w:val="1"/>
  </w:num>
  <w:num w:numId="12">
    <w:abstractNumId w:val="10"/>
  </w:num>
  <w:num w:numId="13">
    <w:abstractNumId w:val="6"/>
  </w:num>
  <w:num w:numId="14">
    <w:abstractNumId w:val="3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C5C80"/>
    <w:rsid w:val="000117BE"/>
    <w:rsid w:val="0002537C"/>
    <w:rsid w:val="0003268E"/>
    <w:rsid w:val="00042C55"/>
    <w:rsid w:val="00060F7D"/>
    <w:rsid w:val="00071751"/>
    <w:rsid w:val="0008205F"/>
    <w:rsid w:val="00083714"/>
    <w:rsid w:val="000912DD"/>
    <w:rsid w:val="000931DF"/>
    <w:rsid w:val="000A3BBE"/>
    <w:rsid w:val="000A757A"/>
    <w:rsid w:val="000B0C09"/>
    <w:rsid w:val="000C1856"/>
    <w:rsid w:val="000C1A49"/>
    <w:rsid w:val="000C5FC3"/>
    <w:rsid w:val="000D63BF"/>
    <w:rsid w:val="000D6A2D"/>
    <w:rsid w:val="000F0B55"/>
    <w:rsid w:val="000F1547"/>
    <w:rsid w:val="00106069"/>
    <w:rsid w:val="00112CF5"/>
    <w:rsid w:val="00112EE2"/>
    <w:rsid w:val="0013244C"/>
    <w:rsid w:val="001367E0"/>
    <w:rsid w:val="00150F64"/>
    <w:rsid w:val="001876F0"/>
    <w:rsid w:val="00187E25"/>
    <w:rsid w:val="001920E8"/>
    <w:rsid w:val="00195CA5"/>
    <w:rsid w:val="001A1BF4"/>
    <w:rsid w:val="001A5F2A"/>
    <w:rsid w:val="001A6DF1"/>
    <w:rsid w:val="001D3A9E"/>
    <w:rsid w:val="001D777D"/>
    <w:rsid w:val="001E7A53"/>
    <w:rsid w:val="001F02AB"/>
    <w:rsid w:val="001F0C9F"/>
    <w:rsid w:val="00203914"/>
    <w:rsid w:val="00206971"/>
    <w:rsid w:val="002311EA"/>
    <w:rsid w:val="002327D1"/>
    <w:rsid w:val="00244556"/>
    <w:rsid w:val="00244886"/>
    <w:rsid w:val="00260562"/>
    <w:rsid w:val="00264E1A"/>
    <w:rsid w:val="002668F2"/>
    <w:rsid w:val="00272A39"/>
    <w:rsid w:val="002763C0"/>
    <w:rsid w:val="0028534B"/>
    <w:rsid w:val="002A344E"/>
    <w:rsid w:val="002C5EB9"/>
    <w:rsid w:val="002D391C"/>
    <w:rsid w:val="002E034E"/>
    <w:rsid w:val="003003AF"/>
    <w:rsid w:val="003103FE"/>
    <w:rsid w:val="00310D8B"/>
    <w:rsid w:val="003115CF"/>
    <w:rsid w:val="0031787A"/>
    <w:rsid w:val="00326EF0"/>
    <w:rsid w:val="00330560"/>
    <w:rsid w:val="003324E9"/>
    <w:rsid w:val="00333086"/>
    <w:rsid w:val="003343B3"/>
    <w:rsid w:val="003638B7"/>
    <w:rsid w:val="003651DB"/>
    <w:rsid w:val="00366BF9"/>
    <w:rsid w:val="003831BD"/>
    <w:rsid w:val="003D6D5B"/>
    <w:rsid w:val="003E515C"/>
    <w:rsid w:val="003E7DC8"/>
    <w:rsid w:val="003F34A0"/>
    <w:rsid w:val="004011C3"/>
    <w:rsid w:val="00410A61"/>
    <w:rsid w:val="00413403"/>
    <w:rsid w:val="00423653"/>
    <w:rsid w:val="00435AB3"/>
    <w:rsid w:val="0044161B"/>
    <w:rsid w:val="00442154"/>
    <w:rsid w:val="004520F4"/>
    <w:rsid w:val="00457AA9"/>
    <w:rsid w:val="00466A72"/>
    <w:rsid w:val="00471513"/>
    <w:rsid w:val="00491EF9"/>
    <w:rsid w:val="004A2F12"/>
    <w:rsid w:val="004A3CCC"/>
    <w:rsid w:val="004D45DC"/>
    <w:rsid w:val="004D6E5F"/>
    <w:rsid w:val="00505305"/>
    <w:rsid w:val="00536270"/>
    <w:rsid w:val="005433AF"/>
    <w:rsid w:val="00544FF1"/>
    <w:rsid w:val="00551B85"/>
    <w:rsid w:val="00560C2B"/>
    <w:rsid w:val="0056409D"/>
    <w:rsid w:val="0058287C"/>
    <w:rsid w:val="005C10C6"/>
    <w:rsid w:val="005E62D8"/>
    <w:rsid w:val="005E7FBA"/>
    <w:rsid w:val="005F6EF8"/>
    <w:rsid w:val="00603D62"/>
    <w:rsid w:val="006101CA"/>
    <w:rsid w:val="00615482"/>
    <w:rsid w:val="00633B1A"/>
    <w:rsid w:val="00654B88"/>
    <w:rsid w:val="006558AB"/>
    <w:rsid w:val="00661C07"/>
    <w:rsid w:val="00663B0F"/>
    <w:rsid w:val="00667D02"/>
    <w:rsid w:val="00677575"/>
    <w:rsid w:val="0068463E"/>
    <w:rsid w:val="006870B7"/>
    <w:rsid w:val="0069779A"/>
    <w:rsid w:val="006A0A2F"/>
    <w:rsid w:val="006A0E9D"/>
    <w:rsid w:val="006A5167"/>
    <w:rsid w:val="006C0B10"/>
    <w:rsid w:val="006D5C30"/>
    <w:rsid w:val="006F4649"/>
    <w:rsid w:val="006F5BFB"/>
    <w:rsid w:val="00704AAF"/>
    <w:rsid w:val="00705627"/>
    <w:rsid w:val="0071037C"/>
    <w:rsid w:val="00713E77"/>
    <w:rsid w:val="00716FAD"/>
    <w:rsid w:val="00724C05"/>
    <w:rsid w:val="00732BFF"/>
    <w:rsid w:val="00744B63"/>
    <w:rsid w:val="00791E17"/>
    <w:rsid w:val="007943C9"/>
    <w:rsid w:val="007A139C"/>
    <w:rsid w:val="007B6CEA"/>
    <w:rsid w:val="007C031D"/>
    <w:rsid w:val="007C4314"/>
    <w:rsid w:val="007E33DE"/>
    <w:rsid w:val="007E350D"/>
    <w:rsid w:val="007F0497"/>
    <w:rsid w:val="007F7B69"/>
    <w:rsid w:val="00803AF8"/>
    <w:rsid w:val="00805872"/>
    <w:rsid w:val="00807278"/>
    <w:rsid w:val="00811778"/>
    <w:rsid w:val="00826AFB"/>
    <w:rsid w:val="00840613"/>
    <w:rsid w:val="0084356B"/>
    <w:rsid w:val="00844587"/>
    <w:rsid w:val="008610F5"/>
    <w:rsid w:val="00863E0A"/>
    <w:rsid w:val="00877D4F"/>
    <w:rsid w:val="008814E9"/>
    <w:rsid w:val="00893585"/>
    <w:rsid w:val="00894982"/>
    <w:rsid w:val="008A1B8F"/>
    <w:rsid w:val="008A26E4"/>
    <w:rsid w:val="008B636D"/>
    <w:rsid w:val="008D27A4"/>
    <w:rsid w:val="008E4FEB"/>
    <w:rsid w:val="008F2757"/>
    <w:rsid w:val="008F6E32"/>
    <w:rsid w:val="00905BA5"/>
    <w:rsid w:val="00911373"/>
    <w:rsid w:val="00924FBD"/>
    <w:rsid w:val="00932714"/>
    <w:rsid w:val="00935E4E"/>
    <w:rsid w:val="00936515"/>
    <w:rsid w:val="009423D8"/>
    <w:rsid w:val="00947008"/>
    <w:rsid w:val="0094711C"/>
    <w:rsid w:val="009521B8"/>
    <w:rsid w:val="00953DC6"/>
    <w:rsid w:val="0095483A"/>
    <w:rsid w:val="009618CD"/>
    <w:rsid w:val="00975D36"/>
    <w:rsid w:val="00977273"/>
    <w:rsid w:val="009A6E46"/>
    <w:rsid w:val="009B1B9A"/>
    <w:rsid w:val="009C1526"/>
    <w:rsid w:val="009D15A8"/>
    <w:rsid w:val="009D4930"/>
    <w:rsid w:val="00A067EA"/>
    <w:rsid w:val="00A14E90"/>
    <w:rsid w:val="00A26577"/>
    <w:rsid w:val="00A31CC3"/>
    <w:rsid w:val="00A3739F"/>
    <w:rsid w:val="00A41B6A"/>
    <w:rsid w:val="00A51708"/>
    <w:rsid w:val="00A8056D"/>
    <w:rsid w:val="00A9781E"/>
    <w:rsid w:val="00AB2F0A"/>
    <w:rsid w:val="00AC6E3C"/>
    <w:rsid w:val="00AD342D"/>
    <w:rsid w:val="00AD7C9E"/>
    <w:rsid w:val="00AE635C"/>
    <w:rsid w:val="00AF6DD2"/>
    <w:rsid w:val="00B00BFF"/>
    <w:rsid w:val="00B21347"/>
    <w:rsid w:val="00B2692B"/>
    <w:rsid w:val="00B345DE"/>
    <w:rsid w:val="00B3610B"/>
    <w:rsid w:val="00B63F1B"/>
    <w:rsid w:val="00B64A8C"/>
    <w:rsid w:val="00B6740E"/>
    <w:rsid w:val="00B83132"/>
    <w:rsid w:val="00B9284A"/>
    <w:rsid w:val="00B93AF2"/>
    <w:rsid w:val="00BA00ED"/>
    <w:rsid w:val="00BA04C0"/>
    <w:rsid w:val="00BC3937"/>
    <w:rsid w:val="00BD2CA9"/>
    <w:rsid w:val="00BD5B33"/>
    <w:rsid w:val="00BE0F7D"/>
    <w:rsid w:val="00BE3758"/>
    <w:rsid w:val="00BE4068"/>
    <w:rsid w:val="00C0409A"/>
    <w:rsid w:val="00C06304"/>
    <w:rsid w:val="00C06312"/>
    <w:rsid w:val="00C22DC0"/>
    <w:rsid w:val="00C22EC2"/>
    <w:rsid w:val="00C23E80"/>
    <w:rsid w:val="00C30A29"/>
    <w:rsid w:val="00C54A2B"/>
    <w:rsid w:val="00C77018"/>
    <w:rsid w:val="00C802E6"/>
    <w:rsid w:val="00C91A7C"/>
    <w:rsid w:val="00C9326A"/>
    <w:rsid w:val="00CB608C"/>
    <w:rsid w:val="00CC1C4E"/>
    <w:rsid w:val="00CC7C25"/>
    <w:rsid w:val="00CD0D93"/>
    <w:rsid w:val="00CE5C58"/>
    <w:rsid w:val="00CF25F0"/>
    <w:rsid w:val="00CF52F8"/>
    <w:rsid w:val="00D03204"/>
    <w:rsid w:val="00D03C77"/>
    <w:rsid w:val="00D15B7F"/>
    <w:rsid w:val="00D25F9A"/>
    <w:rsid w:val="00D30DD6"/>
    <w:rsid w:val="00D30E28"/>
    <w:rsid w:val="00D3423A"/>
    <w:rsid w:val="00D40E3C"/>
    <w:rsid w:val="00D4641A"/>
    <w:rsid w:val="00D50428"/>
    <w:rsid w:val="00D54D83"/>
    <w:rsid w:val="00D66072"/>
    <w:rsid w:val="00D76AF2"/>
    <w:rsid w:val="00D82DAD"/>
    <w:rsid w:val="00D912BF"/>
    <w:rsid w:val="00DA641A"/>
    <w:rsid w:val="00DB3804"/>
    <w:rsid w:val="00DB3B5C"/>
    <w:rsid w:val="00DE27FA"/>
    <w:rsid w:val="00DE3420"/>
    <w:rsid w:val="00E00D26"/>
    <w:rsid w:val="00E01B92"/>
    <w:rsid w:val="00E14D8A"/>
    <w:rsid w:val="00E34773"/>
    <w:rsid w:val="00E3639F"/>
    <w:rsid w:val="00E42ABC"/>
    <w:rsid w:val="00E42C41"/>
    <w:rsid w:val="00E537D0"/>
    <w:rsid w:val="00E57C74"/>
    <w:rsid w:val="00E663F0"/>
    <w:rsid w:val="00E66F68"/>
    <w:rsid w:val="00E74451"/>
    <w:rsid w:val="00EA442D"/>
    <w:rsid w:val="00EA5F18"/>
    <w:rsid w:val="00EB47B1"/>
    <w:rsid w:val="00EB7F80"/>
    <w:rsid w:val="00EC0F30"/>
    <w:rsid w:val="00EC2D8B"/>
    <w:rsid w:val="00EC6B3B"/>
    <w:rsid w:val="00EC6D8E"/>
    <w:rsid w:val="00ED7E7C"/>
    <w:rsid w:val="00EE5B8D"/>
    <w:rsid w:val="00EF07B2"/>
    <w:rsid w:val="00EF731D"/>
    <w:rsid w:val="00F02A7B"/>
    <w:rsid w:val="00F173F6"/>
    <w:rsid w:val="00F36B84"/>
    <w:rsid w:val="00F37232"/>
    <w:rsid w:val="00F47E2D"/>
    <w:rsid w:val="00F70266"/>
    <w:rsid w:val="00F72D43"/>
    <w:rsid w:val="00F86311"/>
    <w:rsid w:val="00F86B55"/>
    <w:rsid w:val="00F9145F"/>
    <w:rsid w:val="00FB0D75"/>
    <w:rsid w:val="00FB1EE8"/>
    <w:rsid w:val="00FB7DBA"/>
    <w:rsid w:val="00FC5C80"/>
    <w:rsid w:val="00FC721E"/>
    <w:rsid w:val="00FD40D5"/>
    <w:rsid w:val="00FE472F"/>
    <w:rsid w:val="00FE7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432DC"/>
  <w15:docId w15:val="{21F3AB20-2BA6-4A80-B294-A6C0ABE32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804"/>
    <w:pPr>
      <w:spacing w:line="360" w:lineRule="auto"/>
      <w:ind w:firstLine="708"/>
      <w:jc w:val="both"/>
    </w:pPr>
    <w:rPr>
      <w:rFonts w:ascii="Times New Roman" w:hAnsi="Times New Roman"/>
      <w:sz w:val="28"/>
      <w:szCs w:val="28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DB3804"/>
    <w:pPr>
      <w:ind w:firstLine="0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unhideWhenUsed/>
    <w:qFormat/>
    <w:rsid w:val="00DB380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380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DB3804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B380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B380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380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B380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B380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D76AF2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DB3804"/>
    <w:rPr>
      <w:rFonts w:ascii="Times New Roman" w:hAnsi="Times New Roman"/>
      <w:b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DB380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B380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DB380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B380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B380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B380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B380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B3804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DB380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0"/>
    <w:link w:val="a4"/>
    <w:uiPriority w:val="10"/>
    <w:rsid w:val="00DB380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DB380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DB3804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DB3804"/>
    <w:rPr>
      <w:b/>
      <w:bCs/>
    </w:rPr>
  </w:style>
  <w:style w:type="character" w:styleId="a9">
    <w:name w:val="Emphasis"/>
    <w:basedOn w:val="a0"/>
    <w:uiPriority w:val="20"/>
    <w:qFormat/>
    <w:rsid w:val="00DB3804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DB3804"/>
    <w:rPr>
      <w:szCs w:val="32"/>
    </w:rPr>
  </w:style>
  <w:style w:type="paragraph" w:styleId="ab">
    <w:name w:val="List Paragraph"/>
    <w:basedOn w:val="a"/>
    <w:uiPriority w:val="34"/>
    <w:qFormat/>
    <w:rsid w:val="00DB380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B3804"/>
    <w:rPr>
      <w:i/>
    </w:rPr>
  </w:style>
  <w:style w:type="character" w:customStyle="1" w:styleId="22">
    <w:name w:val="Цитата 2 Знак"/>
    <w:basedOn w:val="a0"/>
    <w:link w:val="21"/>
    <w:uiPriority w:val="29"/>
    <w:rsid w:val="00DB3804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DB3804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DB3804"/>
    <w:rPr>
      <w:b/>
      <w:i/>
      <w:sz w:val="24"/>
    </w:rPr>
  </w:style>
  <w:style w:type="character" w:styleId="ae">
    <w:name w:val="Subtle Emphasis"/>
    <w:uiPriority w:val="19"/>
    <w:qFormat/>
    <w:rsid w:val="00DB3804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DB3804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DB3804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DB3804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DB3804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DB3804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491EF9"/>
    <w:pPr>
      <w:spacing w:after="100"/>
    </w:pPr>
  </w:style>
  <w:style w:type="paragraph" w:styleId="af4">
    <w:name w:val="Normal (Web)"/>
    <w:basedOn w:val="a"/>
    <w:uiPriority w:val="99"/>
    <w:unhideWhenUsed/>
    <w:rsid w:val="00491EF9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</w:rPr>
  </w:style>
  <w:style w:type="character" w:styleId="af5">
    <w:name w:val="Hyperlink"/>
    <w:basedOn w:val="a0"/>
    <w:uiPriority w:val="99"/>
    <w:unhideWhenUsed/>
    <w:rsid w:val="00491EF9"/>
    <w:rPr>
      <w:color w:val="0000FF" w:themeColor="hyperlink"/>
      <w:u w:val="single"/>
    </w:rPr>
  </w:style>
  <w:style w:type="paragraph" w:styleId="af6">
    <w:name w:val="header"/>
    <w:basedOn w:val="a"/>
    <w:link w:val="af7"/>
    <w:uiPriority w:val="99"/>
    <w:unhideWhenUsed/>
    <w:rsid w:val="00491EF9"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491EF9"/>
    <w:rPr>
      <w:rFonts w:ascii="Times New Roman" w:hAnsi="Times New Roman"/>
      <w:sz w:val="28"/>
      <w:szCs w:val="28"/>
      <w:lang w:val="ru-RU"/>
    </w:rPr>
  </w:style>
  <w:style w:type="paragraph" w:styleId="af8">
    <w:name w:val="footer"/>
    <w:basedOn w:val="a"/>
    <w:link w:val="af9"/>
    <w:uiPriority w:val="99"/>
    <w:unhideWhenUsed/>
    <w:rsid w:val="00491EF9"/>
    <w:pPr>
      <w:tabs>
        <w:tab w:val="center" w:pos="4677"/>
        <w:tab w:val="right" w:pos="9355"/>
      </w:tabs>
      <w:spacing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491EF9"/>
    <w:rPr>
      <w:rFonts w:ascii="Times New Roman" w:hAnsi="Times New Roman"/>
      <w:sz w:val="28"/>
      <w:szCs w:val="28"/>
      <w:lang w:val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1A6DF1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unhideWhenUsed/>
    <w:rsid w:val="003305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30560"/>
    <w:rPr>
      <w:rFonts w:ascii="Courier New" w:eastAsia="Times New Roman" w:hAnsi="Courier New" w:cs="Courier New"/>
      <w:sz w:val="20"/>
      <w:szCs w:val="20"/>
      <w:lang w:val="ru-RU"/>
    </w:rPr>
  </w:style>
  <w:style w:type="paragraph" w:styleId="afa">
    <w:name w:val="footnote text"/>
    <w:basedOn w:val="a"/>
    <w:link w:val="afb"/>
    <w:uiPriority w:val="99"/>
    <w:semiHidden/>
    <w:unhideWhenUsed/>
    <w:rsid w:val="004011C3"/>
    <w:pPr>
      <w:spacing w:line="240" w:lineRule="auto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4011C3"/>
    <w:rPr>
      <w:rFonts w:ascii="Times New Roman" w:hAnsi="Times New Roman"/>
      <w:sz w:val="20"/>
      <w:szCs w:val="20"/>
      <w:lang w:val="ru-RU"/>
    </w:rPr>
  </w:style>
  <w:style w:type="character" w:customStyle="1" w:styleId="ng-star-inserted">
    <w:name w:val="ng-star-inserted"/>
    <w:basedOn w:val="a0"/>
    <w:rsid w:val="00D25F9A"/>
  </w:style>
  <w:style w:type="paragraph" w:customStyle="1" w:styleId="ng-star-inserted1">
    <w:name w:val="ng-star-inserted1"/>
    <w:basedOn w:val="a"/>
    <w:rsid w:val="00D25F9A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</w:rPr>
  </w:style>
  <w:style w:type="paragraph" w:customStyle="1" w:styleId="12">
    <w:name w:val="Стиль1"/>
    <w:basedOn w:val="a"/>
    <w:link w:val="13"/>
    <w:qFormat/>
    <w:rsid w:val="00DB3B5C"/>
    <w:rPr>
      <w:sz w:val="24"/>
    </w:rPr>
  </w:style>
  <w:style w:type="character" w:customStyle="1" w:styleId="13">
    <w:name w:val="Стиль1 Знак"/>
    <w:basedOn w:val="a0"/>
    <w:link w:val="12"/>
    <w:rsid w:val="00DB3B5C"/>
    <w:rPr>
      <w:rFonts w:ascii="Times New Roman" w:hAnsi="Times New Roman"/>
      <w:sz w:val="24"/>
      <w:szCs w:val="28"/>
      <w:lang w:val="ru-RU"/>
    </w:rPr>
  </w:style>
  <w:style w:type="paragraph" w:customStyle="1" w:styleId="futurismarkdown-paragraph">
    <w:name w:val="futurismarkdown-paragraph"/>
    <w:basedOn w:val="a"/>
    <w:rsid w:val="00807278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</w:rPr>
  </w:style>
  <w:style w:type="paragraph" w:styleId="afc">
    <w:name w:val="Balloon Text"/>
    <w:basedOn w:val="a"/>
    <w:link w:val="afd"/>
    <w:uiPriority w:val="99"/>
    <w:semiHidden/>
    <w:unhideWhenUsed/>
    <w:rsid w:val="009521B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9521B8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3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61A31C-2B5E-46F9-8979-3D1D58F37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1723</Words>
  <Characters>9822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Демченко</dc:creator>
  <cp:lastModifiedBy>Пользователь</cp:lastModifiedBy>
  <cp:revision>3</cp:revision>
  <cp:lastPrinted>2024-12-03T02:38:00Z</cp:lastPrinted>
  <dcterms:created xsi:type="dcterms:W3CDTF">2024-12-01T21:12:00Z</dcterms:created>
  <dcterms:modified xsi:type="dcterms:W3CDTF">2024-12-03T04:40:00Z</dcterms:modified>
</cp:coreProperties>
</file>