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  <Override PartName="/word/theme/themeOverride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B7DB4">
      <w:pPr>
        <w:pStyle w:val="12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Практико-ориентированные задачи на развитие математической грамотности обучающихся 5-6 классов»</w:t>
      </w:r>
    </w:p>
    <w:p w14:paraId="4C498717">
      <w:pPr>
        <w:pStyle w:val="12"/>
        <w:shd w:val="clear" w:color="auto" w:fill="FFFFFF"/>
        <w:spacing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Выполнил</w:t>
      </w:r>
      <w:r>
        <w:rPr>
          <w:sz w:val="28"/>
          <w:szCs w:val="28"/>
          <w:lang w:val="ru-RU"/>
        </w:rPr>
        <w:t>и</w:t>
      </w:r>
      <w:bookmarkStart w:id="0" w:name="_GoBack"/>
      <w:bookmarkEnd w:id="0"/>
      <w:r>
        <w:rPr>
          <w:sz w:val="28"/>
          <w:szCs w:val="28"/>
        </w:rPr>
        <w:t>:</w:t>
      </w:r>
    </w:p>
    <w:p w14:paraId="02ECC2CE">
      <w:pPr>
        <w:pStyle w:val="12"/>
        <w:shd w:val="clear" w:color="auto" w:fill="FFFFFF"/>
        <w:spacing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Михайлова Альмира</w:t>
      </w:r>
    </w:p>
    <w:p w14:paraId="7CEBF86F">
      <w:pPr>
        <w:pStyle w:val="12"/>
        <w:shd w:val="clear" w:color="auto" w:fill="FFFFFF"/>
        <w:spacing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Попова Сайаана</w:t>
      </w:r>
    </w:p>
    <w:p w14:paraId="163A32A6">
      <w:pPr>
        <w:pStyle w:val="12"/>
        <w:shd w:val="clear" w:color="auto" w:fill="FFFFFF"/>
        <w:spacing w:after="0" w:afterAutospacing="0"/>
        <w:ind w:firstLine="709"/>
        <w:contextualSpacing/>
        <w:jc w:val="right"/>
        <w:rPr>
          <w:sz w:val="28"/>
          <w:szCs w:val="28"/>
        </w:rPr>
      </w:pPr>
    </w:p>
    <w:p w14:paraId="0C7A38AD">
      <w:pPr>
        <w:pStyle w:val="12"/>
        <w:shd w:val="clear" w:color="auto" w:fill="FFFFFF"/>
        <w:spacing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ученицы </w:t>
      </w:r>
      <w:r>
        <w:rPr>
          <w:rFonts w:hint="default"/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«а» класса МБУ ДО «ЦДО им.Л.Е. Лукиной»</w:t>
      </w:r>
    </w:p>
    <w:p w14:paraId="3F7DD8CD">
      <w:pPr>
        <w:pStyle w:val="12"/>
        <w:shd w:val="clear" w:color="auto" w:fill="FFFFFF"/>
        <w:spacing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14:paraId="1750C9C7">
      <w:pPr>
        <w:pStyle w:val="12"/>
        <w:shd w:val="clear" w:color="auto" w:fill="FFFFFF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Григорьева Татьяна Васильевна, педагог доп.образования</w:t>
      </w:r>
    </w:p>
    <w:p w14:paraId="537DD851">
      <w:pPr>
        <w:pStyle w:val="1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  <w:i/>
          <w:iCs/>
          <w:sz w:val="28"/>
          <w:szCs w:val="28"/>
        </w:rPr>
      </w:pPr>
    </w:p>
    <w:p w14:paraId="6D253797">
      <w:pPr>
        <w:pStyle w:val="1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</w:rPr>
        <w:t>"</w:t>
      </w:r>
      <w:r>
        <w:rPr>
          <w:bCs/>
          <w:iCs/>
          <w:sz w:val="28"/>
          <w:szCs w:val="28"/>
        </w:rPr>
        <w:t>Скажи мне - и я забуду. Покажи мне - и я запомню. Дай мне действовать самому-и я научусь"</w:t>
      </w:r>
      <w:r>
        <w:rPr>
          <w:bCs/>
          <w:i/>
          <w:i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Эти слова мудрого Конфуция современны как никогда. Конечно, быстрее и легче показать, объяснить, чем позволить ученикам самим открывать знания и способы действий. Самостоятельно ставить цели, анализировать, сопоставлять, оценивать, а главное - не бояться ошибаться в поисках нового пути.</w:t>
      </w:r>
    </w:p>
    <w:p w14:paraId="116FFCC2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Актуальность:</w:t>
      </w:r>
      <w:r>
        <w:rPr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проекте новых стандартов образования одним из основных требований к усвоению знаний учащихся является умение применять полученные знания в реальных жизненных ситуациях, или же развить функциональную грамотность учащихся. Действительно, в настоящее время для человека чрезвычайно важно не заучивание теории, а способность применять знания и умения для решения конкретных ситуаций. универсальность математических методов позволяет отразить связь теоретического материала с практикой. </w:t>
      </w:r>
    </w:p>
    <w:p w14:paraId="71BEF3E2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Цель исследования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Разработать практико-ориентированные  задачи по математике  на развитие математической грамотности для 5 – 6 классов</w:t>
      </w:r>
    </w:p>
    <w:p w14:paraId="60E4D589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  <w:u w:val="single"/>
        </w:rPr>
      </w:pPr>
      <w:r>
        <w:rPr>
          <w:bCs/>
          <w:i/>
          <w:iCs/>
          <w:sz w:val="28"/>
          <w:szCs w:val="28"/>
          <w:u w:val="single"/>
        </w:rPr>
        <w:t xml:space="preserve">Задачи исследования: </w:t>
      </w:r>
    </w:p>
    <w:p w14:paraId="59DD4C4F">
      <w:pPr>
        <w:pStyle w:val="12"/>
        <w:numPr>
          <w:ilvl w:val="0"/>
          <w:numId w:val="1"/>
        </w:numPr>
        <w:shd w:val="clear" w:color="auto" w:fill="FFFFFF"/>
        <w:spacing w:before="0" w:before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Изучить научно-методическую, учебную литературу по теме исследования</w:t>
      </w:r>
    </w:p>
    <w:p w14:paraId="2BE195B1">
      <w:pPr>
        <w:pStyle w:val="12"/>
        <w:numPr>
          <w:ilvl w:val="0"/>
          <w:numId w:val="1"/>
        </w:numPr>
        <w:shd w:val="clear" w:color="auto" w:fill="FFFFFF"/>
        <w:spacing w:before="0" w:before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Изучить методику использования практико-ориентированных задач на уроках  математики в 5-6 классах</w:t>
      </w:r>
    </w:p>
    <w:p w14:paraId="59E919CB">
      <w:pPr>
        <w:pStyle w:val="12"/>
        <w:numPr>
          <w:ilvl w:val="0"/>
          <w:numId w:val="1"/>
        </w:numPr>
        <w:shd w:val="clear" w:color="auto" w:fill="FFFFFF"/>
        <w:spacing w:before="0" w:before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Провести подбор и разработать задачи для 5-6 классов с практическим содержанием, подходящим для нашего региона</w:t>
      </w:r>
    </w:p>
    <w:p w14:paraId="3B0E4357">
      <w:pPr>
        <w:pStyle w:val="12"/>
        <w:numPr>
          <w:ilvl w:val="0"/>
          <w:numId w:val="1"/>
        </w:numPr>
        <w:shd w:val="clear" w:color="auto" w:fill="FFFFFF"/>
        <w:spacing w:before="0" w:before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Апробировать разработанные практико-ориентированные задачи</w:t>
      </w:r>
    </w:p>
    <w:p w14:paraId="0D755472">
      <w:pPr>
        <w:pStyle w:val="12"/>
        <w:numPr>
          <w:ilvl w:val="0"/>
          <w:numId w:val="1"/>
        </w:numPr>
        <w:shd w:val="clear" w:color="auto" w:fill="FFFFFF"/>
        <w:spacing w:before="0" w:before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Диагностика  сформированности математической грамотности обучающихся 5-6 классов </w:t>
      </w:r>
    </w:p>
    <w:p w14:paraId="1E21E148">
      <w:pPr>
        <w:pStyle w:val="12"/>
        <w:numPr>
          <w:ilvl w:val="0"/>
          <w:numId w:val="1"/>
        </w:numPr>
        <w:shd w:val="clear" w:color="auto" w:fill="FFFFFF"/>
        <w:spacing w:before="0" w:before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Создать сайт на платформе Google</w:t>
      </w:r>
    </w:p>
    <w:p w14:paraId="15F4083A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Методы исследования</w:t>
      </w:r>
      <w:r>
        <w:rPr>
          <w:sz w:val="28"/>
          <w:szCs w:val="28"/>
        </w:rPr>
        <w:t>: Анализ научно-методической и учебной литературы по теме исследования, анкетирование и диаогностика</w:t>
      </w:r>
    </w:p>
    <w:p w14:paraId="485D3EA1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Гипотеза:</w:t>
      </w:r>
      <w:r>
        <w:rPr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Использование при обучении учениками в школе практико-ориентированных задач ведет к повышению качества математической грамотности и интереса к предмету</w:t>
      </w:r>
    </w:p>
    <w:p w14:paraId="71CD5C89">
      <w:pPr>
        <w:pStyle w:val="12"/>
        <w:shd w:val="clear" w:color="auto" w:fill="FFFFFF"/>
        <w:spacing w:before="0" w:line="360" w:lineRule="auto"/>
        <w:ind w:firstLine="709"/>
        <w:contextualSpacing/>
        <w:rPr>
          <w:sz w:val="28"/>
          <w:szCs w:val="28"/>
        </w:rPr>
      </w:pPr>
      <w:r>
        <w:rPr>
          <w:i/>
          <w:sz w:val="28"/>
          <w:szCs w:val="28"/>
          <w:u w:val="single"/>
        </w:rPr>
        <w:t>Практическая значимость</w:t>
      </w:r>
      <w:r>
        <w:rPr>
          <w:sz w:val="28"/>
          <w:szCs w:val="28"/>
        </w:rPr>
        <w:t xml:space="preserve">: Данный банк задач можно использовать на уроках  и внеурочных занятиях по математике, а также для организации самостоятельного обучения </w:t>
      </w:r>
    </w:p>
    <w:p w14:paraId="6D485C24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Практико-ориентированные задачи</w:t>
      </w:r>
      <w:r>
        <w:rPr>
          <w:b/>
          <w:bCs/>
          <w:i/>
          <w:iCs/>
          <w:sz w:val="28"/>
          <w:szCs w:val="28"/>
        </w:rPr>
        <w:t> </w:t>
      </w:r>
      <w:r>
        <w:rPr>
          <w:sz w:val="28"/>
          <w:szCs w:val="28"/>
        </w:rPr>
        <w:t>- это задачи из окружающей действительности, связанные с формированием практических навыков, необходимых в повседневной жизни, в том числе с использованием материалов краеведения, элементов производственных процессов.</w:t>
      </w:r>
    </w:p>
    <w:p w14:paraId="3981B36E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практико-ориентированных задач: </w:t>
      </w:r>
    </w:p>
    <w:p w14:paraId="1C26EFD9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 Аналитические – это определение и анализ цели, выбор и анализ условий и способов решения, средств достижения цели;</w:t>
      </w:r>
    </w:p>
    <w:p w14:paraId="3EC6788A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• Организационно – подготовительные – это планирование и организация практико-ориентированной работы индивидуальной, групповой или коллективной по созданию объектов; анализ и исследование свойств объектов труда, формирование понятий и установление связей между ними. </w:t>
      </w:r>
    </w:p>
    <w:p w14:paraId="07E92B25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• Оценочно-коррекционные – это формирование действий оценки и коррекции процесса и результатов деятельности, поиск способов совершенствования, анализ деятельности  </w:t>
      </w:r>
    </w:p>
    <w:p w14:paraId="570E1E54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/>
          <w:iCs/>
          <w:sz w:val="28"/>
          <w:szCs w:val="28"/>
          <w:u w:val="single"/>
        </w:rPr>
      </w:pPr>
      <w:r>
        <w:rPr>
          <w:bCs/>
          <w:i/>
          <w:iCs/>
          <w:sz w:val="28"/>
          <w:szCs w:val="28"/>
          <w:u w:val="single"/>
        </w:rPr>
        <w:t>Сравнительная характеристика учебников математики 5 - 6 классов по количеству практико-ориентированных задач</w:t>
      </w:r>
    </w:p>
    <w:tbl>
      <w:tblPr>
        <w:tblStyle w:val="7"/>
        <w:tblW w:w="9346" w:type="dxa"/>
        <w:tblInd w:w="7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2"/>
        <w:gridCol w:w="2126"/>
        <w:gridCol w:w="2268"/>
      </w:tblGrid>
      <w:tr w14:paraId="26F9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52" w:type="dxa"/>
          </w:tcPr>
          <w:p w14:paraId="008BC83D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dark1"/>
                <w:kern w:val="24"/>
                <w:sz w:val="28"/>
                <w:szCs w:val="28"/>
                <w:lang w:eastAsia="ru-RU"/>
                <w14:textFill>
                  <w14:solidFill>
                    <w14:schemeClr w14:val="dk1"/>
                  </w14:solidFill>
                </w14:textFill>
              </w:rPr>
              <w:t>Название учебника</w:t>
            </w:r>
          </w:p>
        </w:tc>
        <w:tc>
          <w:tcPr>
            <w:tcW w:w="4394" w:type="dxa"/>
            <w:gridSpan w:val="2"/>
          </w:tcPr>
          <w:p w14:paraId="5DD0201C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dark1"/>
                <w:kern w:val="24"/>
                <w:sz w:val="28"/>
                <w:szCs w:val="28"/>
                <w:lang w:eastAsia="ru-RU"/>
                <w14:textFill>
                  <w14:solidFill>
                    <w14:schemeClr w14:val="dk1"/>
                  </w14:solidFill>
                </w14:textFill>
              </w:rPr>
              <w:t>Количество текстовых задач, в %</w:t>
            </w:r>
          </w:p>
        </w:tc>
      </w:tr>
      <w:tr w14:paraId="6C31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52" w:type="dxa"/>
          </w:tcPr>
          <w:p w14:paraId="4AAC58A4">
            <w:pPr>
              <w:spacing w:after="0" w:line="360" w:lineRule="auto"/>
              <w:ind w:firstLine="709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66B9132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kern w:val="24"/>
                <w:sz w:val="28"/>
                <w:szCs w:val="28"/>
                <w:lang w:eastAsia="ru-RU"/>
                <w14:textFill>
                  <w14:solidFill>
                    <w14:schemeClr w14:val="dk1"/>
                  </w14:solidFill>
                </w14:textFill>
              </w:rPr>
              <w:t>5 класс</w:t>
            </w:r>
          </w:p>
        </w:tc>
        <w:tc>
          <w:tcPr>
            <w:tcW w:w="2268" w:type="dxa"/>
          </w:tcPr>
          <w:p w14:paraId="31F70D95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kern w:val="24"/>
                <w:sz w:val="28"/>
                <w:szCs w:val="28"/>
                <w:lang w:eastAsia="ru-RU"/>
                <w14:textFill>
                  <w14:solidFill>
                    <w14:schemeClr w14:val="dk1"/>
                  </w14:solidFill>
                </w14:textFill>
              </w:rPr>
              <w:t>6 класс</w:t>
            </w:r>
          </w:p>
        </w:tc>
      </w:tr>
      <w:tr w14:paraId="20E5D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52" w:type="dxa"/>
          </w:tcPr>
          <w:p w14:paraId="7E61C2D3">
            <w:pPr>
              <w:spacing w:after="0" w:line="360" w:lineRule="auto"/>
              <w:ind w:firstLine="709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kern w:val="24"/>
                <w:sz w:val="28"/>
                <w:szCs w:val="28"/>
                <w:lang w:eastAsia="ru-RU"/>
                <w14:textFill>
                  <w14:solidFill>
                    <w14:schemeClr w14:val="dk1"/>
                  </w14:solidFill>
                </w14:textFill>
              </w:rPr>
              <w:t>Н.Я. Виленкин, В.И. Жохов и др. Математика. УМК для 5-6 классов</w:t>
            </w:r>
          </w:p>
        </w:tc>
        <w:tc>
          <w:tcPr>
            <w:tcW w:w="2126" w:type="dxa"/>
          </w:tcPr>
          <w:p w14:paraId="1B966A1F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2060"/>
                <w:kern w:val="24"/>
                <w:sz w:val="28"/>
                <w:szCs w:val="28"/>
                <w:lang w:eastAsia="ru-RU"/>
              </w:rPr>
              <w:t>32%</w:t>
            </w:r>
          </w:p>
        </w:tc>
        <w:tc>
          <w:tcPr>
            <w:tcW w:w="2268" w:type="dxa"/>
          </w:tcPr>
          <w:p w14:paraId="47668C32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2060"/>
                <w:kern w:val="24"/>
                <w:sz w:val="28"/>
                <w:szCs w:val="28"/>
                <w:lang w:eastAsia="ru-RU"/>
              </w:rPr>
              <w:t>27%</w:t>
            </w:r>
          </w:p>
        </w:tc>
      </w:tr>
      <w:tr w14:paraId="5B8F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52" w:type="dxa"/>
          </w:tcPr>
          <w:p w14:paraId="1643941B">
            <w:pPr>
              <w:spacing w:after="0" w:line="360" w:lineRule="auto"/>
              <w:ind w:firstLine="709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dark1"/>
                <w:kern w:val="24"/>
                <w:sz w:val="28"/>
                <w:szCs w:val="28"/>
                <w:lang w:eastAsia="ru-RU"/>
                <w14:textFill>
                  <w14:solidFill>
                    <w14:schemeClr w14:val="dk1"/>
                  </w14:solidFill>
                </w14:textFill>
              </w:rPr>
              <w:t>С.М. Никольский, М.К. Потапов, Н.Н. Решетников УМК для 5, 6 классов</w:t>
            </w:r>
          </w:p>
        </w:tc>
        <w:tc>
          <w:tcPr>
            <w:tcW w:w="2126" w:type="dxa"/>
          </w:tcPr>
          <w:p w14:paraId="2A37E563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color w:val="002060"/>
                <w:kern w:val="24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2268" w:type="dxa"/>
          </w:tcPr>
          <w:p w14:paraId="3FC3641E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color w:val="002060"/>
                <w:kern w:val="24"/>
                <w:sz w:val="28"/>
                <w:szCs w:val="28"/>
                <w:lang w:eastAsia="ru-RU"/>
              </w:rPr>
              <w:t>28%</w:t>
            </w:r>
          </w:p>
        </w:tc>
      </w:tr>
    </w:tbl>
    <w:p w14:paraId="382AAE59">
      <w:pPr>
        <w:pStyle w:val="12"/>
        <w:shd w:val="clear" w:color="auto" w:fill="FFFFFF"/>
        <w:spacing w:before="0" w:line="360" w:lineRule="auto"/>
        <w:ind w:firstLine="709"/>
        <w:contextualSpacing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Вывод: сюжеты задач схожи, их количество незначительно больше, и они распределены по всему изучаемому материалу. Однако ни один учебник не может раскрыть все многообразие связей школьного курса с производительным трудом, поэтому приходится дополнять предлагаемые в учебнике системы упражнений составленными задачами</w:t>
      </w:r>
    </w:p>
    <w:p w14:paraId="0055AB25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ОГЭ по математике в 2023 году выполнили 52 обучающихся нашей школы. Мы провели анализ на решение практических задач.</w:t>
      </w:r>
    </w:p>
    <w:p w14:paraId="11108B2C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center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695825" cy="2122170"/>
            <wp:effectExtent l="0" t="0" r="9525" b="1143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A9FDE0A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Из 52 обучающихся максимальный балл получили лишь 6, и совсем не справились 9 учащихся. Это указывает на то, что у учащихся не отработаны навыки работы с текстовыми задачами практического характера</w:t>
      </w:r>
    </w:p>
    <w:p w14:paraId="21A821CE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научно-методическую и учебную литературу по данной теме мы решили сами составить </w:t>
      </w:r>
      <w:r>
        <w:rPr>
          <w:bCs/>
          <w:iCs/>
          <w:sz w:val="28"/>
          <w:szCs w:val="28"/>
        </w:rPr>
        <w:t xml:space="preserve"> практико-ориентированных задачи</w:t>
      </w:r>
      <w:r>
        <w:rPr>
          <w:sz w:val="28"/>
          <w:szCs w:val="28"/>
        </w:rPr>
        <w:t xml:space="preserve">, сопоставимых с содержанием школьной программы и позволяющих дополнить ее прикладным, практическим содержанием, подходящим для нашего региона </w:t>
      </w:r>
    </w:p>
    <w:p w14:paraId="12A8D636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помощью конструирования практико-ориентированных задач  мы подобрали из имеющийся литературы задачи, «Преобразовали» математическую задачу, и решили опубликовать наш банк задач на сайте   </w:t>
      </w:r>
      <w:r>
        <w:rPr>
          <w:bCs/>
          <w:iCs/>
          <w:sz w:val="28"/>
          <w:szCs w:val="28"/>
        </w:rPr>
        <w:t>«</w:t>
      </w:r>
      <w:r>
        <w:rPr>
          <w:bCs/>
          <w:iCs/>
          <w:sz w:val="28"/>
          <w:szCs w:val="28"/>
          <w:lang w:val="en-US"/>
        </w:rPr>
        <w:t>Mathlife</w:t>
      </w:r>
      <w:r>
        <w:rPr>
          <w:bCs/>
          <w:iCs/>
          <w:sz w:val="28"/>
          <w:szCs w:val="28"/>
        </w:rPr>
        <w:t>», который мы создали  на</w:t>
      </w:r>
      <w:r>
        <w:rPr>
          <w:sz w:val="28"/>
          <w:szCs w:val="28"/>
        </w:rPr>
        <w:t xml:space="preserve"> платформе </w:t>
      </w:r>
      <w:r>
        <w:rPr>
          <w:sz w:val="28"/>
          <w:szCs w:val="28"/>
          <w:lang w:val="en-US"/>
        </w:rPr>
        <w:t>Google</w:t>
      </w:r>
      <w:r>
        <w:rPr>
          <w:sz w:val="28"/>
          <w:szCs w:val="28"/>
        </w:rPr>
        <w:t xml:space="preserve"> (с помощью данного </w:t>
      </w:r>
      <w:r>
        <w:rPr>
          <w:sz w:val="28"/>
          <w:szCs w:val="28"/>
          <w:lang w:val="en-US"/>
        </w:rPr>
        <w:t>QR</w:t>
      </w:r>
      <w:r>
        <w:rPr>
          <w:sz w:val="28"/>
          <w:szCs w:val="28"/>
        </w:rPr>
        <w:t xml:space="preserve"> кода можете войти в наш сайт)</w:t>
      </w:r>
    </w:p>
    <w:p w14:paraId="5AA7F741">
      <w:pPr>
        <w:pStyle w:val="12"/>
        <w:shd w:val="clear" w:color="auto" w:fill="FFFFFF"/>
        <w:spacing w:line="360" w:lineRule="auto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548765" cy="1548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0CF423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Данный банк задач предназначен для организации работы с учащимися 5 – 6-х классов. Кроме того, эти материалы могут быть использованы учащимися 7-9-х классов на этапе повторения раздела «Реальная математика».</w:t>
      </w:r>
    </w:p>
    <w:p w14:paraId="0B2912C7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Каждая тема разделена на два блока: «Это нужно знать», «Решаю сам».</w:t>
      </w:r>
    </w:p>
    <w:p w14:paraId="7FB84A75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Блок «Это нужно знать» содержит краткие комментарии по теме и минимальный набор теоретических знаний, в блоке «Решаю сам» предложены варианты задач для самостоятельного решения и ответы к ним.</w:t>
      </w:r>
    </w:p>
    <w:p w14:paraId="13F60354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/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Промежуточный результат работы</w:t>
      </w:r>
      <w:r>
        <w:rPr>
          <w:b/>
          <w:bCs/>
          <w:i/>
          <w:iCs/>
          <w:sz w:val="28"/>
          <w:szCs w:val="28"/>
        </w:rPr>
        <w:t xml:space="preserve">. </w:t>
      </w:r>
      <w:r>
        <w:rPr>
          <w:bCs/>
          <w:iCs/>
          <w:sz w:val="28"/>
          <w:szCs w:val="28"/>
        </w:rPr>
        <w:t xml:space="preserve">Виды задач: </w:t>
      </w:r>
    </w:p>
    <w:p w14:paraId="69201D30">
      <w:pPr>
        <w:pStyle w:val="12"/>
        <w:numPr>
          <w:ilvl w:val="0"/>
          <w:numId w:val="2"/>
        </w:numPr>
        <w:shd w:val="clear" w:color="auto" w:fill="FFFFFF"/>
        <w:spacing w:line="360" w:lineRule="auto"/>
        <w:ind w:left="0" w:firstLine="709"/>
        <w:contextualSpacing/>
        <w:jc w:val="both"/>
        <w:rPr>
          <w:b/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Задачи на планирование и оценку при покупках – составлено 14 задач</w:t>
      </w:r>
    </w:p>
    <w:p w14:paraId="08A8237B">
      <w:pPr>
        <w:pStyle w:val="12"/>
        <w:numPr>
          <w:ilvl w:val="0"/>
          <w:numId w:val="2"/>
        </w:numPr>
        <w:shd w:val="clear" w:color="auto" w:fill="FFFFFF"/>
        <w:spacing w:line="360" w:lineRule="auto"/>
        <w:ind w:left="0"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Задачи на движение – 18 задач</w:t>
      </w:r>
    </w:p>
    <w:p w14:paraId="0B33420B">
      <w:pPr>
        <w:pStyle w:val="12"/>
        <w:numPr>
          <w:ilvl w:val="0"/>
          <w:numId w:val="2"/>
        </w:numPr>
        <w:shd w:val="clear" w:color="auto" w:fill="FFFFFF"/>
        <w:spacing w:line="360" w:lineRule="auto"/>
        <w:ind w:left="0"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Задачи на вычисление площади, периметра, объема -21 задача</w:t>
      </w:r>
    </w:p>
    <w:p w14:paraId="169A86D0">
      <w:pPr>
        <w:pStyle w:val="12"/>
        <w:numPr>
          <w:ilvl w:val="0"/>
          <w:numId w:val="2"/>
        </w:numPr>
        <w:shd w:val="clear" w:color="auto" w:fill="FFFFFF"/>
        <w:spacing w:line="360" w:lineRule="auto"/>
        <w:ind w:left="0"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Задачи на доли – 10 задач</w:t>
      </w:r>
    </w:p>
    <w:p w14:paraId="029BB3AC">
      <w:pPr>
        <w:pStyle w:val="12"/>
        <w:numPr>
          <w:ilvl w:val="0"/>
          <w:numId w:val="2"/>
        </w:numPr>
        <w:shd w:val="clear" w:color="auto" w:fill="FFFFFF"/>
        <w:spacing w:line="360" w:lineRule="auto"/>
        <w:ind w:left="0"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 на интерпретацию информации – 10 задач </w:t>
      </w:r>
    </w:p>
    <w:p w14:paraId="2E1F1A43">
      <w:pPr>
        <w:pStyle w:val="12"/>
        <w:numPr>
          <w:ilvl w:val="0"/>
          <w:numId w:val="2"/>
        </w:numPr>
        <w:shd w:val="clear" w:color="auto" w:fill="FFFFFF"/>
        <w:spacing w:line="360" w:lineRule="auto"/>
        <w:ind w:left="0"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 на участок – 5 </w:t>
      </w:r>
    </w:p>
    <w:p w14:paraId="52DD44B7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14:paraId="53D47CDC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/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Мы сделали апробацию наших задач для 5 «а», 6 «а» классов, в игровой форме «Своя игра» и провели анкетирование</w:t>
      </w:r>
      <w:r>
        <w:rPr>
          <w:b/>
          <w:bCs/>
          <w:i/>
          <w:iCs/>
          <w:sz w:val="28"/>
          <w:szCs w:val="28"/>
        </w:rPr>
        <w:t xml:space="preserve"> </w:t>
      </w:r>
    </w:p>
    <w:p w14:paraId="2CF5E347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14:paraId="62C9D4A5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/>
          <w:bCs/>
          <w:i/>
          <w:iCs/>
          <w:sz w:val="28"/>
          <w:szCs w:val="28"/>
        </w:rPr>
      </w:pPr>
      <w:r>
        <w:rPr>
          <w:b/>
          <w:sz w:val="28"/>
          <w:szCs w:val="28"/>
        </w:rPr>
        <w:drawing>
          <wp:inline distT="0" distB="0" distL="0" distR="0">
            <wp:extent cx="5339080" cy="2517140"/>
            <wp:effectExtent l="0" t="0" r="13970" b="165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4B932DD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Вывод: практика показала, что такие  задачи наиболее интересны для детей</w:t>
      </w:r>
      <w:r>
        <w:rPr>
          <w:bCs/>
          <w:i/>
          <w:iCs/>
          <w:sz w:val="28"/>
          <w:szCs w:val="28"/>
        </w:rPr>
        <w:t>.</w:t>
      </w:r>
    </w:p>
    <w:p w14:paraId="7279339E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Мы провели диагностическую работу на основании</w:t>
      </w:r>
      <w:r>
        <w:rPr>
          <w:bCs/>
          <w:i/>
          <w:iCs/>
          <w:sz w:val="28"/>
          <w:szCs w:val="28"/>
        </w:rPr>
        <w:t xml:space="preserve"> МИНИСТЕРСТВО ПРОСВЕЩЕНИЯ РОССИЙСКОЙ ФЕДЕРАЦИИ ИНСТИТУТ СТРАТЕГИИ РАЗВИТИЯ ОБРАЗОВАНИЯ РОССИЙСКОЙ АКАДЕМИИ ОБРАЗОВАНИЯ. (https://vk.com/wall-206737446_17145)  </w:t>
      </w:r>
    </w:p>
    <w:p w14:paraId="354BCE58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 результатам выполнения диагностической работы на основе суммарного балла, выявлено, что математическая грамотность сформировано:  </w:t>
      </w:r>
    </w:p>
    <w:p w14:paraId="00CA74CB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− Недостаточный: 5 класс- 5 учащихся , 6 класс- 4 учащихся (0–2 балла)</w:t>
      </w:r>
    </w:p>
    <w:p w14:paraId="09DD5BC9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− Низкий: 5 класс- 3 учащихся , 6 класс- 3 учащихся (3–5 баллов)</w:t>
      </w:r>
    </w:p>
    <w:p w14:paraId="4EB900C9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− Средний: 5 класс- 4 учащихся , 6 класс- 0 учащихся (6–8 баллов)</w:t>
      </w:r>
    </w:p>
    <w:p w14:paraId="2D2FBD3E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− Повышенный: 5 класс- 2 учащихся , 6 класс- 0 учащихся  (9–11баллов)</w:t>
      </w:r>
    </w:p>
    <w:p w14:paraId="07784682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− Высокий: 5 класс- 0 учащихся , 6 класс- 0 учащихся (12–15 баллов)</w:t>
      </w:r>
    </w:p>
    <w:p w14:paraId="6CC644C5">
      <w:pPr>
        <w:pStyle w:val="12"/>
        <w:shd w:val="clear" w:color="auto" w:fill="FFFFFF"/>
        <w:spacing w:line="360" w:lineRule="auto"/>
        <w:ind w:firstLine="709"/>
        <w:contextualSpacing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drawing>
          <wp:inline distT="0" distB="0" distL="0" distR="0">
            <wp:extent cx="2878455" cy="2077085"/>
            <wp:effectExtent l="0" t="0" r="17145" b="1841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bCs/>
          <w:iCs/>
          <w:sz w:val="28"/>
          <w:szCs w:val="28"/>
        </w:rPr>
        <w:drawing>
          <wp:inline distT="0" distB="0" distL="0" distR="0">
            <wp:extent cx="2494280" cy="2077085"/>
            <wp:effectExtent l="0" t="0" r="1270" b="1841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3CD713B">
      <w:pPr>
        <w:pStyle w:val="12"/>
        <w:shd w:val="clear" w:color="auto" w:fill="FFFFFF"/>
        <w:spacing w:line="360" w:lineRule="auto"/>
        <w:ind w:firstLine="709"/>
        <w:contextualSpacing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drawing>
          <wp:inline distT="0" distB="0" distL="0" distR="0">
            <wp:extent cx="1908175" cy="1252855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1563" cy="12552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Cs/>
          <w:iCs/>
          <w:sz w:val="28"/>
          <w:szCs w:val="28"/>
        </w:rPr>
        <w:drawing>
          <wp:inline distT="0" distB="0" distL="0" distR="0">
            <wp:extent cx="2021205" cy="1252855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0654" cy="1264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EA98D0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Заключение. Обучение с использованием практико-ориентированных заданий приводит к более прочному усвоению информации, так как возникают ассоциации с конкретными действиями и событиями. Особенность этих заданий (необычная формулировка, связь с жизнью, межпредметные связи) вызывают повышенный интерес учащихся, способствуют развитию любознательности, творческой активности. Школьников захватывает сам процесс поиска путей решения задач. Они получают возможность развивать логическое и ассоциативное мышление.</w:t>
      </w:r>
    </w:p>
    <w:p w14:paraId="7E5D159C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ходе работы была изучена научно-методическая литература, проведен анализ учебников 5 – 6 классов по математике по теме исследования</w:t>
      </w:r>
    </w:p>
    <w:p w14:paraId="75B78394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Разработаны практико-ориентированные задачи с практическим содержанием, подходящим для нашего региона</w:t>
      </w:r>
    </w:p>
    <w:p w14:paraId="2E1EB555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Создан сайт «Mathlife» на платформе Google</w:t>
      </w:r>
    </w:p>
    <w:p w14:paraId="0BF73630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Проведены внеурочные занятия, анкетирование учащихся и диагностика 5, 6 классов</w:t>
      </w:r>
    </w:p>
    <w:p w14:paraId="24A0800F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 дальнейшем планируется увеличения видов и количества задач, используя материалы нашей местности и историю родного края, сотрудничество с учителями, а также периодическое обновление сайта. </w:t>
      </w:r>
    </w:p>
    <w:p w14:paraId="3B035E6F">
      <w:pPr>
        <w:widowControl w:val="0"/>
        <w:autoSpaceDE w:val="0"/>
        <w:autoSpaceDN w:val="0"/>
        <w:spacing w:before="59" w:after="0" w:line="360" w:lineRule="auto"/>
        <w:ind w:right="965" w:firstLine="851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Список литературы.</w:t>
      </w:r>
    </w:p>
    <w:p w14:paraId="461FE8E4">
      <w:pPr>
        <w:widowControl w:val="0"/>
        <w:numPr>
          <w:ilvl w:val="1"/>
          <w:numId w:val="3"/>
        </w:numPr>
        <w:tabs>
          <w:tab w:val="left" w:pos="1234"/>
        </w:tabs>
        <w:autoSpaceDE w:val="0"/>
        <w:autoSpaceDN w:val="0"/>
        <w:spacing w:before="181" w:after="0" w:line="360" w:lineRule="auto"/>
        <w:ind w:left="0" w:firstLine="851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>Власова Т.Г. «Предметная неделя в школе» - Ростов – на – Дону,</w:t>
      </w:r>
      <w:r>
        <w:rPr>
          <w:rFonts w:ascii="Times New Roman" w:hAnsi="Times New Roman" w:eastAsia="Times New Roman" w:cs="Times New Roman"/>
          <w:spacing w:val="-18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>«Феникс»,2007.</w:t>
      </w:r>
    </w:p>
    <w:p w14:paraId="618FD178">
      <w:pPr>
        <w:widowControl w:val="0"/>
        <w:numPr>
          <w:ilvl w:val="1"/>
          <w:numId w:val="3"/>
        </w:numPr>
        <w:tabs>
          <w:tab w:val="left" w:pos="1234"/>
        </w:tabs>
        <w:autoSpaceDE w:val="0"/>
        <w:autoSpaceDN w:val="0"/>
        <w:spacing w:before="161" w:after="0" w:line="360" w:lineRule="auto"/>
        <w:ind w:left="0" w:firstLine="851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>Гаврилова Т.Д. «Занимательная математика на уроках в 5 – 11 классах» - Волгоград, издательство «Учитель»</w:t>
      </w:r>
      <w:r>
        <w:rPr>
          <w:rFonts w:ascii="Times New Roman" w:hAnsi="Times New Roman" w:eastAsia="Times New Roman" w:cs="Times New Roman"/>
          <w:spacing w:val="-23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>2003.</w:t>
      </w:r>
    </w:p>
    <w:p w14:paraId="1424F1D4">
      <w:pPr>
        <w:pStyle w:val="11"/>
        <w:numPr>
          <w:ilvl w:val="1"/>
          <w:numId w:val="3"/>
        </w:numPr>
        <w:spacing w:line="360" w:lineRule="auto"/>
        <w:ind w:left="0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>Печёнкина Е.Н. Практико-ориентированные задачи на уроках математики в основной школе // Электронный ресурс [http://rudocs.exdat.com/docs/index-100680.html]</w:t>
      </w:r>
    </w:p>
    <w:p w14:paraId="4330BA3D">
      <w:pPr>
        <w:pStyle w:val="11"/>
        <w:numPr>
          <w:ilvl w:val="1"/>
          <w:numId w:val="3"/>
        </w:numPr>
        <w:spacing w:line="360" w:lineRule="auto"/>
        <w:ind w:left="0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Ялалов Ф. Г. Деятельностно-компетентностный подход к практико-ориентированному образованию // Интернет-журнал "Эйдос". - 2007. - 15 января. http://www.eidos.ru/journal/2007/0115-2.htm. </w:t>
      </w:r>
    </w:p>
    <w:p w14:paraId="240C00D3">
      <w:pPr>
        <w:widowControl w:val="0"/>
        <w:tabs>
          <w:tab w:val="left" w:pos="1234"/>
        </w:tabs>
        <w:autoSpaceDE w:val="0"/>
        <w:autoSpaceDN w:val="0"/>
        <w:spacing w:before="161" w:after="0" w:line="360" w:lineRule="auto"/>
        <w:ind w:firstLine="851"/>
        <w:contextualSpacing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</w:p>
    <w:p w14:paraId="5B2FF20E">
      <w:pPr>
        <w:widowControl w:val="0"/>
        <w:tabs>
          <w:tab w:val="left" w:pos="1234"/>
        </w:tabs>
        <w:autoSpaceDE w:val="0"/>
        <w:autoSpaceDN w:val="0"/>
        <w:spacing w:before="161" w:after="0" w:line="360" w:lineRule="auto"/>
        <w:ind w:firstLine="851"/>
        <w:contextualSpacing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</w:p>
    <w:p w14:paraId="0AEB3C42">
      <w:pPr>
        <w:widowControl w:val="0"/>
        <w:tabs>
          <w:tab w:val="left" w:pos="1234"/>
        </w:tabs>
        <w:autoSpaceDE w:val="0"/>
        <w:autoSpaceDN w:val="0"/>
        <w:spacing w:before="161" w:after="0" w:line="360" w:lineRule="auto"/>
        <w:ind w:firstLine="851"/>
        <w:contextualSpacing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</w:p>
    <w:p w14:paraId="520CD24E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z w:val="28"/>
          <w:szCs w:val="28"/>
        </w:rPr>
      </w:pPr>
    </w:p>
    <w:p w14:paraId="5972D331">
      <w:pPr>
        <w:pStyle w:val="12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14:paraId="230DDB41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</w:p>
    <w:p w14:paraId="12967970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</w:p>
    <w:p w14:paraId="6FCA4C40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</w:p>
    <w:p w14:paraId="1EEC1173">
      <w:pPr>
        <w:pStyle w:val="12"/>
        <w:shd w:val="clear" w:color="auto" w:fill="FFFFFF"/>
        <w:spacing w:before="0" w:before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p w14:paraId="2ED68A59">
      <w:pPr>
        <w:pStyle w:val="12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sectPr>
      <w:pgSz w:w="11906" w:h="16838"/>
      <w:pgMar w:top="567" w:right="1133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B17E7"/>
    <w:multiLevelType w:val="multilevel"/>
    <w:tmpl w:val="3D0B17E7"/>
    <w:lvl w:ilvl="0" w:tentative="0">
      <w:start w:val="1"/>
      <w:numFmt w:val="decimal"/>
      <w:lvlText w:val="%1"/>
      <w:lvlJc w:val="left"/>
      <w:pPr>
        <w:ind w:left="2054" w:hanging="143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 w:tentative="0">
      <w:start w:val="1"/>
      <w:numFmt w:val="decimal"/>
      <w:lvlText w:val="%2."/>
      <w:lvlJc w:val="left"/>
      <w:pPr>
        <w:ind w:left="1233" w:hanging="361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3570" w:hanging="361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5081" w:hanging="361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6592" w:hanging="361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8103" w:hanging="361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9614" w:hanging="361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11125" w:hanging="361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12636" w:hanging="361"/>
      </w:pPr>
      <w:rPr>
        <w:rFonts w:hint="default"/>
        <w:lang w:val="ru-RU" w:eastAsia="ru-RU" w:bidi="ru-RU"/>
      </w:rPr>
    </w:lvl>
  </w:abstractNum>
  <w:abstractNum w:abstractNumId="1">
    <w:nsid w:val="4F5F273C"/>
    <w:multiLevelType w:val="multilevel"/>
    <w:tmpl w:val="4F5F273C"/>
    <w:lvl w:ilvl="0" w:tentative="0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nsid w:val="500D4531"/>
    <w:multiLevelType w:val="multilevel"/>
    <w:tmpl w:val="500D4531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5FB"/>
    <w:rsid w:val="000E20C3"/>
    <w:rsid w:val="001841F9"/>
    <w:rsid w:val="002043D7"/>
    <w:rsid w:val="002C6916"/>
    <w:rsid w:val="00325201"/>
    <w:rsid w:val="00336C8F"/>
    <w:rsid w:val="00365D0D"/>
    <w:rsid w:val="003E7683"/>
    <w:rsid w:val="00400730"/>
    <w:rsid w:val="004A3967"/>
    <w:rsid w:val="004B2E6B"/>
    <w:rsid w:val="00547F19"/>
    <w:rsid w:val="005C67FD"/>
    <w:rsid w:val="006453FD"/>
    <w:rsid w:val="00722DA0"/>
    <w:rsid w:val="007865FB"/>
    <w:rsid w:val="007B1BBB"/>
    <w:rsid w:val="007D53B6"/>
    <w:rsid w:val="008120BC"/>
    <w:rsid w:val="008D56AE"/>
    <w:rsid w:val="00902EB3"/>
    <w:rsid w:val="00C84513"/>
    <w:rsid w:val="00D40022"/>
    <w:rsid w:val="00D468C7"/>
    <w:rsid w:val="00D6601B"/>
    <w:rsid w:val="00D73C1B"/>
    <w:rsid w:val="00D851D4"/>
    <w:rsid w:val="00DC09A1"/>
    <w:rsid w:val="00DC1D68"/>
    <w:rsid w:val="00DE5501"/>
    <w:rsid w:val="00EB00FD"/>
    <w:rsid w:val="00EC59D5"/>
    <w:rsid w:val="00F56B23"/>
    <w:rsid w:val="00F60F64"/>
    <w:rsid w:val="05CA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8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paragraph" w:styleId="6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table" w:styleId="7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paragraph" w:customStyle="1" w:styleId="9">
    <w:name w:val="c2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11"/>
    <w:basedOn w:val="2"/>
    <w:uiPriority w:val="0"/>
  </w:style>
  <w:style w:type="paragraph" w:styleId="11">
    <w:name w:val="List Paragraph"/>
    <w:basedOn w:val="1"/>
    <w:qFormat/>
    <w:uiPriority w:val="1"/>
    <w:pPr>
      <w:ind w:left="720"/>
      <w:contextualSpacing/>
    </w:pPr>
  </w:style>
  <w:style w:type="paragraph" w:customStyle="1" w:styleId="12">
    <w:name w:val="c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3.xml"/><Relationship Id="rId8" Type="http://schemas.openxmlformats.org/officeDocument/2006/relationships/chart" Target="charts/chart2.xml"/><Relationship Id="rId7" Type="http://schemas.openxmlformats.org/officeDocument/2006/relationships/image" Target="media/image1.png"/><Relationship Id="rId6" Type="http://schemas.openxmlformats.org/officeDocument/2006/relationships/chart" Target="charts/chart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chart" Target="charts/chart4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3.xml.rels><?xml version="1.0" encoding="UTF-8" standalone="yes"?>
<Relationships xmlns="http://schemas.openxmlformats.org/package/2006/relationships"><Relationship Id="rId4" Type="http://schemas.microsoft.com/office/2011/relationships/chartColorStyle" Target="colors4.xml"/><Relationship Id="rId3" Type="http://schemas.microsoft.com/office/2011/relationships/chartStyle" Target="style4.xml"/><Relationship Id="rId2" Type="http://schemas.openxmlformats.org/officeDocument/2006/relationships/themeOverride" Target="../theme/themeOverride2.xml"/><Relationship Id="rId1" Type="http://schemas.openxmlformats.org/officeDocument/2006/relationships/package" Target="../embeddings/Workbook4.xlsx"/></Relationships>
</file>

<file path=word/charts/_rels/chart4.xml.rels><?xml version="1.0" encoding="UTF-8" standalone="yes"?>
<Relationships xmlns="http://schemas.openxmlformats.org/package/2006/relationships"><Relationship Id="rId4" Type="http://schemas.microsoft.com/office/2011/relationships/chartColorStyle" Target="colors3.xml"/><Relationship Id="rId3" Type="http://schemas.microsoft.com/office/2011/relationships/chartStyle" Target="style3.xml"/><Relationship Id="rId2" Type="http://schemas.openxmlformats.org/officeDocument/2006/relationships/themeOverride" Target="../theme/themeOverride1.xml"/><Relationship Id="rId1" Type="http://schemas.openxmlformats.org/officeDocument/2006/relationships/package" Target="../embeddings/Workbook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35996062992126"/>
          <c:y val="0.188080020418306"/>
          <c:w val="0.946816437007874"/>
          <c:h val="0.6880655334605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5 баллов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195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4 балла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195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1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 балла 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195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2">
                  <c:v>12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 балла 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195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</c:numCache>
            </c:numRef>
          </c:cat>
          <c:val>
            <c:numRef>
              <c:f>Лист1!$E$2:$E$7</c:f>
              <c:numCache>
                <c:formatCode>General</c:formatCode>
                <c:ptCount val="6"/>
                <c:pt idx="3">
                  <c:v>10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1 балл 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195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</c:numCache>
            </c:numRef>
          </c:cat>
          <c:val>
            <c:numRef>
              <c:f>Лист1!$F$2:$F$7</c:f>
              <c:numCache>
                <c:formatCode>General</c:formatCode>
                <c:ptCount val="6"/>
                <c:pt idx="4">
                  <c:v>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0 баллов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195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</c:numCache>
            </c:numRef>
          </c:cat>
          <c:val>
            <c:numRef>
              <c:f>Лист1!$G$2:$G$7</c:f>
              <c:numCache>
                <c:formatCode>General</c:formatCode>
                <c:ptCount val="6"/>
                <c:pt idx="5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08531456"/>
        <c:axId val="2008534368"/>
      </c:barChart>
      <c:catAx>
        <c:axId val="2008531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195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008534368"/>
        <c:crossesAt val="0"/>
        <c:auto val="1"/>
        <c:lblAlgn val="ctr"/>
        <c:lblOffset val="100"/>
        <c:noMultiLvlLbl val="0"/>
      </c:catAx>
      <c:valAx>
        <c:axId val="2008534368"/>
        <c:scaling>
          <c:orientation val="minMax"/>
          <c:max val="5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195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008531456"/>
        <c:crosses val="autoZero"/>
        <c:crossBetween val="between"/>
        <c:majorUnit val="4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195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cc434ad9-c59d-4f04-a684-5ca594e6311a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94000"/>
                    <a:satMod val="105000"/>
                    <a:lumMod val="102000"/>
                  </a:schemeClr>
                </a:gs>
                <a:gs pos="100000">
                  <a:schemeClr val="accent1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ru-RU"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Интересны ли данные задачи?</c:v>
                </c:pt>
                <c:pt idx="1">
                  <c:v>Были ли затруднения при решении задач?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94000"/>
                    <a:satMod val="105000"/>
                    <a:lumMod val="102000"/>
                  </a:schemeClr>
                </a:gs>
                <a:gs pos="100000">
                  <a:schemeClr val="accent2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ru-RU"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Интересны ли данные задачи?</c:v>
                </c:pt>
                <c:pt idx="1">
                  <c:v>Были ли затруднения при решении задач?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0</c:v>
                </c:pt>
                <c:pt idx="1">
                  <c:v>15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Да2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94000"/>
                    <a:satMod val="105000"/>
                    <a:lumMod val="102000"/>
                  </a:schemeClr>
                </a:gs>
                <a:gs pos="100000">
                  <a:schemeClr val="accent3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ru-RU"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Интересны ли данные задачи?</c:v>
                </c:pt>
                <c:pt idx="1">
                  <c:v>Были ли затруднения при решении задач?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23</c:v>
                </c:pt>
                <c:pt idx="1">
                  <c:v>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Нет2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tint val="94000"/>
                    <a:satMod val="105000"/>
                    <a:lumMod val="102000"/>
                  </a:schemeClr>
                </a:gs>
                <a:gs pos="100000">
                  <a:schemeClr val="accent4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ru-RU"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Интересны ли данные задачи?</c:v>
                </c:pt>
                <c:pt idx="1">
                  <c:v>Были ли затруднения при решении задач?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0</c:v>
                </c:pt>
                <c:pt idx="1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405759552"/>
        <c:axId val="405759880"/>
      </c:barChart>
      <c:catAx>
        <c:axId val="405759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05759880"/>
        <c:crosses val="autoZero"/>
        <c:auto val="1"/>
        <c:lblAlgn val="ctr"/>
        <c:lblOffset val="100"/>
        <c:noMultiLvlLbl val="0"/>
      </c:catAx>
      <c:valAx>
        <c:axId val="405759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057595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ru-RU"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2be54703-8da9-4a6a-88c8-170f21c7bc01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 sz="1050" b="1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0809471664961899"/>
          <c:y val="0.0397074724660115"/>
          <c:w val="0.91905293088364"/>
          <c:h val="0.7194221819021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Лист1!$A$2:$A$15</c:f>
              <c:numCache>
                <c:formatCode>General</c:formatCode>
                <c:ptCount val="1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</c:numCache>
            </c:num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10</c:v>
                </c:pt>
                <c:pt idx="1">
                  <c:v>7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5</c:v>
                </c:pt>
                <c:pt idx="6">
                  <c:v>3</c:v>
                </c:pt>
                <c:pt idx="7">
                  <c:v>6</c:v>
                </c:pt>
                <c:pt idx="8">
                  <c:v>9</c:v>
                </c:pt>
                <c:pt idx="9">
                  <c:v>6</c:v>
                </c:pt>
                <c:pt idx="10">
                  <c:v>2</c:v>
                </c:pt>
                <c:pt idx="11">
                  <c:v>2</c:v>
                </c:pt>
                <c:pt idx="12">
                  <c:v>7</c:v>
                </c:pt>
                <c:pt idx="13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40745615"/>
        <c:axId val="140746863"/>
      </c:barChart>
      <c:catAx>
        <c:axId val="14074561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dirty="0" smtClean="0"/>
                  <a:t>5 класс </a:t>
                </a:r>
                <a:endParaRPr lang="ru-RU" dirty="0"/>
              </a:p>
            </c:rich>
          </c:tx>
          <c:layout>
            <c:manualLayout>
              <c:xMode val="edge"/>
              <c:yMode val="edge"/>
              <c:x val="0.485362942913386"/>
              <c:y val="0.896864783908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40746863"/>
        <c:crosses val="autoZero"/>
        <c:auto val="1"/>
        <c:lblAlgn val="ctr"/>
        <c:lblOffset val="100"/>
        <c:noMultiLvlLbl val="0"/>
      </c:catAx>
      <c:valAx>
        <c:axId val="140746863"/>
        <c:scaling>
          <c:orientation val="minMax"/>
          <c:max val="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40745615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04e87b3e-5870-417a-91d3-36bbd9cf8a88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06323627612032"/>
          <c:y val="0.0617829482430901"/>
          <c:w val="0.911487803235012"/>
          <c:h val="0.7713513796316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</c:v>
                </c:pt>
                <c:pt idx="1">
                  <c:v>1.5</c:v>
                </c:pt>
                <c:pt idx="2">
                  <c:v>3.5</c:v>
                </c:pt>
                <c:pt idx="3">
                  <c:v>5</c:v>
                </c:pt>
                <c:pt idx="4">
                  <c:v>4</c:v>
                </c:pt>
                <c:pt idx="5">
                  <c:v>1</c:v>
                </c:pt>
                <c:pt idx="6">
                  <c:v>2.5</c:v>
                </c:pt>
                <c:pt idx="7">
                  <c:v>3</c:v>
                </c:pt>
                <c:pt idx="8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</c:numCache>
            </c:numRef>
          </c:cat>
          <c:val>
            <c:numRef>
              <c:f>Лист1!$D$2:$D$11</c:f>
              <c:numCache>
                <c:formatCode>General</c:formatCode>
                <c:ptCount val="10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669850464"/>
        <c:axId val="1669851712"/>
      </c:barChart>
      <c:catAx>
        <c:axId val="16698504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dirty="0" smtClean="0"/>
                  <a:t>   6</a:t>
                </a:r>
                <a:r>
                  <a:rPr lang="ru-RU" baseline="0" dirty="0" smtClean="0"/>
                  <a:t> класс </a:t>
                </a:r>
                <a:endParaRPr lang="ru-RU" dirty="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669851712"/>
        <c:crosses val="autoZero"/>
        <c:auto val="1"/>
        <c:lblAlgn val="ctr"/>
        <c:lblOffset val="100"/>
        <c:noMultiLvlLbl val="0"/>
      </c:catAx>
      <c:valAx>
        <c:axId val="1669851712"/>
        <c:scaling>
          <c:orientation val="minMax"/>
          <c:max val="13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66985046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769809c2-dc28-4470-888a-463a3c5f03ce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5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5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5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5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213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1168</Words>
  <Characters>6664</Characters>
  <Lines>55</Lines>
  <Paragraphs>15</Paragraphs>
  <TotalTime>2657</TotalTime>
  <ScaleCrop>false</ScaleCrop>
  <LinksUpToDate>false</LinksUpToDate>
  <CharactersWithSpaces>7817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2022-12-03T14:01:00Z</dcterms:created>
  <dc:creator>Алексей</dc:creator>
  <cp:lastModifiedBy>Tatiana</cp:lastModifiedBy>
  <cp:lastPrinted>2024-01-25T05:06:00Z</cp:lastPrinted>
  <dcterms:modified xsi:type="dcterms:W3CDTF">2025-01-13T08:24:09Z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3539FF92F4AF4C9C8148A201A8D3CC0B_12</vt:lpwstr>
  </property>
</Properties>
</file>