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E5" w:rsidRDefault="0017288E" w:rsidP="004C0F5B">
      <w:pPr>
        <w:pStyle w:val="1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автономное учреждение</w:t>
      </w:r>
    </w:p>
    <w:p w:rsidR="00EB26E5" w:rsidRDefault="0017288E">
      <w:pPr>
        <w:pStyle w:val="1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«Средняя общеобразовательная школа № 4 города Соль – Илецка» Оренбургской области</w:t>
      </w: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</w:p>
    <w:p w:rsidR="00EB26E5" w:rsidRDefault="0017288E">
      <w:pPr>
        <w:pStyle w:val="1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aps/>
          <w:sz w:val="28"/>
          <w:szCs w:val="28"/>
          <w:lang w:val="ru-RU"/>
        </w:rPr>
        <w:t>РАБОЧАЯ ПРОГРАММА</w:t>
      </w:r>
    </w:p>
    <w:p w:rsidR="00EB26E5" w:rsidRDefault="0017288E">
      <w:pPr>
        <w:pStyle w:val="10"/>
        <w:jc w:val="center"/>
        <w:outlineLvl w:val="0"/>
        <w:rPr>
          <w:rFonts w:ascii="Times New Roman" w:hAnsi="Times New Roman"/>
          <w:b/>
          <w:smallCaps/>
          <w:sz w:val="28"/>
          <w:szCs w:val="28"/>
          <w:lang w:val="ru-RU"/>
        </w:rPr>
      </w:pPr>
      <w:r>
        <w:rPr>
          <w:rFonts w:ascii="Times New Roman" w:hAnsi="Times New Roman"/>
          <w:b/>
          <w:smallCaps/>
          <w:sz w:val="28"/>
          <w:szCs w:val="28"/>
          <w:lang w:val="ru-RU"/>
        </w:rPr>
        <w:t>по химии для   8  классов</w:t>
      </w: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17288E">
      <w:pPr>
        <w:pStyle w:val="10"/>
        <w:jc w:val="right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Учитель: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Абубакирова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Кадиша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Калдыбаевна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</w:p>
    <w:p w:rsidR="00EB26E5" w:rsidRDefault="0094058D">
      <w:pPr>
        <w:pStyle w:val="1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первая категория, стаж работы </w:t>
      </w:r>
      <w:r w:rsidR="00E224D8">
        <w:rPr>
          <w:rFonts w:ascii="Times New Roman" w:hAnsi="Times New Roman"/>
          <w:b/>
          <w:bCs/>
          <w:sz w:val="28"/>
          <w:szCs w:val="28"/>
          <w:lang w:val="ru-RU"/>
        </w:rPr>
        <w:t>5 лет</w:t>
      </w: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EB26E5">
      <w:pPr>
        <w:pStyle w:val="1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B26E5" w:rsidRDefault="0017288E">
      <w:pPr>
        <w:pStyle w:val="1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город Соль – Илецк</w:t>
      </w:r>
    </w:p>
    <w:p w:rsidR="00EB26E5" w:rsidRDefault="00E224D8">
      <w:pPr>
        <w:pStyle w:val="1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2017 - 2018</w:t>
      </w:r>
      <w:r w:rsidR="0017288E">
        <w:rPr>
          <w:rFonts w:ascii="Times New Roman" w:hAnsi="Times New Roman"/>
          <w:b/>
          <w:bCs/>
          <w:sz w:val="28"/>
          <w:szCs w:val="28"/>
          <w:lang w:val="ru-RU"/>
        </w:rPr>
        <w:t xml:space="preserve">  учебный год</w:t>
      </w:r>
    </w:p>
    <w:p w:rsidR="00EB26E5" w:rsidRDefault="0017288E">
      <w:pPr>
        <w:pStyle w:val="10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1.1. Пояснительная записка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Рабочая программа составлена  в соответствии с нормативными документами:</w:t>
      </w:r>
    </w:p>
    <w:p w:rsidR="00EB26E5" w:rsidRDefault="0017288E">
      <w:pPr>
        <w:pStyle w:val="23"/>
        <w:numPr>
          <w:ilvl w:val="0"/>
          <w:numId w:val="1"/>
        </w:numPr>
        <w:tabs>
          <w:tab w:val="left" w:pos="709"/>
        </w:tabs>
        <w:jc w:val="both"/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Закон Российской Федерации  от 29.12.2012 года № 273-ФЗ «Об образовании в РФ»  (с последующими изменениями и дополнениями).</w:t>
      </w:r>
    </w:p>
    <w:p w:rsidR="00EB26E5" w:rsidRDefault="0017288E">
      <w:pPr>
        <w:pStyle w:val="23"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Федеральный компонент государственного стандарта общего образования (Приказ МО и Науки РФ от 5 марта 2004 г № 1089)</w:t>
      </w:r>
    </w:p>
    <w:p w:rsidR="00EB26E5" w:rsidRDefault="0017288E">
      <w:pPr>
        <w:pStyle w:val="23"/>
        <w:tabs>
          <w:tab w:val="left" w:pos="709"/>
        </w:tabs>
        <w:ind w:left="36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( с последующими изменениями и дополнениями).</w:t>
      </w:r>
    </w:p>
    <w:p w:rsidR="00EB26E5" w:rsidRDefault="0017288E">
      <w:pPr>
        <w:pStyle w:val="23"/>
        <w:widowControl w:val="0"/>
        <w:numPr>
          <w:ilvl w:val="0"/>
          <w:numId w:val="1"/>
        </w:numPr>
        <w:tabs>
          <w:tab w:val="left" w:pos="709"/>
        </w:tabs>
        <w:suppressAutoHyphens/>
        <w:spacing w:line="20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2.4.2.2821-10 "Санитарно-эпидемиологические требования к условиям и организации обучения в общеобразовательных учреждениях". </w:t>
      </w:r>
    </w:p>
    <w:p w:rsidR="00EB26E5" w:rsidRDefault="0017288E">
      <w:pPr>
        <w:pStyle w:val="23"/>
        <w:widowControl w:val="0"/>
        <w:numPr>
          <w:ilvl w:val="0"/>
          <w:numId w:val="1"/>
        </w:numPr>
        <w:tabs>
          <w:tab w:val="left" w:pos="709"/>
        </w:tabs>
        <w:suppressAutoHyphens/>
        <w:spacing w:line="200" w:lineRule="atLeast"/>
        <w:jc w:val="both"/>
        <w:rPr>
          <w:rStyle w:val="af0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 xml:space="preserve">Приказ </w:t>
      </w:r>
      <w:proofErr w:type="spellStart"/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Минобрнауки</w:t>
      </w:r>
      <w:proofErr w:type="spellEnd"/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 xml:space="preserve"> России № 253 от 31 марта 2014 г.  «Об утверждении 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B26E5" w:rsidRDefault="0017288E">
      <w:pPr>
        <w:pStyle w:val="23"/>
        <w:numPr>
          <w:ilvl w:val="0"/>
          <w:numId w:val="1"/>
        </w:numPr>
        <w:tabs>
          <w:tab w:val="left" w:pos="709"/>
        </w:tabs>
        <w:jc w:val="both"/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 xml:space="preserve">Приказ </w:t>
      </w:r>
      <w:proofErr w:type="spellStart"/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Минобрнауки</w:t>
      </w:r>
      <w:proofErr w:type="spellEnd"/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 xml:space="preserve"> России № 576 от 8 июня 2015 г. </w:t>
      </w:r>
      <w:hyperlink r:id="rId6" w:history="1">
        <w:r>
          <w:rPr>
            <w:rStyle w:val="af0"/>
            <w:rFonts w:ascii="Times New Roman" w:hAnsi="Times New Roman"/>
            <w:b w:val="0"/>
            <w:color w:val="000000" w:themeColor="text1"/>
            <w:sz w:val="28"/>
            <w:szCs w:val="28"/>
          </w:rPr>
          <w:t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.</w:t>
      </w:r>
    </w:p>
    <w:p w:rsidR="00EB26E5" w:rsidRDefault="0017288E">
      <w:pPr>
        <w:pStyle w:val="23"/>
        <w:numPr>
          <w:ilvl w:val="0"/>
          <w:numId w:val="1"/>
        </w:numPr>
        <w:tabs>
          <w:tab w:val="left" w:pos="709"/>
        </w:tabs>
        <w:jc w:val="both"/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Образовательная программа основного общего образования МОАУ «Средняя общеобразовательная школа № 4 г. Соль-Илецка»  Оренбургской области.</w:t>
      </w:r>
    </w:p>
    <w:p w:rsidR="00EB26E5" w:rsidRDefault="0017288E">
      <w:pPr>
        <w:pStyle w:val="23"/>
        <w:numPr>
          <w:ilvl w:val="0"/>
          <w:numId w:val="1"/>
        </w:numPr>
        <w:tabs>
          <w:tab w:val="left" w:pos="709"/>
        </w:tabs>
        <w:jc w:val="both"/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Учебный  план   МОАУ  «Средняя общеобразовательная школа № 4 г. Соль-Илецка»  Ор</w:t>
      </w:r>
      <w:r w:rsidR="00E224D8"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>енбургской области на 2017-2018</w:t>
      </w:r>
      <w:r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  <w:t xml:space="preserve"> учебный год.</w:t>
      </w:r>
    </w:p>
    <w:p w:rsidR="00EB26E5" w:rsidRDefault="00EB26E5">
      <w:pPr>
        <w:pStyle w:val="23"/>
        <w:tabs>
          <w:tab w:val="left" w:pos="709"/>
        </w:tabs>
        <w:jc w:val="both"/>
        <w:rPr>
          <w:rStyle w:val="af0"/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EB26E5" w:rsidRDefault="0017288E">
      <w:pPr>
        <w:numPr>
          <w:ilvl w:val="0"/>
          <w:numId w:val="1"/>
        </w:numPr>
        <w:suppressAutoHyphens/>
        <w:spacing w:line="100" w:lineRule="atLeast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Авторская программа О.С.Габриеляна (Габриелян О.С. Программа курса химии для 8-9 классов общеобразовательных учреждений.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О.С.Габриелян – М.: Дрофа, 2012);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Содержание программы направлено на освоение знаний и на овладение умениями на базовом уровне, что соответствует Образовательной программе школы. Она включает все темы, предусмотренные федеральным государственным образовательным стандартом основного общего образования по химии и авторской программой учебного курса.</w:t>
      </w:r>
    </w:p>
    <w:p w:rsidR="00EB26E5" w:rsidRDefault="0017288E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Программа курса «Химии» построена на основе спиральной модели, предусматривающей постепенн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ое развитие и углубление теоретических представлений при линейном ознакомлении с эмпирическим материалом.</w:t>
      </w:r>
    </w:p>
    <w:p w:rsidR="00EB26E5" w:rsidRDefault="0017288E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В предметах естественно-математического цикла ведущую роль играет познавательная деятельность и соответствующие ей познавательные учебные действия.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1.2 Ведущие целевые установки в предмете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формирование целостного представления о мире, основанного на приобретенных знаниях, умениях и способах деятельности;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приобретение опыта разнообразной деятельности, познания и самопознания;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подготовка к осуществлению осознанного выбора индивидуальной образовательной или профессиональной траектории.</w:t>
      </w:r>
    </w:p>
    <w:p w:rsidR="00EB26E5" w:rsidRDefault="0017288E">
      <w:pPr>
        <w:spacing w:line="100" w:lineRule="atLeast"/>
        <w:jc w:val="both"/>
        <w:outlineLvl w:val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1.3 Цели обучения с учетом специфики учебного предмета: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формирование системы химических знаний как компонента </w:t>
      </w:r>
      <w:proofErr w:type="spellStart"/>
      <w:proofErr w:type="gramStart"/>
      <w:r>
        <w:rPr>
          <w:sz w:val="28"/>
          <w:szCs w:val="28"/>
          <w:lang w:val="ru-RU"/>
        </w:rPr>
        <w:t>естественно-научной</w:t>
      </w:r>
      <w:proofErr w:type="spellEnd"/>
      <w:proofErr w:type="gramEnd"/>
      <w:r>
        <w:rPr>
          <w:sz w:val="28"/>
          <w:szCs w:val="28"/>
          <w:lang w:val="ru-RU"/>
        </w:rPr>
        <w:t xml:space="preserve"> картины мира;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деятельности;</w:t>
      </w:r>
    </w:p>
    <w:p w:rsidR="00EB26E5" w:rsidRDefault="0017288E">
      <w:pPr>
        <w:spacing w:line="1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формирование умений безопасного обращения с веществами, используемыми в повседневной жизни.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1.4.Конкретизация целей обучения с учетом специфики образовательного учреждения</w:t>
      </w:r>
    </w:p>
    <w:p w:rsidR="00EB26E5" w:rsidRDefault="0017288E">
      <w:pPr>
        <w:pStyle w:val="10"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>
        <w:rPr>
          <w:rStyle w:val="submenu-table"/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Образовательный процесс МОАУ </w:t>
      </w:r>
      <w:r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«СОШ № 4 г. Соль-Илецка» Оренбургской области в </w:t>
      </w:r>
      <w:r w:rsidR="00E224D8">
        <w:rPr>
          <w:rFonts w:ascii="Times New Roman" w:hAnsi="Times New Roman"/>
          <w:sz w:val="28"/>
          <w:szCs w:val="28"/>
          <w:lang w:val="ru-RU"/>
        </w:rPr>
        <w:t>2017/2018</w:t>
      </w:r>
      <w:r>
        <w:rPr>
          <w:rFonts w:ascii="Times New Roman" w:hAnsi="Times New Roman"/>
          <w:sz w:val="28"/>
          <w:szCs w:val="28"/>
          <w:lang w:val="ru-RU"/>
        </w:rPr>
        <w:t xml:space="preserve"> учебном году </w:t>
      </w:r>
      <w:r>
        <w:rPr>
          <w:rStyle w:val="apple-converted-space"/>
          <w:rFonts w:ascii="Times New Roman" w:hAnsi="Times New Roman"/>
          <w:sz w:val="28"/>
          <w:szCs w:val="28"/>
          <w:lang w:val="ru-RU"/>
        </w:rPr>
        <w:t>строится на основе следующих образовательных программ: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1) </w:t>
      </w:r>
      <w:r>
        <w:rPr>
          <w:rFonts w:ascii="Times New Roman" w:hAnsi="Times New Roman"/>
          <w:sz w:val="28"/>
          <w:szCs w:val="28"/>
          <w:lang w:val="ru-RU"/>
        </w:rPr>
        <w:t>образовательная программа основного общего образования;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образовательная программа среднего общего образования;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адаптированная образовательная программа основного общего образования.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Основываясь на достигнутых результатах и традициях школы, учитывая тенденции развития образования в России и мировой практике, социально-политическую ситуацию в стране, были сформулированы следующие цели обучения: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создать наиболее благоприятные условия для развития личности учащегося, удовлетворения его образовательных и творческих потребностей;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создать условия для развития и формирования у детей и подростков качеств толерантности, патриотизма;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обеспечить уровень образованности, достаточной для продолжения образования по определенной образовательной программе;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развивать культуру умственного труда, навыков самообразования, творческих способностей, коммуникативных навыков;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воспитывать уважение к закону, правопорядку.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8 </w:t>
      </w:r>
      <w:r w:rsidR="00AE68F3">
        <w:rPr>
          <w:rFonts w:ascii="Times New Roman" w:hAnsi="Times New Roman"/>
          <w:sz w:val="28"/>
          <w:szCs w:val="28"/>
          <w:lang w:val="ru-RU"/>
        </w:rPr>
        <w:t>классов</w:t>
      </w:r>
      <w:r>
        <w:rPr>
          <w:rFonts w:ascii="Times New Roman" w:hAnsi="Times New Roman"/>
          <w:sz w:val="28"/>
          <w:szCs w:val="28"/>
          <w:lang w:val="ru-RU"/>
        </w:rPr>
        <w:t xml:space="preserve"> учебный процесс по химии строится на основе образовательной программы основного общего образования, чему соответствуют цели и задачи обучения по предмету.</w:t>
      </w:r>
    </w:p>
    <w:p w:rsidR="00EB26E5" w:rsidRDefault="00EB26E5">
      <w:pPr>
        <w:pStyle w:val="10"/>
        <w:jc w:val="both"/>
        <w:rPr>
          <w:rStyle w:val="submenu-table"/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1.5 Задачами изучения учебного предмета «Химия» в 8 классе являются: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учебные</w:t>
      </w:r>
      <w:r>
        <w:rPr>
          <w:rFonts w:ascii="Times New Roman" w:hAnsi="Times New Roman"/>
          <w:sz w:val="28"/>
          <w:szCs w:val="28"/>
          <w:lang w:val="ru-RU"/>
        </w:rPr>
        <w:t>: формирование системы химических знаний как компонента естественнонаучной картины мира;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развивающие: </w:t>
      </w:r>
      <w:r>
        <w:rPr>
          <w:rFonts w:ascii="Times New Roman" w:hAnsi="Times New Roman"/>
          <w:sz w:val="28"/>
          <w:szCs w:val="28"/>
          <w:lang w:val="ru-RU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трудовой деятельности;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воспитательные: </w:t>
      </w:r>
      <w:r>
        <w:rPr>
          <w:rFonts w:ascii="Times New Roman" w:hAnsi="Times New Roman"/>
          <w:sz w:val="28"/>
          <w:szCs w:val="28"/>
          <w:lang w:val="ru-RU"/>
        </w:rPr>
        <w:t>формирование умений безопасного обращения с веществами, используемыми в повседневной жизни; выработка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деятельности.</w:t>
      </w:r>
      <w:proofErr w:type="gramEnd"/>
    </w:p>
    <w:p w:rsidR="00EB26E5" w:rsidRDefault="00EB26E5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1.6</w:t>
      </w:r>
      <w:r>
        <w:rPr>
          <w:rFonts w:ascii="Times New Roman" w:hAnsi="Times New Roman"/>
          <w:b/>
          <w:sz w:val="28"/>
          <w:szCs w:val="28"/>
          <w:lang w:val="ru-RU"/>
        </w:rPr>
        <w:t>Общая характеристика учебного предмета «Химия».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вою точку зрения.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Кроме этого, учащиеся должны овладеть приемами, связанными с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определением понятий: ограничивать их, описывать, характеризовать и сравнивать.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Следовательно, при изучении химии в основной школе учащиеся должны овладеть учебными действиями, позволяющими им достичь личностных и предметны образовательных результатов.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вещество — знания о составе и строении веществ, их важнейших физических и химических свойствах, биологическом действии;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 химическая реакция — знания об условиях, в которых проявляются химические свойства веществ, способах управления химическими процессами;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применение веществ — знания и опыт практической деятельности с веществами, которые наиболее часто употребляются в повседневной жизни, широко используются в промышленности, сельском хозяйстве, на транспорте;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 язык химии — система важнейших понятий химии и терминов, в которых они описываются, номенклатура неорганических веществ, т. е. их названия (в том числе и тривиальные), химические формулы и уравнения, а также правила перевода информации с естественного языка на язык химии и обратно.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 отборе содержания, конкретизирующего программу, учитывалось, что перед общим образованием не стоит задача профессиональной подготовки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Это определило построение курса как общекультурного, направленного, прежде всего на формирование и развитие интереса к изучению химии. Учтена основная особенность подросткового возраста — начало перехода от детства к взрослости, который характеризуется развитием познавательной сферы.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этапе основного общего среднего образования происходит включение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 проектную и исследовательскую деятельность, основу которой составляют такие универсальные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понятиям. Сюда же относятся приёмы, сходные с определением понятий: описание, характеристика, разъяснение, сравнение, различение. Формирование этих универсальных учебных действий начинается ещё в начальной школе, а в курсе химии основной школы происходит их развитие и совершенствование.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В связи с этим резервные часы планируется использовать на формирование и развитие умений проектной и исследовательской деятельности, умение видеть проблемы, делать выводы и умозаключения.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1.7Общая характеристика учебного процесса: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Формы, методы и средства обучения, технологии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данном классе ведущими методами обучения предмету являются: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объяснительно-иллюстративный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репродуктивный, хотя используется и частично-поисковый. На уроках используются элементы следующих технологий: личностно-ориентированное обучение, обучение с применением опорных схем, ИКТ, проектная деятельность.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Используются следующие формы обучения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:  </w:t>
      </w:r>
      <w:r>
        <w:rPr>
          <w:rFonts w:ascii="Times New Roman" w:hAnsi="Times New Roman"/>
          <w:sz w:val="28"/>
          <w:szCs w:val="28"/>
          <w:lang w:val="ru-RU"/>
        </w:rPr>
        <w:t>учебные занятия,  наблюдения, опыты, эксперименты, работа с учебной и дополнительной литературой, анализ, мониторинг, исследовательская работа,  презентация.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Определенное место в овладении данным курсом отводится самостоятельной работе: подготовка творческих работ, сообщений, рефератов.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Авторские цифровые образовательные ресурсы: презентации  </w:t>
      </w:r>
      <w:r>
        <w:rPr>
          <w:rFonts w:ascii="Times New Roman" w:hAnsi="Times New Roman"/>
          <w:sz w:val="28"/>
          <w:szCs w:val="28"/>
        </w:rPr>
        <w:t>PowerPoint</w:t>
      </w:r>
      <w:r>
        <w:rPr>
          <w:rFonts w:ascii="Times New Roman" w:hAnsi="Times New Roman"/>
          <w:sz w:val="28"/>
          <w:szCs w:val="28"/>
          <w:lang w:val="ru-RU"/>
        </w:rPr>
        <w:t xml:space="preserve"> к урокам.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Оборудование: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компьютеры;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мультимедийный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проектор.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Используемое программное обеспечение: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Cyberlink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Power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DVD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</w:rPr>
        <w:t>Word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</w:rPr>
        <w:t>PowerPoint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Программа построена с учетом реализации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связей с курсом физики 7 класса, где изучаются основные сведения о строении молекул и атомов, и биологии 6—9 классов, где дается знакомство с химической организацией клетки и процессами обмена веществ.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1.8Место учебного предмета «химия» в учебном плане.</w:t>
      </w:r>
    </w:p>
    <w:p w:rsidR="00EB26E5" w:rsidRDefault="0017288E">
      <w:pPr>
        <w:pStyle w:val="1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учебным планом МОАУ «СОШ № 4 г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оль-Илецка»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 изучени</w:t>
      </w:r>
      <w:r w:rsidR="00AE68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е химии в 8 классе отводится 70 часов (2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часа в неделю) за счет федерального компонента.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Предусмотрен резерв свобод</w:t>
      </w:r>
      <w:r w:rsidR="00AE68F3">
        <w:rPr>
          <w:rFonts w:ascii="Times New Roman" w:hAnsi="Times New Roman"/>
          <w:sz w:val="28"/>
          <w:szCs w:val="28"/>
          <w:lang w:val="ru-RU"/>
        </w:rPr>
        <w:t>ного учебного времени в объеме 2</w:t>
      </w:r>
      <w:r>
        <w:rPr>
          <w:rFonts w:ascii="Times New Roman" w:hAnsi="Times New Roman"/>
          <w:sz w:val="28"/>
          <w:szCs w:val="28"/>
          <w:lang w:val="ru-RU"/>
        </w:rPr>
        <w:t xml:space="preserve"> учебных часов для реализации авторских подходов,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EB26E5" w:rsidRDefault="0017288E">
      <w:pPr>
        <w:pStyle w:val="1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 реализации рабочей учебной программы – один учебный год.</w:t>
      </w:r>
    </w:p>
    <w:p w:rsidR="00EB26E5" w:rsidRDefault="00EB26E5">
      <w:pPr>
        <w:pStyle w:val="1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Содержание учебного предмета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МЕТОДЫ ПОЗНАНИЯ ВЕЩЕСТВ И ХИМИЧЕСКИХ ЯВЛЕНИЙ. ЭК</w:t>
      </w:r>
      <w:r w:rsidR="00AE68F3">
        <w:rPr>
          <w:rFonts w:ascii="Times New Roman" w:hAnsi="Times New Roman"/>
          <w:b/>
          <w:sz w:val="28"/>
          <w:szCs w:val="28"/>
          <w:lang w:val="ru-RU"/>
        </w:rPr>
        <w:t>СПЕРИМЕНТАЛЬНЫЕ ОСНОВЫ ХИМИИ (6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часов).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Химия как часть естествознания. Химия – наука о веществах, их строении, свойствах и превращениях.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Наблюдение, описание, измерение, эксперимент, моделирование. Понятие о химическом анализе и синтезе.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Правила работы в школьной лаборатории. Лабораторная посуда и оборудование. Правила безопасности.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Разделение смеси. Очистка веществ. Фильтрование.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Взвешивание. Приготовление растворов. Получение кристаллов солей. Проведение химических реакций в растворах.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Нагревательные устройства. Проведение химических реакций при нагревании.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Методы анализа веществ. Качественные реакции на газообразные вещества и ионы в растворе. Определение характера среды. Индикаторы.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Получение газообразных веществ.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Демонстрации.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Образцы простых и сложных веществ.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Горение магния.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Растворение веществ в различных растворителях.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Лабораторные опыты.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Знакомство с образцами простых и сложных веществ.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Разделение смесей.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Химические явления (прокаливание медной проволоки; взаимодействие мела с кислотой)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lastRenderedPageBreak/>
        <w:t>Практические занятия.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Знакомство с лабораторным оборудованием. Правила безопасной работы в химической лаборатории.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Очистка загрязненной поваренной соли.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Приготовление раствора с заданной массовой долей растворенного вещества.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Расчетные задачи </w:t>
      </w:r>
    </w:p>
    <w:p w:rsidR="00EB26E5" w:rsidRDefault="0017288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Проведение расчетов на основе формул и уравнений реакций: 1) массовой доли химического элемента в веществе; 2) массовой доли растворенного вещества в растворе; 3) количества вещества, массы или объема по количеству вещества, массе или объему одного из реагентов или продуктов реакции.</w:t>
      </w:r>
    </w:p>
    <w:p w:rsidR="00EB26E5" w:rsidRDefault="00AE68F3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ВЕЩЕСТВО (26</w:t>
      </w:r>
      <w:r w:rsidR="0017288E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часов).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Атомы и молекулы. Химический  элемент. Язык  химии. Знаки химических  элементов, химические формулы. Закон постоянства состава. 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Относительные атомная и молекулярная массы. Атомная единица массы. Количество вещества, моль. Молярная масса. Молярный объем.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Чистые  вещества  и  смеси  веществ. Природные  смеси:  воздух,  природный  газ,  нефть, природные воды.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Качественный и количественный состав вещества. Простые вещества (металлы и неметаллы). Сложные вещества (органические и неорганические). Основные классы неорганических веществ. 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Периодический закон и периодическая система химических элементов Д.И. Менделеева. Группы и периоды периодической системы.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Строение  атома.  Ядро (протоны,  нейтроны)  и  электроны.  Изотопы.  Строение  электронных оболочек атомов первых 20 элементов периодической системы Д.И. Менделеева.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Строение молекул. Химическая связь. Типы химических связей: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ковалентная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(полярная и неполярная), ионная, металлическая. Понятие о валентности и степени окисления. Составление формул соединений по валентности (или степени окисления).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Вещества в твердом, жидком и газообразном состоянии. Кристаллические и аморфные вещества.  Типы  кристаллических  решеток (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атомная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,  молекулярная,  ионная  и  металлическая).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lastRenderedPageBreak/>
        <w:t xml:space="preserve">Демонстрации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Химические соединения количеством вещества в 1 моль.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Модель молярного объема газов.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Коллекции нефти, каменного угля и продуктов их переработки.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Знакомство с образцами оксидов, кислот, оснований и солей.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Модели кристаллических решеток ковалентных и ионных соединений. </w:t>
      </w:r>
    </w:p>
    <w:p w:rsidR="00EB26E5" w:rsidRDefault="0017288E">
      <w:pPr>
        <w:pStyle w:val="10"/>
        <w:tabs>
          <w:tab w:val="center" w:pos="4677"/>
        </w:tabs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Возгонка йода.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ab/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Сопоставление  физико-химических  свойств  соединений  с  ковалентными  и  ионными связями.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Образцы типичных металлов и неметаллов.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Расчетные задачи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Вычисление относительной молекулярной массы вещества по формуле.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Вычисление массовой доли элемента в химическом соединении.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Установление простейшей формулы вещества по массовым долям элементов. </w:t>
      </w:r>
    </w:p>
    <w:p w:rsidR="00EB26E5" w:rsidRDefault="00AE68F3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ХИМИЧЕСКАЯ РЕАКЦИЯ   (32 часа</w:t>
      </w:r>
      <w:r w:rsidR="0017288E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).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Химическая реакция. Уравнение и схема химической реакции. Условия и признаки химических реакций. Сохранение массы веще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ств пр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и химических реакциях. 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Классификация химических реакций по различным признакам: числу и составу исходных и полученных веществ; изменению степеней окисления химических элементов; поглощению или выделению энергии. Понятие о скорости химических реакций. Катализаторы.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Электролитическая диссоциация </w:t>
      </w:r>
      <w:r>
        <w:rPr>
          <w:rFonts w:ascii="Times New Roman" w:hAnsi="Times New Roman"/>
          <w:sz w:val="28"/>
          <w:szCs w:val="28"/>
          <w:lang w:val="ru-RU"/>
        </w:rPr>
        <w:t xml:space="preserve">веществ в водных растворах.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Электролиты 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неэлектролиты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. Электролитическая диссоциация кислот, щелочей и солей в водных растворах. Ионы. Катионы и анионы. Реакц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ии ио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нного обмена. 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Окислительно-восстановительные реакции. Окислитель и восстановитель.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Демонстрации 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Реакций, иллюстрирующих основные признаки характерных реакций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Нейтрализация щелочи кислотой в присутствии индикатора.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Лабораторные опыты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lastRenderedPageBreak/>
        <w:t xml:space="preserve">Взаимодействие оксида магния с кислотами.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Взаимодействие углекислого газа с известковой водой.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Получение осадков нерастворимых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гидроксидов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и изучение их свойств.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Практические занятия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Выполнение  опытов,  демонстрирующих  генетическую  связь между  основными  классами неорганических соединений.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Расчетные задачи 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Вычисления по химическим уравнениям массы, объема или количества одного из продуктов реакции по массе исходного вещества и вещества, содержащего определенную долю примесей.</w:t>
      </w:r>
    </w:p>
    <w:p w:rsidR="00EB26E5" w:rsidRDefault="00AE68F3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ХИМИЯ И ЖИЗНЬ (4  часа</w:t>
      </w:r>
      <w:r w:rsidR="0017288E">
        <w:rPr>
          <w:rFonts w:ascii="Times New Roman" w:hAnsi="Times New Roman"/>
          <w:b/>
          <w:sz w:val="28"/>
          <w:szCs w:val="28"/>
          <w:lang w:val="ru-RU"/>
        </w:rPr>
        <w:t xml:space="preserve">).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Человек в мире веществ, материалов и химических реакций.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Химия и здоровье. Лекарственные препараты и проблемы, связанные с их применением.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Химия и пища. Калорийность жиров, белков и углеводов. Консерванты пищевых продуктов (поваренная соль, уксусная кислота).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Химические  вещества  как  строительные  и  поделочные материалы (мел, мрамор,  известняк, стекло, цемент).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Природные источники углеводородов. Нефть и природный газ, их применение.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Химическое загрязнение окружающей среды и его последствия.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Проблемы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 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Демонстрации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Образцы лекарственных препаратов.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Образцы строительных и поделочных материалов.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Образцы упаковок пищевых продуктов с консервантами. </w:t>
      </w:r>
    </w:p>
    <w:p w:rsidR="00EB26E5" w:rsidRDefault="0017288E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Практические занятия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Знакомство с образцами лекарственных препаратов.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Знакомство с образцами химических средств санитарии и гигиены.</w:t>
      </w:r>
    </w:p>
    <w:p w:rsidR="00EB26E5" w:rsidRDefault="00AE68F3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Резервное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время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172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288E">
        <w:rPr>
          <w:rFonts w:ascii="Times New Roman" w:hAnsi="Times New Roman"/>
          <w:sz w:val="28"/>
          <w:szCs w:val="28"/>
        </w:rPr>
        <w:t>часа</w:t>
      </w:r>
      <w:proofErr w:type="spellEnd"/>
      <w:r w:rsidR="0017288E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109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945"/>
      </w:tblGrid>
      <w:tr w:rsidR="00EB26E5">
        <w:tc>
          <w:tcPr>
            <w:tcW w:w="1094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B26E5" w:rsidRDefault="00EB26E5">
            <w:pPr>
              <w:pStyle w:val="1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B26E5" w:rsidRDefault="0017288E">
            <w:pPr>
              <w:pStyle w:val="1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3.Тематическое планирование</w:t>
            </w:r>
          </w:p>
          <w:p w:rsidR="00EB26E5" w:rsidRDefault="0017288E">
            <w:pPr>
              <w:pStyle w:val="1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>(3 часа в неделю, всего 105 часов, из них 4 часа – резервное время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)</w:t>
            </w:r>
          </w:p>
          <w:p w:rsidR="00EB26E5" w:rsidRDefault="0017288E">
            <w:pPr>
              <w:pStyle w:val="1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О.С. </w:t>
            </w:r>
            <w:proofErr w:type="spellStart"/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Габриеляна</w:t>
            </w:r>
            <w:proofErr w:type="spellEnd"/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, 8 </w:t>
            </w:r>
            <w:proofErr w:type="spellStart"/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класс</w:t>
            </w:r>
            <w:proofErr w:type="spellEnd"/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.</w:t>
            </w:r>
          </w:p>
          <w:tbl>
            <w:tblPr>
              <w:tblStyle w:val="af3"/>
              <w:tblW w:w="9067" w:type="dxa"/>
              <w:tblLayout w:type="fixed"/>
              <w:tblLook w:val="04A0"/>
            </w:tblPr>
            <w:tblGrid>
              <w:gridCol w:w="988"/>
              <w:gridCol w:w="3260"/>
              <w:gridCol w:w="1134"/>
              <w:gridCol w:w="1843"/>
              <w:gridCol w:w="1842"/>
            </w:tblGrid>
            <w:tr w:rsidR="00EB26E5">
              <w:tc>
                <w:tcPr>
                  <w:tcW w:w="988" w:type="dxa"/>
                  <w:vMerge w:val="restart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260" w:type="dxa"/>
                  <w:vMerge w:val="restart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  <w:proofErr w:type="spellEnd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темы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Всего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часов</w:t>
                  </w:r>
                  <w:proofErr w:type="spellEnd"/>
                </w:p>
              </w:tc>
              <w:tc>
                <w:tcPr>
                  <w:tcW w:w="3685" w:type="dxa"/>
                  <w:gridSpan w:val="2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Из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них</w:t>
                  </w:r>
                  <w:proofErr w:type="spellEnd"/>
                </w:p>
              </w:tc>
            </w:tr>
            <w:tr w:rsidR="00EB26E5">
              <w:tc>
                <w:tcPr>
                  <w:tcW w:w="988" w:type="dxa"/>
                  <w:vMerge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60" w:type="dxa"/>
                  <w:vMerge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Практические</w:t>
                  </w:r>
                  <w:proofErr w:type="spellEnd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работы</w:t>
                  </w:r>
                  <w:proofErr w:type="spellEnd"/>
                </w:p>
              </w:tc>
              <w:tc>
                <w:tcPr>
                  <w:tcW w:w="1842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Контрольные</w:t>
                  </w:r>
                  <w:proofErr w:type="spellEnd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работы</w:t>
                  </w:r>
                  <w:proofErr w:type="spellEnd"/>
                </w:p>
              </w:tc>
            </w:tr>
            <w:tr w:rsidR="00EB26E5">
              <w:tc>
                <w:tcPr>
                  <w:tcW w:w="988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60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Методы познания веществ и химических явлений.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Экспериментальные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основы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химии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42" w:type="dxa"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EB26E5">
              <w:tc>
                <w:tcPr>
                  <w:tcW w:w="988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60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Вещество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26</w:t>
                  </w:r>
                </w:p>
              </w:tc>
              <w:tc>
                <w:tcPr>
                  <w:tcW w:w="1843" w:type="dxa"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42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</w:p>
              </w:tc>
            </w:tr>
            <w:tr w:rsidR="00EB26E5">
              <w:tc>
                <w:tcPr>
                  <w:tcW w:w="988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260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Химическая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реакция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32</w:t>
                  </w:r>
                </w:p>
              </w:tc>
              <w:tc>
                <w:tcPr>
                  <w:tcW w:w="1843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42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</w:p>
              </w:tc>
            </w:tr>
            <w:tr w:rsidR="00EB26E5">
              <w:tc>
                <w:tcPr>
                  <w:tcW w:w="988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260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Химия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жизнь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2" w:type="dxa"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EB26E5">
              <w:tc>
                <w:tcPr>
                  <w:tcW w:w="988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260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Резервное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время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42" w:type="dxa"/>
                </w:tcPr>
                <w:p w:rsidR="00EB26E5" w:rsidRPr="004C0F5B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EB26E5">
              <w:tc>
                <w:tcPr>
                  <w:tcW w:w="988" w:type="dxa"/>
                </w:tcPr>
                <w:p w:rsidR="00EB26E5" w:rsidRDefault="00EB26E5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60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Итого</w:t>
                  </w:r>
                  <w:proofErr w:type="spellEnd"/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EB26E5" w:rsidRPr="00AE68F3" w:rsidRDefault="00AE68F3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70</w:t>
                  </w:r>
                </w:p>
              </w:tc>
              <w:tc>
                <w:tcPr>
                  <w:tcW w:w="1843" w:type="dxa"/>
                </w:tcPr>
                <w:p w:rsidR="00EB26E5" w:rsidRDefault="0017288E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842" w:type="dxa"/>
                </w:tcPr>
                <w:p w:rsidR="00EB26E5" w:rsidRPr="00AE68F3" w:rsidRDefault="004C0F5B">
                  <w:pPr>
                    <w:pStyle w:val="10"/>
                    <w:jc w:val="both"/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</w:tbl>
          <w:p w:rsidR="00EB26E5" w:rsidRDefault="00EB26E5">
            <w:pPr>
              <w:pStyle w:val="1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</w:p>
          <w:p w:rsidR="00EB26E5" w:rsidRDefault="00EB26E5">
            <w:pPr>
              <w:pStyle w:val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0"/>
            <w:bookmarkStart w:id="2" w:name="11f7866d9708c46b878da9638763d30608717576"/>
            <w:bookmarkEnd w:id="1"/>
            <w:bookmarkEnd w:id="2"/>
          </w:p>
        </w:tc>
      </w:tr>
    </w:tbl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Информация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контрольных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работах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Style w:val="af3"/>
        <w:tblW w:w="8788" w:type="dxa"/>
        <w:tblInd w:w="392" w:type="dxa"/>
        <w:tblLayout w:type="fixed"/>
        <w:tblLook w:val="04A0"/>
      </w:tblPr>
      <w:tblGrid>
        <w:gridCol w:w="4961"/>
        <w:gridCol w:w="3827"/>
      </w:tblGrid>
      <w:tr w:rsidR="00EB26E5">
        <w:tc>
          <w:tcPr>
            <w:tcW w:w="4961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контрольной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3827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контрольных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работ</w:t>
            </w:r>
            <w:proofErr w:type="spellEnd"/>
          </w:p>
        </w:tc>
      </w:tr>
      <w:tr w:rsidR="00EB26E5" w:rsidRPr="00E224D8">
        <w:tc>
          <w:tcPr>
            <w:tcW w:w="4961" w:type="dxa"/>
          </w:tcPr>
          <w:p w:rsidR="00EB26E5" w:rsidRPr="00AE68F3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 по теме «Атомы химических элементов».</w:t>
            </w:r>
          </w:p>
        </w:tc>
        <w:tc>
          <w:tcPr>
            <w:tcW w:w="3827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4961" w:type="dxa"/>
          </w:tcPr>
          <w:p w:rsidR="00EB26E5" w:rsidRPr="00AE68F3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 по теме «Соединения химических элементов».</w:t>
            </w:r>
          </w:p>
        </w:tc>
        <w:tc>
          <w:tcPr>
            <w:tcW w:w="3827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E68F3" w:rsidRPr="00E224D8">
        <w:tc>
          <w:tcPr>
            <w:tcW w:w="4961" w:type="dxa"/>
          </w:tcPr>
          <w:p w:rsidR="00AE68F3" w:rsidRPr="00AE68F3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Контрольная работа по теме «Изменения, происходящие с веществами».</w:t>
            </w:r>
          </w:p>
        </w:tc>
        <w:tc>
          <w:tcPr>
            <w:tcW w:w="3827" w:type="dxa"/>
          </w:tcPr>
          <w:p w:rsidR="00AE68F3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E68F3" w:rsidRPr="00E224D8">
        <w:tc>
          <w:tcPr>
            <w:tcW w:w="4961" w:type="dxa"/>
          </w:tcPr>
          <w:p w:rsidR="00AE68F3" w:rsidRPr="00AE68F3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 по теме «</w:t>
            </w:r>
            <w:proofErr w:type="spellStart"/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>Растворение</w:t>
            </w:r>
            <w:proofErr w:type="gramStart"/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>.Р</w:t>
            </w:r>
            <w:proofErr w:type="gramEnd"/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>астворы.Свойства</w:t>
            </w:r>
            <w:proofErr w:type="spellEnd"/>
            <w:r w:rsidRPr="00AE68F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растворов электролитов».</w:t>
            </w:r>
          </w:p>
        </w:tc>
        <w:tc>
          <w:tcPr>
            <w:tcW w:w="3827" w:type="dxa"/>
          </w:tcPr>
          <w:p w:rsidR="00AE68F3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>
        <w:tc>
          <w:tcPr>
            <w:tcW w:w="4961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Итоговая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6E5">
        <w:tc>
          <w:tcPr>
            <w:tcW w:w="4961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B26E5" w:rsidRDefault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</w:tbl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Информация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практических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работах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Style w:val="af3"/>
        <w:tblW w:w="9570" w:type="dxa"/>
        <w:tblLayout w:type="fixed"/>
        <w:tblLook w:val="04A0"/>
      </w:tblPr>
      <w:tblGrid>
        <w:gridCol w:w="5778"/>
        <w:gridCol w:w="3792"/>
      </w:tblGrid>
      <w:tr w:rsidR="00EB26E5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практической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3792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практических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работ</w:t>
            </w:r>
            <w:proofErr w:type="spellEnd"/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«Знакомство с лабораторным оборудованием. Правила безопасной работы в химической лаборатории».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«Очистка загрязненной поваренной соли».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«Приготовление раствора с заданной массовой долей растворенного вещества».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>
        <w:tc>
          <w:tcPr>
            <w:tcW w:w="5778" w:type="dxa"/>
          </w:tcPr>
          <w:p w:rsidR="00EB26E5" w:rsidRDefault="0017288E">
            <w:pPr>
              <w:rPr>
                <w:color w:val="000000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Практическая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работа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</w:rPr>
              <w:t>Ионные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реакции</w:t>
            </w:r>
            <w:proofErr w:type="spellEnd"/>
            <w:r>
              <w:rPr>
                <w:color w:val="000000"/>
              </w:rPr>
              <w:t>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snapToGrid w:val="0"/>
              <w:rPr>
                <w:color w:val="000000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Практическая работа «</w:t>
            </w:r>
            <w:r>
              <w:rPr>
                <w:color w:val="000000"/>
                <w:lang w:val="ru-RU"/>
              </w:rPr>
              <w:t>Условие протекания химических реакций между растворами электролитов до конца».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кислот, оснований, оксид и солей».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 w:rsidP="00AE68F3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</w:t>
            </w:r>
            <w:r w:rsidR="00AE68F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экспериментальных задач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Знакомство с образцами лекарственных препаратов».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 w:rsidRPr="00E224D8">
        <w:tc>
          <w:tcPr>
            <w:tcW w:w="5778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Практическая работа 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Знакомство с образцами химических средств санитарии и гигиены».</w:t>
            </w:r>
          </w:p>
        </w:tc>
        <w:tc>
          <w:tcPr>
            <w:tcW w:w="3792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B26E5">
        <w:tc>
          <w:tcPr>
            <w:tcW w:w="5778" w:type="dxa"/>
          </w:tcPr>
          <w:p w:rsidR="00EB26E5" w:rsidRDefault="00EB26E5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792" w:type="dxa"/>
          </w:tcPr>
          <w:p w:rsidR="00EB26E5" w:rsidRDefault="0017288E">
            <w:pPr>
              <w:pStyle w:val="1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EB26E5" w:rsidRDefault="00EB26E5">
      <w:pPr>
        <w:pStyle w:val="1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4.Описание учебно-методического и материально технического обеспечения образовательного процесса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Авторы УМК: </w:t>
      </w:r>
      <w:r>
        <w:rPr>
          <w:rFonts w:ascii="Times New Roman" w:hAnsi="Times New Roman"/>
          <w:iCs/>
          <w:sz w:val="28"/>
          <w:szCs w:val="28"/>
          <w:lang w:val="ru-RU"/>
        </w:rPr>
        <w:t>Габриелян О.С.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Учебник: </w:t>
      </w:r>
      <w:r>
        <w:rPr>
          <w:rFonts w:ascii="Times New Roman" w:hAnsi="Times New Roman"/>
          <w:bCs/>
          <w:sz w:val="28"/>
          <w:szCs w:val="28"/>
          <w:lang w:val="ru-RU"/>
        </w:rPr>
        <w:t>Химия. 8 класс.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Рабочая тетрадь и тетрадь для лабораторных и практических работ. </w:t>
      </w:r>
      <w:r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r>
        <w:rPr>
          <w:rFonts w:ascii="Times New Roman" w:hAnsi="Times New Roman"/>
          <w:bCs/>
          <w:sz w:val="28"/>
          <w:szCs w:val="28"/>
        </w:rPr>
        <w:t>класс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ru-RU"/>
        </w:rPr>
        <w:t>Габриелян О.С.</w:t>
      </w:r>
    </w:p>
    <w:p w:rsidR="00EB26E5" w:rsidRDefault="0017288E">
      <w:pPr>
        <w:pStyle w:val="10"/>
        <w:jc w:val="both"/>
        <w:rPr>
          <w:rFonts w:ascii="Times New Roman" w:hAnsi="Times New Roman"/>
          <w:bCs/>
          <w:iCs/>
          <w:color w:val="000000"/>
          <w:sz w:val="28"/>
          <w:szCs w:val="28"/>
          <w:u w:val="single"/>
          <w:lang w:val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u w:val="single"/>
          <w:lang w:val="ru-RU"/>
        </w:rPr>
        <w:t xml:space="preserve">Список литературы для подготовки и проведения учебных занятий, контрольно-измерительные материалы, информационное обеспечение и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  <w:u w:val="single"/>
          <w:lang w:val="ru-RU"/>
        </w:rPr>
        <w:t>др</w:t>
      </w:r>
      <w:proofErr w:type="spellEnd"/>
      <w:proofErr w:type="gramStart"/>
      <w:r>
        <w:rPr>
          <w:rFonts w:ascii="Times New Roman" w:hAnsi="Times New Roman"/>
          <w:bCs/>
          <w:iCs/>
          <w:color w:val="000000"/>
          <w:sz w:val="28"/>
          <w:szCs w:val="28"/>
          <w:u w:val="single"/>
          <w:lang w:val="ru-RU"/>
        </w:rPr>
        <w:t xml:space="preserve"> .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1.О.С.Габриелян. Задачи по химии и способы их решения. 8-9 класс. М., Дрофа, 2004. 2.О.С.Габриелян,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Н.Н.Рунов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, В.И.Толкунов. Химический эксперимент в школе. 8 класс. М., Дрофа, 2005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3.О.С. Габриелян. Настольная книга учителя химии. 8 класс. М., «Блик-плюс», 2000.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О.С.Габриелян. Химия. Методическое пособие. 8-9 классы. М., Дрофа, 2000.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4.Сборник нормативных документов. Химия 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сост.Э.Д.Днепров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, А.Г.Аркадьев). М., Дрофа, 2004.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5.Журнал «Химия в школе» 2005-2007. 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6. Габриелян О.С. Химия. 8 класс: контрольные и проверочные работы к учебнику О.С. Габриеляна «Химия. 8» /О.С. Габриелян, П.Н. Березкин, А. А. Ушакова и др. – М.: Дрофа, 2006.– 158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7.Иванова Р.Г. Химия. Контроль знаний учащихся по химии. 8-9 классы / Р.Г. Иванова, А.А. Каверина, А.С.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Корощенко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– М.: Дрофа, 2006.-192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8.</w:t>
      </w:r>
      <w:r>
        <w:rPr>
          <w:rFonts w:ascii="Times New Roman" w:hAnsi="Times New Roman"/>
          <w:color w:val="000000"/>
          <w:sz w:val="28"/>
          <w:szCs w:val="28"/>
        </w:rPr>
        <w:t> 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Кузнецова Н.Е. Задачник по химии: 8 класс. /Н.Е. Кузнецова, А.Н. Левкин – М.: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Вентана-Графф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2005. – 128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D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Лаборатория систем мультимедиа,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МарГТУ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 Химия(8-11)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D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Лаборатория систем мультимедиа,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МарГТУ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Химия 8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ЦОР к учебнику О.С.Габриелян. Химия. 8 класс. – М.: ООО «Дрофа», 2007.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D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Виртуальная химическая лаборатория 8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ЗАО Новый диск», 2007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color w:val="000000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Список литературы для учащихся: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Аликберова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Л. Ю.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Рукк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Н. С. Полезная химия Задачи и истории. – М.: Дрофа, 2003. - 304.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Габриелян О. С. Задачи по химии и способы их решения. 8-9 классы / О.С. Габриелян, П. В. Решетов, И.Г.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Остороумов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 – М.: Дрофа, 2004.-160.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Девяткин В. В. Химия для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любознательных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или о чем не узнаешь на уроке / В. В. Девяткин, Ю. М. Ляхова. – Ярославль: Академия развития, 2000. – 239.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Енякова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Т. М. Внеклассная работа по химии. – М.: Дрофа, 2004.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Ольгин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О. А. Опыты без взрывов. – М.: Химия, 1986. – 192.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Оржековский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Г.А., Медведев А.В.,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Чураков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А.В., Чуранов С.С. Всероссийская химическая олимпиада школьников: Книга для учителя. – М.: Просвещение, 1996. – 192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Пиркулиев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Н.Ш. Олимпиадные задачи по химии. Типы задач и методы их решения. – М.: Самообразование, 2000. – 160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Сборник задач Всероссийских олимпиад по химии / В. В. Лунин. – М.: Издательство «Экзамен», 2005. – 480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 Сорокин В.В. и др. Задачи химических олимпиад.– М.: Изд-во Московского университета, 1989.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Сорокин В.В.,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Свитанько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И.В., Сычев Ю.Н., Чуранов С.С. Современная химия в задачах международных олимпиад. – М.: Химия, 1993. – 288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Химия 8-11 класс. Региональные олимпиады 2000-2002 / О.С. Габриелян, А.Н.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Прошлецов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, - М.: Дрофа, 2005. – 287.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Чернобельская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Г. М. Введение в химию / Г. М.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Чернобельская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А. И. Дементьев. – М.: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Владос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, 2005. - 253.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hyperlink r:id="rId7" w:history="1">
        <w:r>
          <w:rPr>
            <w:rFonts w:ascii="Times New Roman" w:hAnsi="Times New Roman"/>
            <w:color w:val="6D9A00"/>
            <w:sz w:val="28"/>
            <w:szCs w:val="28"/>
          </w:rPr>
          <w:t>http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://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olimp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r>
          <w:rPr>
            <w:rFonts w:ascii="Times New Roman" w:hAnsi="Times New Roman"/>
            <w:color w:val="6D9A00"/>
            <w:sz w:val="28"/>
            <w:szCs w:val="28"/>
          </w:rPr>
          <w:t>distant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ru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 дистанционная олимпиада школьников, задания и ответы.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hyperlink r:id="rId8" w:history="1">
        <w:r>
          <w:rPr>
            <w:rFonts w:ascii="Times New Roman" w:hAnsi="Times New Roman"/>
            <w:color w:val="6D9A00"/>
            <w:sz w:val="28"/>
            <w:szCs w:val="28"/>
          </w:rPr>
          <w:t>http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://</w:t>
        </w:r>
        <w:r>
          <w:rPr>
            <w:rFonts w:ascii="Times New Roman" w:hAnsi="Times New Roman"/>
            <w:color w:val="6D9A00"/>
            <w:sz w:val="28"/>
            <w:szCs w:val="28"/>
          </w:rPr>
          <w:t>www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alhimik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 полезные советы, эффектные опыты, химические новости, виртуальный репетитор.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hyperlink r:id="rId9" w:history="1">
        <w:r>
          <w:rPr>
            <w:rFonts w:ascii="Times New Roman" w:hAnsi="Times New Roman"/>
            <w:color w:val="6D9A00"/>
            <w:sz w:val="28"/>
            <w:szCs w:val="28"/>
          </w:rPr>
          <w:t>http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://</w:t>
        </w:r>
        <w:r>
          <w:rPr>
            <w:rFonts w:ascii="Times New Roman" w:hAnsi="Times New Roman"/>
            <w:color w:val="6D9A00"/>
            <w:sz w:val="28"/>
            <w:szCs w:val="28"/>
          </w:rPr>
          <w:t>www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alleng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ru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/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edu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/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chem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6.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htm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 олимпиады по химии, задачи и задания олимпиад по химии различных лет (с ответами и решениями, и без ответов).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</w:t>
      </w:r>
      <w:hyperlink r:id="rId10" w:history="1">
        <w:r>
          <w:rPr>
            <w:rFonts w:ascii="Times New Roman" w:hAnsi="Times New Roman"/>
            <w:color w:val="6D9A00"/>
            <w:sz w:val="28"/>
            <w:szCs w:val="28"/>
          </w:rPr>
          <w:t>http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://</w:t>
        </w:r>
        <w:r>
          <w:rPr>
            <w:rFonts w:ascii="Times New Roman" w:hAnsi="Times New Roman"/>
            <w:color w:val="6D9A00"/>
            <w:sz w:val="28"/>
            <w:szCs w:val="28"/>
          </w:rPr>
          <w:t>www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chem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msu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su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/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rus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/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olimp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 задачи химических олимпиад. Международные олимпиады, Менделеевская олимпиада, Химико-математические олимпиады, Всероссийские олимпиады школьников по химии. Материалы 1997-2004г. В большинстве случаев задания с решениями, как правило, формата</w:t>
      </w:r>
      <w:r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pdf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, не забудьте поставить себе любой</w:t>
      </w:r>
      <w:r>
        <w:rPr>
          <w:rFonts w:ascii="Times New Roman" w:hAnsi="Times New Roman"/>
          <w:color w:val="000000"/>
          <w:sz w:val="28"/>
          <w:szCs w:val="28"/>
        </w:rPr>
        <w:t> Acrobat Reader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hyperlink r:id="rId11" w:history="1">
        <w:r>
          <w:rPr>
            <w:rFonts w:ascii="Times New Roman" w:hAnsi="Times New Roman"/>
            <w:color w:val="6D9A00"/>
            <w:sz w:val="28"/>
            <w:szCs w:val="28"/>
          </w:rPr>
          <w:t>tasks</w:t>
        </w:r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ceemat</w:t>
        </w:r>
        <w:proofErr w:type="spellEnd"/>
        <w:r>
          <w:rPr>
            <w:rFonts w:ascii="Times New Roman" w:hAnsi="Times New Roman"/>
            <w:color w:val="6D9A00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/>
            <w:color w:val="6D9A00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 книга-задачник, где можно найти задания с различных олимпиад и турниров школьников по химии. Для школьников и учителей, занимающихся подготовкой школьников к олимпиадам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Е.А. Еремин, Н.Е.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«Справочник школьника по химии 8-11 класс, М, «Дрофа», 2000 г.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Л.Ю.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Аликберова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«Занимательная химия», М, «АСТ – Пресс», 2002г.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А.Е. Савельев. Основные понятия и законы химии. Химические реакции. – М.: Дрофа, 2008.</w:t>
      </w:r>
    </w:p>
    <w:p w:rsidR="00EB26E5" w:rsidRDefault="0017288E">
      <w:pPr>
        <w:pStyle w:val="1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Оборудование: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компьютер;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проектор;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Используемое программное обеспечение: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Cyberlink</w:t>
      </w:r>
      <w:proofErr w:type="spellEnd"/>
      <w:r>
        <w:rPr>
          <w:rFonts w:ascii="Times New Roman" w:hAnsi="Times New Roman"/>
          <w:sz w:val="28"/>
          <w:szCs w:val="28"/>
        </w:rPr>
        <w:t xml:space="preserve"> Power DVD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Word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PowerPoint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Медиотекапохимии</w:t>
      </w:r>
      <w:proofErr w:type="spellEnd"/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620"/>
        <w:gridCol w:w="7122"/>
      </w:tblGrid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химические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понятия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химической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Основные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классы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веществ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Типы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химических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реакций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Скорость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химической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реакции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Генетическая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связь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Типы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кристаллических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решеток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диссоциация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Азот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Углерод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Кремний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Алюминий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Кальций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  <w:tr w:rsidR="00EB26E5">
        <w:tc>
          <w:tcPr>
            <w:tcW w:w="828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20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22" w:type="dxa"/>
          </w:tcPr>
          <w:p w:rsidR="00EB26E5" w:rsidRDefault="0017288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Железо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соединения</w:t>
            </w:r>
            <w:proofErr w:type="spellEnd"/>
          </w:p>
        </w:tc>
      </w:tr>
    </w:tbl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Медиотека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дисками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Виртуальная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школа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Кирилла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Мефодия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8 – 9класс; 10 – 11 </w:t>
      </w:r>
      <w:proofErr w:type="spellStart"/>
      <w:r>
        <w:rPr>
          <w:rFonts w:ascii="Times New Roman" w:hAnsi="Times New Roman"/>
          <w:sz w:val="28"/>
          <w:szCs w:val="28"/>
        </w:rPr>
        <w:t>класс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Органическая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химия</w:t>
      </w:r>
      <w:proofErr w:type="spell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Неорганическая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химия</w:t>
      </w:r>
      <w:proofErr w:type="spell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Собственные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презентации</w:t>
      </w:r>
      <w:proofErr w:type="spellEnd"/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Cs/>
          <w:sz w:val="28"/>
          <w:szCs w:val="28"/>
          <w:u w:val="single"/>
          <w:lang w:val="ru-RU"/>
        </w:rPr>
        <w:t>Перечень учебно-методического и материально-технического обеспечения: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-</w:t>
      </w:r>
      <w:r>
        <w:rPr>
          <w:rStyle w:val="c13"/>
          <w:rFonts w:ascii="Times New Roman" w:hAnsi="Times New Roman"/>
          <w:sz w:val="28"/>
          <w:szCs w:val="28"/>
          <w:lang w:val="ru-RU"/>
        </w:rPr>
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Серия таблиц по неорганической химии.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Серия таблиц по органической химии.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Style w:val="c13"/>
          <w:rFonts w:ascii="Times New Roman" w:hAnsi="Times New Roman"/>
          <w:sz w:val="28"/>
          <w:szCs w:val="28"/>
          <w:lang w:val="ru-RU"/>
        </w:rPr>
        <w:t>Серия таблиц по химическим производствам.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Технические средства обучения (средства ИКТ).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Style w:val="c13"/>
          <w:rFonts w:ascii="Times New Roman" w:hAnsi="Times New Roman"/>
          <w:sz w:val="28"/>
          <w:szCs w:val="28"/>
          <w:lang w:val="ru-RU"/>
        </w:rPr>
        <w:t>Химия (8 – 11 класс). Виртуальная лаборатория.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Учебно-практическое и учебно-лабораторное оборудование.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bCs/>
          <w:sz w:val="28"/>
          <w:szCs w:val="28"/>
          <w:lang w:val="ru-RU"/>
        </w:rPr>
      </w:pPr>
      <w:r>
        <w:rPr>
          <w:rStyle w:val="c13"/>
          <w:rFonts w:ascii="Times New Roman" w:hAnsi="Times New Roman"/>
          <w:bCs/>
          <w:sz w:val="28"/>
          <w:szCs w:val="28"/>
          <w:lang w:val="ru-RU"/>
        </w:rPr>
        <w:t>Приборы, наборы посуды и лабораторных принадлежностей для химического эксперимента: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bCs/>
          <w:sz w:val="28"/>
          <w:szCs w:val="28"/>
          <w:lang w:val="ru-RU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Общего назначения;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Style w:val="c13"/>
          <w:rFonts w:ascii="Times New Roman" w:hAnsi="Times New Roman"/>
          <w:sz w:val="28"/>
          <w:szCs w:val="28"/>
          <w:lang w:val="ru-RU"/>
        </w:rPr>
        <w:t>Нагревательные приборы (спиртовка);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Набор посуды и принадлежностей для демонстрационных опытов по химии;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Набор деталей для монтажа установок, иллюстрирующих химические производства;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Штатив металлический;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Набор флаконов (250 – 300 мл для хранения растворов реактивов);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Аппарат (прибор) для получения газов;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Набор посуды и принадлежностей для ученического эксперимента;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Набор пробирок;</w:t>
      </w:r>
    </w:p>
    <w:p w:rsidR="00EB26E5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Набор для моделирования строения органических веществ;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>
        <w:rPr>
          <w:rStyle w:val="c13"/>
          <w:rFonts w:ascii="Times New Roman" w:hAnsi="Times New Roman"/>
          <w:sz w:val="28"/>
          <w:szCs w:val="28"/>
          <w:lang w:val="ru-RU"/>
        </w:rPr>
        <w:t>- Справочно-информационный стенд «Периодическая система химических элементов Д.И. Менделеева»;</w:t>
      </w:r>
    </w:p>
    <w:p w:rsidR="00EB26E5" w:rsidRPr="004C0F5B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</w:t>
      </w:r>
      <w:r w:rsidRPr="004C0F5B">
        <w:rPr>
          <w:rFonts w:ascii="Times New Roman" w:hAnsi="Times New Roman"/>
          <w:sz w:val="28"/>
          <w:szCs w:val="28"/>
          <w:lang w:val="ru-RU"/>
        </w:rPr>
        <w:t xml:space="preserve"> Натуральные объекты </w:t>
      </w:r>
      <w:r w:rsidRPr="004C0F5B">
        <w:rPr>
          <w:rFonts w:ascii="Times New Roman" w:hAnsi="Times New Roman"/>
          <w:sz w:val="28"/>
          <w:szCs w:val="28"/>
        </w:rPr>
        <w:t> </w:t>
      </w:r>
      <w:r w:rsidRPr="004C0F5B">
        <w:rPr>
          <w:rFonts w:ascii="Times New Roman" w:hAnsi="Times New Roman"/>
          <w:sz w:val="28"/>
          <w:szCs w:val="28"/>
          <w:lang w:val="ru-RU"/>
        </w:rPr>
        <w:t>коллекции;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 w:rsidRPr="004C0F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Алюминий;</w:t>
      </w:r>
    </w:p>
    <w:p w:rsidR="00EB26E5" w:rsidRPr="004C0F5B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 Волокна;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 w:rsidRPr="004C0F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Парты;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 Стулья;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 Шкаф;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 Стол компьютерный;</w:t>
      </w:r>
    </w:p>
    <w:p w:rsidR="00EB26E5" w:rsidRPr="004C0F5B" w:rsidRDefault="0017288E">
      <w:pPr>
        <w:pStyle w:val="10"/>
        <w:jc w:val="both"/>
        <w:rPr>
          <w:rStyle w:val="c13"/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 Доска;</w:t>
      </w:r>
    </w:p>
    <w:p w:rsidR="00EB26E5" w:rsidRPr="004C0F5B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 w:rsidRPr="004C0F5B">
        <w:rPr>
          <w:rStyle w:val="c13"/>
          <w:rFonts w:ascii="Times New Roman" w:hAnsi="Times New Roman"/>
          <w:sz w:val="28"/>
          <w:szCs w:val="28"/>
          <w:lang w:val="ru-RU"/>
        </w:rPr>
        <w:t>- Стенды.</w:t>
      </w:r>
    </w:p>
    <w:p w:rsidR="00EB26E5" w:rsidRPr="004C0F5B" w:rsidRDefault="00EB26E5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C0F5B" w:rsidRPr="004C0F5B" w:rsidRDefault="0017288E" w:rsidP="004C0F5B">
      <w:pPr>
        <w:autoSpaceDE w:val="0"/>
        <w:autoSpaceDN w:val="0"/>
        <w:adjustRightInd w:val="0"/>
        <w:spacing w:line="240" w:lineRule="auto"/>
        <w:outlineLvl w:val="4"/>
        <w:rPr>
          <w:sz w:val="28"/>
          <w:szCs w:val="28"/>
          <w:lang w:val="ru-RU"/>
        </w:rPr>
      </w:pPr>
      <w:r w:rsidRPr="004C0F5B">
        <w:rPr>
          <w:b/>
          <w:sz w:val="28"/>
          <w:szCs w:val="28"/>
          <w:lang w:val="ru-RU"/>
        </w:rPr>
        <w:t xml:space="preserve">5. </w:t>
      </w:r>
      <w:r w:rsidR="004C0F5B" w:rsidRPr="004C0F5B">
        <w:rPr>
          <w:sz w:val="28"/>
          <w:szCs w:val="28"/>
          <w:lang w:val="ru-RU"/>
        </w:rPr>
        <w:t>Требования к уровню подготовки выпускников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В результате изучения химии ученик должен: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знать/понимать: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lastRenderedPageBreak/>
        <w:t>- химическую символику: знаки химических элементов, формулы химических веществ и уравнения химических реакций;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proofErr w:type="gramStart"/>
      <w:r w:rsidRPr="004C0F5B">
        <w:rPr>
          <w:sz w:val="28"/>
          <w:szCs w:val="28"/>
          <w:lang w:val="ru-RU"/>
        </w:rPr>
        <w:t xml:space="preserve">- 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4C0F5B">
        <w:rPr>
          <w:sz w:val="28"/>
          <w:szCs w:val="28"/>
          <w:lang w:val="ru-RU"/>
        </w:rPr>
        <w:t>неэлектролит</w:t>
      </w:r>
      <w:proofErr w:type="spellEnd"/>
      <w:r w:rsidRPr="004C0F5B">
        <w:rPr>
          <w:sz w:val="28"/>
          <w:szCs w:val="28"/>
          <w:lang w:val="ru-RU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основные законы химии: сохранения массы веществ, постоянства состава, периодический закон;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уметь: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называть: химические элементы, соединения изученных классов;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характеризовать: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определять: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составлять: формулы неорганических соединений изученных классов; схемы строения атомов первых 20 элементов Периодической системы Д.И. Менделеева; уравнения химических реакций;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обращаться с химической посудой и лабораторным оборудованием;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распознавать опытным путем: кислород, водород, углекислый газ, аммиак; растворы кислот и щелочей, хлорид-, сульфа</w:t>
      </w:r>
      <w:proofErr w:type="gramStart"/>
      <w:r w:rsidRPr="004C0F5B">
        <w:rPr>
          <w:sz w:val="28"/>
          <w:szCs w:val="28"/>
          <w:lang w:val="ru-RU"/>
        </w:rPr>
        <w:t>т-</w:t>
      </w:r>
      <w:proofErr w:type="gramEnd"/>
      <w:r w:rsidRPr="004C0F5B">
        <w:rPr>
          <w:sz w:val="28"/>
          <w:szCs w:val="28"/>
          <w:lang w:val="ru-RU"/>
        </w:rPr>
        <w:t xml:space="preserve">, </w:t>
      </w:r>
      <w:proofErr w:type="spellStart"/>
      <w:r w:rsidRPr="004C0F5B">
        <w:rPr>
          <w:sz w:val="28"/>
          <w:szCs w:val="28"/>
          <w:lang w:val="ru-RU"/>
        </w:rPr>
        <w:t>карбонат-ионы</w:t>
      </w:r>
      <w:proofErr w:type="spellEnd"/>
      <w:r w:rsidRPr="004C0F5B">
        <w:rPr>
          <w:sz w:val="28"/>
          <w:szCs w:val="28"/>
          <w:lang w:val="ru-RU"/>
        </w:rPr>
        <w:t>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вычислять: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C0F5B">
        <w:rPr>
          <w:sz w:val="28"/>
          <w:szCs w:val="28"/>
          <w:lang w:val="ru-RU"/>
        </w:rPr>
        <w:t>для</w:t>
      </w:r>
      <w:proofErr w:type="gramEnd"/>
      <w:r w:rsidRPr="004C0F5B">
        <w:rPr>
          <w:sz w:val="28"/>
          <w:szCs w:val="28"/>
          <w:lang w:val="ru-RU"/>
        </w:rPr>
        <w:t>: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безопасного обращения с веществами и материалами;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lastRenderedPageBreak/>
        <w:t>- экологически грамотного поведения в окружающей среде;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оценки влияния химического загрязнения окружающей среды на организм человека;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критической оценки информации о веществах, используемых в быту;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  <w:lang w:val="ru-RU"/>
        </w:rPr>
      </w:pPr>
      <w:r w:rsidRPr="004C0F5B">
        <w:rPr>
          <w:sz w:val="28"/>
          <w:szCs w:val="28"/>
          <w:lang w:val="ru-RU"/>
        </w:rPr>
        <w:t>- приготовления растворов заданной концентрации.</w:t>
      </w:r>
    </w:p>
    <w:p w:rsidR="004C0F5B" w:rsidRPr="004C0F5B" w:rsidRDefault="004C0F5B" w:rsidP="004C0F5B">
      <w:pPr>
        <w:autoSpaceDE w:val="0"/>
        <w:autoSpaceDN w:val="0"/>
        <w:adjustRightInd w:val="0"/>
        <w:spacing w:line="240" w:lineRule="auto"/>
        <w:ind w:firstLine="540"/>
        <w:jc w:val="both"/>
        <w:rPr>
          <w:lang w:val="ru-RU"/>
        </w:rPr>
      </w:pPr>
    </w:p>
    <w:p w:rsidR="00EB26E5" w:rsidRDefault="0017288E" w:rsidP="004C0F5B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Приложение 1.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Система оценивания учащихся по предмету «химия»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 Оценка устного ответа.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«5»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ответ полный и правильный на основании изученных теорий;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материал изложен в определенной логической последовательности, литературным языком;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ответ самостоятельный.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Ответ «4»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;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ответ полный и правильный на сновании изученных теорий;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требованию учителя.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Отметка «З»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ответ полный, но при этом допущена существенная ошибка или ответ неполный, несвязный.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Отметка «2»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при ответе обнаружено непонимание учащимся основного содержания учебного материала или допущены существенные ошибки,  которые учащийся не может исправить при наводящих вопросах учителя,   отсутствие ответа.</w:t>
      </w:r>
    </w:p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2. Оценка экспериментальных умений.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ab/>
        <w:t xml:space="preserve">- Оценка ставится на основании наблюдения за учащимися и письменного отчета за работу. </w:t>
      </w:r>
      <w:r>
        <w:rPr>
          <w:rFonts w:ascii="Times New Roman" w:hAnsi="Times New Roman"/>
          <w:b/>
          <w:sz w:val="28"/>
          <w:szCs w:val="28"/>
          <w:lang w:val="ru-RU"/>
        </w:rPr>
        <w:t>Отметка «5»: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работа выполнена полностью и правильно,  сделаны правильные наблюдения и выводы;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«4»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Отметка «3»: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веществами и оборудованием,   которая исправляется по требованию учителя.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«2»: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безопасности при работе с веществами и оборудованием,  которые учащийся не может исправить даже по требованию учителя;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работа не выполнена,  у учащегося отсутствует экспериментальные умения.</w:t>
      </w:r>
    </w:p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3.   Оценка умений решать расчетные  задачи. 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«5»: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 в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логическом рассуждении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решении нет ошибок,  задача решена рациональным способом;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«4»: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  в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логическом рассуждении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«3»: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в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логическом рассуждении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нет существенных ошибок, но допущена существенная ошибка в математических расчетах.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Отметка «2»: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имеется существенные ошибки в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логическом рассуждении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в решении.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отсутствие ответа на задание.</w:t>
      </w:r>
    </w:p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4.  Оценка письменных контрольных работ. 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«5»: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ответ полный и правильный,  возможна несущественная ошибка.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«4»: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ответ неполный или допущено не более двух несущественных ошибок.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«3»: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работа выполнена не менее чем наполовину, допущена одна существенная ошибка и при этом две-три несущественные.</w:t>
      </w: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Отметка «2»: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работа выполнена меньше  чем наполовину или содержит несколько существенных ошибок.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работа не выполнена.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EB26E5" w:rsidRDefault="00EB26E5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5.Оценка тестовых работ.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 оценивании используется следующая шкала: для теста из пяти вопросов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• нет ошибок — оценка «5»;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• одна ошибка - оценка «4»;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• две ошибки — оценка «З»;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• три ошибки — оценка «2».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теста из 30 вопросов: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• 25—З0 правильных ответов — оценка «5»;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• 19—24 правильных ответов — оценка «4»;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• 13—18 правильных ответов — оценка «З»; 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• меньше 12 правильных ответов — оценка «2».</w:t>
      </w:r>
    </w:p>
    <w:p w:rsidR="00EB26E5" w:rsidRDefault="00EB26E5">
      <w:pPr>
        <w:pStyle w:val="1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B26E5" w:rsidRDefault="0017288E">
      <w:pPr>
        <w:pStyle w:val="10"/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6. Оценка реферата.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Реферат оценивается по следующим критериям: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• соблюдение требований к его оформлению;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• необходимость и достаточность для раскрытия темы приведенной в тексте реферата информации;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• умение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свободно излагать основные идеи, отраженные в реферате;</w:t>
      </w:r>
    </w:p>
    <w:p w:rsidR="00EB26E5" w:rsidRDefault="0017288E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• способность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понять суть задаваемых членами аттестационной комиссии вопросов и сформулировать точные ответы на них.</w:t>
      </w:r>
    </w:p>
    <w:sectPr w:rsidR="00EB26E5" w:rsidSect="00EB26E5">
      <w:pgSz w:w="11906" w:h="16838"/>
      <w:pgMar w:top="851" w:right="851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B849F"/>
    <w:multiLevelType w:val="multilevel"/>
    <w:tmpl w:val="563B849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708"/>
  <w:drawingGridHorizontalSpacing w:val="120"/>
  <w:displayHorizontalDrawingGridEvery w:val="2"/>
  <w:characterSpacingControl w:val="doNotCompress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603BA"/>
    <w:rsid w:val="0000350C"/>
    <w:rsid w:val="00003995"/>
    <w:rsid w:val="00003A6E"/>
    <w:rsid w:val="00010FE2"/>
    <w:rsid w:val="000114E1"/>
    <w:rsid w:val="00023EB6"/>
    <w:rsid w:val="000252F7"/>
    <w:rsid w:val="000428DA"/>
    <w:rsid w:val="00046BC3"/>
    <w:rsid w:val="00047BCE"/>
    <w:rsid w:val="00054385"/>
    <w:rsid w:val="0006255D"/>
    <w:rsid w:val="00062B51"/>
    <w:rsid w:val="00065C65"/>
    <w:rsid w:val="000678E3"/>
    <w:rsid w:val="00080A74"/>
    <w:rsid w:val="000824B7"/>
    <w:rsid w:val="0008550A"/>
    <w:rsid w:val="00085744"/>
    <w:rsid w:val="00087743"/>
    <w:rsid w:val="00096A5D"/>
    <w:rsid w:val="000A1679"/>
    <w:rsid w:val="000B4067"/>
    <w:rsid w:val="000B5F10"/>
    <w:rsid w:val="000C199E"/>
    <w:rsid w:val="000C2E4B"/>
    <w:rsid w:val="000C3E48"/>
    <w:rsid w:val="000C7029"/>
    <w:rsid w:val="000F7F10"/>
    <w:rsid w:val="0011562A"/>
    <w:rsid w:val="00115B84"/>
    <w:rsid w:val="00122938"/>
    <w:rsid w:val="00126581"/>
    <w:rsid w:val="00133667"/>
    <w:rsid w:val="0013717B"/>
    <w:rsid w:val="001379AE"/>
    <w:rsid w:val="00141E38"/>
    <w:rsid w:val="0014298C"/>
    <w:rsid w:val="00144EF8"/>
    <w:rsid w:val="00155006"/>
    <w:rsid w:val="00161FB1"/>
    <w:rsid w:val="0017288E"/>
    <w:rsid w:val="00183238"/>
    <w:rsid w:val="001910DD"/>
    <w:rsid w:val="00193E84"/>
    <w:rsid w:val="001A0384"/>
    <w:rsid w:val="001B680F"/>
    <w:rsid w:val="001C1446"/>
    <w:rsid w:val="001C1E7D"/>
    <w:rsid w:val="001D0AC2"/>
    <w:rsid w:val="001D10CF"/>
    <w:rsid w:val="001D7831"/>
    <w:rsid w:val="001E3B02"/>
    <w:rsid w:val="001E6DD3"/>
    <w:rsid w:val="001F10FE"/>
    <w:rsid w:val="001F7EAF"/>
    <w:rsid w:val="002069F8"/>
    <w:rsid w:val="00223380"/>
    <w:rsid w:val="00224028"/>
    <w:rsid w:val="002255CE"/>
    <w:rsid w:val="00240754"/>
    <w:rsid w:val="002418F3"/>
    <w:rsid w:val="0024719D"/>
    <w:rsid w:val="002500F7"/>
    <w:rsid w:val="00251332"/>
    <w:rsid w:val="0025247D"/>
    <w:rsid w:val="00261830"/>
    <w:rsid w:val="00264F6B"/>
    <w:rsid w:val="002678E3"/>
    <w:rsid w:val="002719B1"/>
    <w:rsid w:val="00271F72"/>
    <w:rsid w:val="00277F38"/>
    <w:rsid w:val="00280FF7"/>
    <w:rsid w:val="00297797"/>
    <w:rsid w:val="002A34A4"/>
    <w:rsid w:val="002B0743"/>
    <w:rsid w:val="002D2BF1"/>
    <w:rsid w:val="002E14B5"/>
    <w:rsid w:val="002F2F82"/>
    <w:rsid w:val="002F5417"/>
    <w:rsid w:val="002F6D6D"/>
    <w:rsid w:val="00306769"/>
    <w:rsid w:val="00307837"/>
    <w:rsid w:val="00307CB6"/>
    <w:rsid w:val="003141E4"/>
    <w:rsid w:val="00321230"/>
    <w:rsid w:val="003212B7"/>
    <w:rsid w:val="00323750"/>
    <w:rsid w:val="003418C8"/>
    <w:rsid w:val="0034769C"/>
    <w:rsid w:val="0035026A"/>
    <w:rsid w:val="003645DE"/>
    <w:rsid w:val="00371B34"/>
    <w:rsid w:val="00373FED"/>
    <w:rsid w:val="00374223"/>
    <w:rsid w:val="00383F13"/>
    <w:rsid w:val="003854ED"/>
    <w:rsid w:val="003910E5"/>
    <w:rsid w:val="0039465D"/>
    <w:rsid w:val="003A5EA6"/>
    <w:rsid w:val="003B1852"/>
    <w:rsid w:val="003B403B"/>
    <w:rsid w:val="003B5783"/>
    <w:rsid w:val="003B5E6D"/>
    <w:rsid w:val="003B65FE"/>
    <w:rsid w:val="003C05D2"/>
    <w:rsid w:val="003C0A3F"/>
    <w:rsid w:val="003C626A"/>
    <w:rsid w:val="003D2D88"/>
    <w:rsid w:val="003D5A47"/>
    <w:rsid w:val="003D6246"/>
    <w:rsid w:val="003E2A46"/>
    <w:rsid w:val="003F022D"/>
    <w:rsid w:val="003F1CFC"/>
    <w:rsid w:val="003F1D49"/>
    <w:rsid w:val="003F46B7"/>
    <w:rsid w:val="003F4E01"/>
    <w:rsid w:val="00405725"/>
    <w:rsid w:val="00413364"/>
    <w:rsid w:val="00414AA1"/>
    <w:rsid w:val="00422F1E"/>
    <w:rsid w:val="004255DA"/>
    <w:rsid w:val="00425C98"/>
    <w:rsid w:val="004276F6"/>
    <w:rsid w:val="00427E9D"/>
    <w:rsid w:val="00430FBE"/>
    <w:rsid w:val="00436C04"/>
    <w:rsid w:val="004412E7"/>
    <w:rsid w:val="004416EC"/>
    <w:rsid w:val="004555EB"/>
    <w:rsid w:val="00457E12"/>
    <w:rsid w:val="00461D52"/>
    <w:rsid w:val="004635E8"/>
    <w:rsid w:val="004774F2"/>
    <w:rsid w:val="0048518C"/>
    <w:rsid w:val="0048631C"/>
    <w:rsid w:val="0049661B"/>
    <w:rsid w:val="004A6103"/>
    <w:rsid w:val="004B0C96"/>
    <w:rsid w:val="004B3CFC"/>
    <w:rsid w:val="004B5631"/>
    <w:rsid w:val="004C001D"/>
    <w:rsid w:val="004C0F5B"/>
    <w:rsid w:val="004C5D0A"/>
    <w:rsid w:val="004D4A45"/>
    <w:rsid w:val="004E7AFD"/>
    <w:rsid w:val="004F7836"/>
    <w:rsid w:val="005018F5"/>
    <w:rsid w:val="00503BDD"/>
    <w:rsid w:val="0051396E"/>
    <w:rsid w:val="00520443"/>
    <w:rsid w:val="00522A63"/>
    <w:rsid w:val="00523C6E"/>
    <w:rsid w:val="005342FA"/>
    <w:rsid w:val="0055193F"/>
    <w:rsid w:val="00552FCE"/>
    <w:rsid w:val="0055507D"/>
    <w:rsid w:val="005727A7"/>
    <w:rsid w:val="00576B6C"/>
    <w:rsid w:val="00584572"/>
    <w:rsid w:val="005876E6"/>
    <w:rsid w:val="00587C87"/>
    <w:rsid w:val="005960D7"/>
    <w:rsid w:val="00596BCE"/>
    <w:rsid w:val="005A0241"/>
    <w:rsid w:val="005A089E"/>
    <w:rsid w:val="005A18CC"/>
    <w:rsid w:val="005A2286"/>
    <w:rsid w:val="005A2DD6"/>
    <w:rsid w:val="005A437F"/>
    <w:rsid w:val="005B0E96"/>
    <w:rsid w:val="005B4A24"/>
    <w:rsid w:val="005C2DB6"/>
    <w:rsid w:val="005C7762"/>
    <w:rsid w:val="005D7A1A"/>
    <w:rsid w:val="005F52D0"/>
    <w:rsid w:val="006028EF"/>
    <w:rsid w:val="006044B0"/>
    <w:rsid w:val="006058CD"/>
    <w:rsid w:val="00616BC3"/>
    <w:rsid w:val="00623550"/>
    <w:rsid w:val="0062376A"/>
    <w:rsid w:val="00626567"/>
    <w:rsid w:val="00636447"/>
    <w:rsid w:val="00643637"/>
    <w:rsid w:val="006470C9"/>
    <w:rsid w:val="00651481"/>
    <w:rsid w:val="00651ABD"/>
    <w:rsid w:val="00652237"/>
    <w:rsid w:val="00655AA8"/>
    <w:rsid w:val="0065623A"/>
    <w:rsid w:val="00662238"/>
    <w:rsid w:val="0066252D"/>
    <w:rsid w:val="00662B1E"/>
    <w:rsid w:val="00663E09"/>
    <w:rsid w:val="006811C2"/>
    <w:rsid w:val="00684195"/>
    <w:rsid w:val="006952EE"/>
    <w:rsid w:val="006B0D0A"/>
    <w:rsid w:val="006B41E4"/>
    <w:rsid w:val="006C49A3"/>
    <w:rsid w:val="006D2B21"/>
    <w:rsid w:val="006E1C07"/>
    <w:rsid w:val="006E3605"/>
    <w:rsid w:val="006E5C84"/>
    <w:rsid w:val="006E61CA"/>
    <w:rsid w:val="006E675B"/>
    <w:rsid w:val="006E6F9B"/>
    <w:rsid w:val="006F39A5"/>
    <w:rsid w:val="006F5546"/>
    <w:rsid w:val="006F6D42"/>
    <w:rsid w:val="00701169"/>
    <w:rsid w:val="007037FE"/>
    <w:rsid w:val="007038FE"/>
    <w:rsid w:val="007044DF"/>
    <w:rsid w:val="0070527C"/>
    <w:rsid w:val="007057CC"/>
    <w:rsid w:val="0071023B"/>
    <w:rsid w:val="0071565B"/>
    <w:rsid w:val="00721140"/>
    <w:rsid w:val="007312BC"/>
    <w:rsid w:val="0074688E"/>
    <w:rsid w:val="00757AB3"/>
    <w:rsid w:val="00762260"/>
    <w:rsid w:val="00773983"/>
    <w:rsid w:val="00777C4B"/>
    <w:rsid w:val="00781ED9"/>
    <w:rsid w:val="007852EF"/>
    <w:rsid w:val="00786B84"/>
    <w:rsid w:val="007927A3"/>
    <w:rsid w:val="0079573D"/>
    <w:rsid w:val="007A4F2A"/>
    <w:rsid w:val="007A568F"/>
    <w:rsid w:val="007D0CD1"/>
    <w:rsid w:val="007D19D1"/>
    <w:rsid w:val="007E47F6"/>
    <w:rsid w:val="007E71A3"/>
    <w:rsid w:val="007E7E67"/>
    <w:rsid w:val="007F1DD2"/>
    <w:rsid w:val="007F5E1B"/>
    <w:rsid w:val="00801AFE"/>
    <w:rsid w:val="00801EA4"/>
    <w:rsid w:val="00802AFD"/>
    <w:rsid w:val="008056A2"/>
    <w:rsid w:val="0081702E"/>
    <w:rsid w:val="00817A0D"/>
    <w:rsid w:val="0082261B"/>
    <w:rsid w:val="008227F3"/>
    <w:rsid w:val="00822FBC"/>
    <w:rsid w:val="00831DCD"/>
    <w:rsid w:val="00833375"/>
    <w:rsid w:val="008337E8"/>
    <w:rsid w:val="008374B9"/>
    <w:rsid w:val="00842624"/>
    <w:rsid w:val="00855FA5"/>
    <w:rsid w:val="00861F3D"/>
    <w:rsid w:val="0086382B"/>
    <w:rsid w:val="00880C72"/>
    <w:rsid w:val="00881491"/>
    <w:rsid w:val="008872E5"/>
    <w:rsid w:val="008913DC"/>
    <w:rsid w:val="00894ACC"/>
    <w:rsid w:val="00896D01"/>
    <w:rsid w:val="008A0D4B"/>
    <w:rsid w:val="008B17D7"/>
    <w:rsid w:val="008B6629"/>
    <w:rsid w:val="008C0D0B"/>
    <w:rsid w:val="008C5EFB"/>
    <w:rsid w:val="008D0829"/>
    <w:rsid w:val="008D647A"/>
    <w:rsid w:val="008F05D4"/>
    <w:rsid w:val="008F3C32"/>
    <w:rsid w:val="008F7543"/>
    <w:rsid w:val="0090526B"/>
    <w:rsid w:val="00905B7B"/>
    <w:rsid w:val="00906AAC"/>
    <w:rsid w:val="00910633"/>
    <w:rsid w:val="009136A8"/>
    <w:rsid w:val="0091476D"/>
    <w:rsid w:val="009154DE"/>
    <w:rsid w:val="00915EB9"/>
    <w:rsid w:val="00916C15"/>
    <w:rsid w:val="00920A41"/>
    <w:rsid w:val="00924739"/>
    <w:rsid w:val="0093754E"/>
    <w:rsid w:val="00937559"/>
    <w:rsid w:val="0094058D"/>
    <w:rsid w:val="00945322"/>
    <w:rsid w:val="009725AC"/>
    <w:rsid w:val="009843CC"/>
    <w:rsid w:val="00990C8F"/>
    <w:rsid w:val="0099485A"/>
    <w:rsid w:val="009977FD"/>
    <w:rsid w:val="009A1D84"/>
    <w:rsid w:val="009B0C75"/>
    <w:rsid w:val="009B3935"/>
    <w:rsid w:val="009B7E13"/>
    <w:rsid w:val="009C2CE0"/>
    <w:rsid w:val="009D1C98"/>
    <w:rsid w:val="00A02D71"/>
    <w:rsid w:val="00A038E6"/>
    <w:rsid w:val="00A0502E"/>
    <w:rsid w:val="00A05342"/>
    <w:rsid w:val="00A14373"/>
    <w:rsid w:val="00A15FB8"/>
    <w:rsid w:val="00A17B0F"/>
    <w:rsid w:val="00A219EE"/>
    <w:rsid w:val="00A2230A"/>
    <w:rsid w:val="00A22BB0"/>
    <w:rsid w:val="00A23822"/>
    <w:rsid w:val="00A31276"/>
    <w:rsid w:val="00A32BB7"/>
    <w:rsid w:val="00A33E90"/>
    <w:rsid w:val="00A41EA4"/>
    <w:rsid w:val="00A42CD9"/>
    <w:rsid w:val="00A53875"/>
    <w:rsid w:val="00A53C7E"/>
    <w:rsid w:val="00A575B4"/>
    <w:rsid w:val="00A640BC"/>
    <w:rsid w:val="00A66235"/>
    <w:rsid w:val="00A67510"/>
    <w:rsid w:val="00A72E1B"/>
    <w:rsid w:val="00A86D00"/>
    <w:rsid w:val="00AA0AEB"/>
    <w:rsid w:val="00AA35EE"/>
    <w:rsid w:val="00AA413C"/>
    <w:rsid w:val="00AA643F"/>
    <w:rsid w:val="00AB35EF"/>
    <w:rsid w:val="00AB3E0C"/>
    <w:rsid w:val="00AD79E2"/>
    <w:rsid w:val="00AE4511"/>
    <w:rsid w:val="00AE68F3"/>
    <w:rsid w:val="00AE6D35"/>
    <w:rsid w:val="00AE72E8"/>
    <w:rsid w:val="00B039DD"/>
    <w:rsid w:val="00B04F42"/>
    <w:rsid w:val="00B1068C"/>
    <w:rsid w:val="00B1191F"/>
    <w:rsid w:val="00B12056"/>
    <w:rsid w:val="00B12A35"/>
    <w:rsid w:val="00B21450"/>
    <w:rsid w:val="00B229E4"/>
    <w:rsid w:val="00B22FA1"/>
    <w:rsid w:val="00B230AD"/>
    <w:rsid w:val="00B27CB6"/>
    <w:rsid w:val="00B335D4"/>
    <w:rsid w:val="00B33748"/>
    <w:rsid w:val="00B41362"/>
    <w:rsid w:val="00B42932"/>
    <w:rsid w:val="00B52845"/>
    <w:rsid w:val="00B61096"/>
    <w:rsid w:val="00B6203B"/>
    <w:rsid w:val="00B65C9B"/>
    <w:rsid w:val="00B72AD1"/>
    <w:rsid w:val="00B72FC8"/>
    <w:rsid w:val="00B75079"/>
    <w:rsid w:val="00B80074"/>
    <w:rsid w:val="00B86B52"/>
    <w:rsid w:val="00B9020C"/>
    <w:rsid w:val="00B95EDF"/>
    <w:rsid w:val="00BB0644"/>
    <w:rsid w:val="00BB092E"/>
    <w:rsid w:val="00BB19DD"/>
    <w:rsid w:val="00BB46F7"/>
    <w:rsid w:val="00BC3A2A"/>
    <w:rsid w:val="00BC4CCE"/>
    <w:rsid w:val="00BD5353"/>
    <w:rsid w:val="00BD5FF2"/>
    <w:rsid w:val="00BE2F75"/>
    <w:rsid w:val="00BE6183"/>
    <w:rsid w:val="00C02336"/>
    <w:rsid w:val="00C039B2"/>
    <w:rsid w:val="00C07CBD"/>
    <w:rsid w:val="00C24D5A"/>
    <w:rsid w:val="00C33BC6"/>
    <w:rsid w:val="00C369F8"/>
    <w:rsid w:val="00C4654F"/>
    <w:rsid w:val="00C46BF8"/>
    <w:rsid w:val="00C51B57"/>
    <w:rsid w:val="00C52C9A"/>
    <w:rsid w:val="00C639F1"/>
    <w:rsid w:val="00C7439A"/>
    <w:rsid w:val="00C81332"/>
    <w:rsid w:val="00C82EEC"/>
    <w:rsid w:val="00C96980"/>
    <w:rsid w:val="00CA7B2B"/>
    <w:rsid w:val="00CC001E"/>
    <w:rsid w:val="00CC434D"/>
    <w:rsid w:val="00CC466F"/>
    <w:rsid w:val="00CD346F"/>
    <w:rsid w:val="00CE151C"/>
    <w:rsid w:val="00D023EE"/>
    <w:rsid w:val="00D02704"/>
    <w:rsid w:val="00D1160F"/>
    <w:rsid w:val="00D1384C"/>
    <w:rsid w:val="00D24D06"/>
    <w:rsid w:val="00D25BB6"/>
    <w:rsid w:val="00D5049E"/>
    <w:rsid w:val="00D550B3"/>
    <w:rsid w:val="00D62BA3"/>
    <w:rsid w:val="00D63614"/>
    <w:rsid w:val="00D63B2F"/>
    <w:rsid w:val="00D74010"/>
    <w:rsid w:val="00D80672"/>
    <w:rsid w:val="00D87F9A"/>
    <w:rsid w:val="00D97B16"/>
    <w:rsid w:val="00DA7276"/>
    <w:rsid w:val="00DA79BB"/>
    <w:rsid w:val="00DA7DB8"/>
    <w:rsid w:val="00DD2953"/>
    <w:rsid w:val="00DE75C5"/>
    <w:rsid w:val="00DF2407"/>
    <w:rsid w:val="00DF38FC"/>
    <w:rsid w:val="00E058AB"/>
    <w:rsid w:val="00E0767C"/>
    <w:rsid w:val="00E224D8"/>
    <w:rsid w:val="00E25271"/>
    <w:rsid w:val="00E255A9"/>
    <w:rsid w:val="00E26A34"/>
    <w:rsid w:val="00E2741E"/>
    <w:rsid w:val="00E32A59"/>
    <w:rsid w:val="00E34797"/>
    <w:rsid w:val="00E37D72"/>
    <w:rsid w:val="00E418C1"/>
    <w:rsid w:val="00E471EA"/>
    <w:rsid w:val="00E5355B"/>
    <w:rsid w:val="00E54950"/>
    <w:rsid w:val="00E56018"/>
    <w:rsid w:val="00E579D7"/>
    <w:rsid w:val="00E64A8B"/>
    <w:rsid w:val="00E70983"/>
    <w:rsid w:val="00E77CB8"/>
    <w:rsid w:val="00E8183D"/>
    <w:rsid w:val="00E87425"/>
    <w:rsid w:val="00E92BD7"/>
    <w:rsid w:val="00EA1279"/>
    <w:rsid w:val="00EA7D76"/>
    <w:rsid w:val="00EB26E5"/>
    <w:rsid w:val="00EB2AF2"/>
    <w:rsid w:val="00EB602F"/>
    <w:rsid w:val="00EB643E"/>
    <w:rsid w:val="00EB68B1"/>
    <w:rsid w:val="00EC3DE6"/>
    <w:rsid w:val="00ED2B86"/>
    <w:rsid w:val="00ED46AB"/>
    <w:rsid w:val="00ED539C"/>
    <w:rsid w:val="00ED58D0"/>
    <w:rsid w:val="00ED6A78"/>
    <w:rsid w:val="00EE0658"/>
    <w:rsid w:val="00EE0DCC"/>
    <w:rsid w:val="00EE42F0"/>
    <w:rsid w:val="00EE65F0"/>
    <w:rsid w:val="00EF0DB4"/>
    <w:rsid w:val="00EF6E1E"/>
    <w:rsid w:val="00F0471E"/>
    <w:rsid w:val="00F110F1"/>
    <w:rsid w:val="00F11B7F"/>
    <w:rsid w:val="00F33CED"/>
    <w:rsid w:val="00F354B7"/>
    <w:rsid w:val="00F36E8E"/>
    <w:rsid w:val="00F446CE"/>
    <w:rsid w:val="00F603BA"/>
    <w:rsid w:val="00F7041B"/>
    <w:rsid w:val="00F73574"/>
    <w:rsid w:val="00F75B5E"/>
    <w:rsid w:val="00F76321"/>
    <w:rsid w:val="00F83328"/>
    <w:rsid w:val="00F83698"/>
    <w:rsid w:val="00F9517A"/>
    <w:rsid w:val="00F9635C"/>
    <w:rsid w:val="00FA3C0A"/>
    <w:rsid w:val="00FA612C"/>
    <w:rsid w:val="00FB1B64"/>
    <w:rsid w:val="00FB455C"/>
    <w:rsid w:val="00FB474A"/>
    <w:rsid w:val="00FE0716"/>
    <w:rsid w:val="00FE5F20"/>
    <w:rsid w:val="00FF1590"/>
    <w:rsid w:val="2F34574D"/>
    <w:rsid w:val="2F397A3F"/>
    <w:rsid w:val="33A1667A"/>
    <w:rsid w:val="726D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26E5"/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EB26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B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rsid w:val="00EB26E5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EB26E5"/>
    <w:pPr>
      <w:spacing w:after="120"/>
    </w:pPr>
    <w:rPr>
      <w:sz w:val="16"/>
      <w:szCs w:val="16"/>
    </w:rPr>
  </w:style>
  <w:style w:type="paragraph" w:styleId="a5">
    <w:name w:val="Body Text"/>
    <w:basedOn w:val="a"/>
    <w:rsid w:val="00EB26E5"/>
    <w:pPr>
      <w:spacing w:after="120"/>
    </w:pPr>
  </w:style>
  <w:style w:type="paragraph" w:styleId="a6">
    <w:name w:val="Body Text Indent"/>
    <w:basedOn w:val="a"/>
    <w:link w:val="a7"/>
    <w:rsid w:val="00EB26E5"/>
    <w:pPr>
      <w:spacing w:after="120"/>
      <w:ind w:left="283"/>
    </w:pPr>
  </w:style>
  <w:style w:type="paragraph" w:styleId="a8">
    <w:name w:val="footer"/>
    <w:basedOn w:val="a"/>
    <w:link w:val="a9"/>
    <w:rsid w:val="00EB26E5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rsid w:val="00EB26E5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d"/>
    <w:semiHidden/>
    <w:rsid w:val="00EB26E5"/>
    <w:rPr>
      <w:sz w:val="20"/>
      <w:szCs w:val="20"/>
    </w:rPr>
  </w:style>
  <w:style w:type="paragraph" w:styleId="32">
    <w:name w:val="Body Text Indent 3"/>
    <w:basedOn w:val="a"/>
    <w:link w:val="33"/>
    <w:rsid w:val="00EB26E5"/>
    <w:pPr>
      <w:ind w:firstLine="567"/>
      <w:jc w:val="both"/>
    </w:pPr>
  </w:style>
  <w:style w:type="paragraph" w:styleId="ae">
    <w:name w:val="Normal (Web)"/>
    <w:basedOn w:val="a"/>
    <w:rsid w:val="00EB26E5"/>
    <w:pPr>
      <w:spacing w:before="100" w:beforeAutospacing="1" w:after="100" w:afterAutospacing="1"/>
    </w:pPr>
  </w:style>
  <w:style w:type="paragraph" w:styleId="af">
    <w:name w:val="Title"/>
    <w:basedOn w:val="a"/>
    <w:qFormat/>
    <w:rsid w:val="00EB26E5"/>
    <w:pPr>
      <w:jc w:val="center"/>
    </w:pPr>
    <w:rPr>
      <w:b/>
      <w:bCs/>
      <w:sz w:val="22"/>
      <w:szCs w:val="22"/>
    </w:rPr>
  </w:style>
  <w:style w:type="character" w:styleId="af0">
    <w:name w:val="Strong"/>
    <w:basedOn w:val="a0"/>
    <w:uiPriority w:val="22"/>
    <w:qFormat/>
    <w:rsid w:val="00EB26E5"/>
    <w:rPr>
      <w:b/>
      <w:bCs/>
    </w:rPr>
  </w:style>
  <w:style w:type="character" w:styleId="af1">
    <w:name w:val="Hyperlink"/>
    <w:rsid w:val="00EB26E5"/>
    <w:rPr>
      <w:color w:val="0000FF"/>
      <w:u w:val="single"/>
    </w:rPr>
  </w:style>
  <w:style w:type="character" w:styleId="af2">
    <w:name w:val="footnote reference"/>
    <w:semiHidden/>
    <w:rsid w:val="00EB26E5"/>
    <w:rPr>
      <w:vertAlign w:val="superscript"/>
    </w:rPr>
  </w:style>
  <w:style w:type="table" w:styleId="af3">
    <w:name w:val="Table Grid"/>
    <w:basedOn w:val="a1"/>
    <w:rsid w:val="00EB2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B26E5"/>
    <w:pPr>
      <w:suppressAutoHyphens/>
      <w:jc w:val="both"/>
    </w:pPr>
    <w:rPr>
      <w:i/>
      <w:sz w:val="20"/>
      <w:szCs w:val="20"/>
      <w:lang w:eastAsia="ar-SA"/>
    </w:rPr>
  </w:style>
  <w:style w:type="paragraph" w:customStyle="1" w:styleId="p1">
    <w:name w:val="p1"/>
    <w:basedOn w:val="a"/>
    <w:rsid w:val="00EB26E5"/>
    <w:pPr>
      <w:spacing w:before="100" w:beforeAutospacing="1" w:after="100" w:afterAutospacing="1"/>
    </w:pPr>
  </w:style>
  <w:style w:type="paragraph" w:customStyle="1" w:styleId="c1c13">
    <w:name w:val="c1 c13"/>
    <w:basedOn w:val="a"/>
    <w:rsid w:val="00EB26E5"/>
    <w:pPr>
      <w:spacing w:before="100" w:beforeAutospacing="1" w:after="100" w:afterAutospacing="1"/>
    </w:pPr>
  </w:style>
  <w:style w:type="paragraph" w:customStyle="1" w:styleId="c1c8">
    <w:name w:val="c1 c8"/>
    <w:basedOn w:val="a"/>
    <w:rsid w:val="00EB26E5"/>
    <w:pPr>
      <w:spacing w:before="100" w:beforeAutospacing="1" w:after="100" w:afterAutospacing="1"/>
    </w:pPr>
  </w:style>
  <w:style w:type="paragraph" w:customStyle="1" w:styleId="c1">
    <w:name w:val="c1"/>
    <w:basedOn w:val="a"/>
    <w:rsid w:val="00EB26E5"/>
    <w:pPr>
      <w:spacing w:before="100" w:beforeAutospacing="1" w:after="100" w:afterAutospacing="1"/>
    </w:pPr>
  </w:style>
  <w:style w:type="paragraph" w:customStyle="1" w:styleId="c4c6">
    <w:name w:val="c4 c6"/>
    <w:basedOn w:val="a"/>
    <w:rsid w:val="00EB26E5"/>
    <w:pPr>
      <w:spacing w:before="100" w:beforeAutospacing="1" w:after="100" w:afterAutospacing="1"/>
    </w:pPr>
  </w:style>
  <w:style w:type="paragraph" w:customStyle="1" w:styleId="c6">
    <w:name w:val="c6"/>
    <w:basedOn w:val="a"/>
    <w:rsid w:val="00EB26E5"/>
    <w:pPr>
      <w:spacing w:before="100" w:beforeAutospacing="1" w:after="100" w:afterAutospacing="1"/>
    </w:pPr>
  </w:style>
  <w:style w:type="paragraph" w:customStyle="1" w:styleId="c6c4">
    <w:name w:val="c6 c4"/>
    <w:basedOn w:val="a"/>
    <w:rsid w:val="00EB26E5"/>
    <w:pPr>
      <w:spacing w:before="100" w:beforeAutospacing="1" w:after="100" w:afterAutospacing="1"/>
    </w:pPr>
  </w:style>
  <w:style w:type="paragraph" w:customStyle="1" w:styleId="c5">
    <w:name w:val="c5"/>
    <w:basedOn w:val="a"/>
    <w:rsid w:val="00EB26E5"/>
    <w:pPr>
      <w:spacing w:before="100" w:beforeAutospacing="1" w:after="100" w:afterAutospacing="1"/>
    </w:pPr>
  </w:style>
  <w:style w:type="paragraph" w:customStyle="1" w:styleId="c6c7">
    <w:name w:val="c6 c7"/>
    <w:basedOn w:val="a"/>
    <w:rsid w:val="00EB26E5"/>
    <w:pPr>
      <w:spacing w:before="100" w:beforeAutospacing="1" w:after="100" w:afterAutospacing="1"/>
    </w:pPr>
  </w:style>
  <w:style w:type="paragraph" w:customStyle="1" w:styleId="c7">
    <w:name w:val="c7"/>
    <w:basedOn w:val="a"/>
    <w:rsid w:val="00EB26E5"/>
    <w:pPr>
      <w:spacing w:before="100" w:beforeAutospacing="1" w:after="100" w:afterAutospacing="1"/>
    </w:pPr>
  </w:style>
  <w:style w:type="paragraph" w:customStyle="1" w:styleId="c22c31">
    <w:name w:val="c22 c31"/>
    <w:basedOn w:val="a"/>
    <w:rsid w:val="00EB26E5"/>
    <w:pPr>
      <w:spacing w:before="100" w:beforeAutospacing="1" w:after="100" w:afterAutospacing="1"/>
    </w:pPr>
  </w:style>
  <w:style w:type="paragraph" w:customStyle="1" w:styleId="c22">
    <w:name w:val="c22"/>
    <w:basedOn w:val="a"/>
    <w:rsid w:val="00EB26E5"/>
    <w:pPr>
      <w:spacing w:before="100" w:beforeAutospacing="1" w:after="100" w:afterAutospacing="1"/>
    </w:pPr>
  </w:style>
  <w:style w:type="paragraph" w:customStyle="1" w:styleId="c22c26">
    <w:name w:val="c22 c26"/>
    <w:basedOn w:val="a"/>
    <w:rsid w:val="00EB26E5"/>
    <w:pPr>
      <w:spacing w:before="100" w:beforeAutospacing="1" w:after="100" w:afterAutospacing="1"/>
    </w:pPr>
  </w:style>
  <w:style w:type="paragraph" w:customStyle="1" w:styleId="c3">
    <w:name w:val="c3"/>
    <w:basedOn w:val="a"/>
    <w:rsid w:val="00EB26E5"/>
    <w:pPr>
      <w:spacing w:before="100" w:beforeAutospacing="1" w:after="100" w:afterAutospacing="1"/>
    </w:pPr>
  </w:style>
  <w:style w:type="paragraph" w:customStyle="1" w:styleId="c16">
    <w:name w:val="c16"/>
    <w:basedOn w:val="a"/>
    <w:rsid w:val="00EB26E5"/>
    <w:pPr>
      <w:spacing w:before="100" w:beforeAutospacing="1" w:after="100" w:afterAutospacing="1"/>
    </w:pPr>
  </w:style>
  <w:style w:type="paragraph" w:customStyle="1" w:styleId="c20">
    <w:name w:val="c20"/>
    <w:basedOn w:val="a"/>
    <w:rsid w:val="00EB26E5"/>
    <w:pPr>
      <w:spacing w:before="100" w:beforeAutospacing="1" w:after="100" w:afterAutospacing="1"/>
    </w:pPr>
  </w:style>
  <w:style w:type="paragraph" w:customStyle="1" w:styleId="10">
    <w:name w:val="Без интервала1"/>
    <w:link w:val="af4"/>
    <w:uiPriority w:val="1"/>
    <w:qFormat/>
    <w:rsid w:val="00EB26E5"/>
    <w:rPr>
      <w:rFonts w:ascii="Calibri" w:eastAsia="Calibri" w:hAnsi="Calibri"/>
      <w:sz w:val="22"/>
      <w:szCs w:val="22"/>
      <w:lang w:val="en-US" w:eastAsia="en-US"/>
    </w:rPr>
  </w:style>
  <w:style w:type="paragraph" w:customStyle="1" w:styleId="20">
    <w:name w:val="Заголовок №2"/>
    <w:basedOn w:val="a"/>
    <w:link w:val="22"/>
    <w:rsid w:val="00EB26E5"/>
    <w:pPr>
      <w:widowControl w:val="0"/>
      <w:shd w:val="clear" w:color="auto" w:fill="FFFFFF"/>
      <w:spacing w:before="2940" w:line="0" w:lineRule="atLeast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customStyle="1" w:styleId="11">
    <w:name w:val="Абзац списка1"/>
    <w:basedOn w:val="a"/>
    <w:uiPriority w:val="34"/>
    <w:qFormat/>
    <w:rsid w:val="00EB26E5"/>
    <w:pPr>
      <w:ind w:left="720"/>
      <w:contextualSpacing/>
    </w:pPr>
  </w:style>
  <w:style w:type="paragraph" w:customStyle="1" w:styleId="ParagraphStyle">
    <w:name w:val="Paragraph Style"/>
    <w:rsid w:val="00EB26E5"/>
    <w:pPr>
      <w:suppressAutoHyphens/>
      <w:spacing w:line="100" w:lineRule="atLeast"/>
    </w:pPr>
    <w:rPr>
      <w:rFonts w:ascii="Arial" w:eastAsia="Arial" w:hAnsi="Arial"/>
      <w:kern w:val="1"/>
      <w:sz w:val="24"/>
      <w:szCs w:val="24"/>
      <w:lang w:val="en-US" w:eastAsia="zh-CN"/>
    </w:rPr>
  </w:style>
  <w:style w:type="character" w:customStyle="1" w:styleId="33">
    <w:name w:val="Основной текст с отступом 3 Знак"/>
    <w:link w:val="32"/>
    <w:rsid w:val="00EB26E5"/>
    <w:rPr>
      <w:sz w:val="24"/>
      <w:szCs w:val="24"/>
      <w:lang w:bidi="ar-SA"/>
    </w:rPr>
  </w:style>
  <w:style w:type="character" w:customStyle="1" w:styleId="30">
    <w:name w:val="Заголовок 3 Знак"/>
    <w:link w:val="3"/>
    <w:rsid w:val="00EB26E5"/>
    <w:rPr>
      <w:rFonts w:ascii="Arial" w:hAnsi="Arial" w:cs="Arial"/>
      <w:b/>
      <w:bCs/>
      <w:sz w:val="26"/>
      <w:szCs w:val="26"/>
      <w:lang w:bidi="ar-SA"/>
    </w:rPr>
  </w:style>
  <w:style w:type="character" w:customStyle="1" w:styleId="ad">
    <w:name w:val="Текст сноски Знак"/>
    <w:link w:val="ac"/>
    <w:semiHidden/>
    <w:rsid w:val="00EB26E5"/>
    <w:rPr>
      <w:lang w:bidi="ar-SA"/>
    </w:rPr>
  </w:style>
  <w:style w:type="character" w:customStyle="1" w:styleId="c15">
    <w:name w:val="c15"/>
    <w:basedOn w:val="a0"/>
    <w:rsid w:val="00EB26E5"/>
  </w:style>
  <w:style w:type="character" w:customStyle="1" w:styleId="c0">
    <w:name w:val="c0"/>
    <w:basedOn w:val="a0"/>
    <w:rsid w:val="00EB26E5"/>
  </w:style>
  <w:style w:type="character" w:customStyle="1" w:styleId="c0c14">
    <w:name w:val="c0 c14"/>
    <w:basedOn w:val="a0"/>
    <w:rsid w:val="00EB26E5"/>
  </w:style>
  <w:style w:type="character" w:customStyle="1" w:styleId="c0c11">
    <w:name w:val="c0 c11"/>
    <w:basedOn w:val="a0"/>
    <w:rsid w:val="00EB26E5"/>
  </w:style>
  <w:style w:type="character" w:customStyle="1" w:styleId="c12c0">
    <w:name w:val="c12 c0"/>
    <w:basedOn w:val="a0"/>
    <w:rsid w:val="00EB26E5"/>
  </w:style>
  <w:style w:type="character" w:customStyle="1" w:styleId="c12c0c14">
    <w:name w:val="c12 c0 c14"/>
    <w:basedOn w:val="a0"/>
    <w:rsid w:val="00EB26E5"/>
  </w:style>
  <w:style w:type="character" w:customStyle="1" w:styleId="c0c12">
    <w:name w:val="c0 c12"/>
    <w:basedOn w:val="a0"/>
    <w:rsid w:val="00EB26E5"/>
  </w:style>
  <w:style w:type="character" w:customStyle="1" w:styleId="c0c19">
    <w:name w:val="c0 c19"/>
    <w:basedOn w:val="a0"/>
    <w:rsid w:val="00EB26E5"/>
  </w:style>
  <w:style w:type="character" w:customStyle="1" w:styleId="c13">
    <w:name w:val="c13"/>
    <w:basedOn w:val="a0"/>
    <w:rsid w:val="00EB26E5"/>
  </w:style>
  <w:style w:type="character" w:customStyle="1" w:styleId="c0c19c18">
    <w:name w:val="c0 c19 c18"/>
    <w:basedOn w:val="a0"/>
    <w:rsid w:val="00EB26E5"/>
  </w:style>
  <w:style w:type="character" w:customStyle="1" w:styleId="c11">
    <w:name w:val="c11"/>
    <w:basedOn w:val="a0"/>
    <w:rsid w:val="00EB26E5"/>
  </w:style>
  <w:style w:type="character" w:customStyle="1" w:styleId="c0c18">
    <w:name w:val="c0 c18"/>
    <w:basedOn w:val="a0"/>
    <w:rsid w:val="00EB26E5"/>
  </w:style>
  <w:style w:type="character" w:customStyle="1" w:styleId="c21c22">
    <w:name w:val="c21 c22"/>
    <w:basedOn w:val="a0"/>
    <w:rsid w:val="00EB26E5"/>
  </w:style>
  <w:style w:type="character" w:customStyle="1" w:styleId="c0c21">
    <w:name w:val="c0 c21"/>
    <w:basedOn w:val="a0"/>
    <w:rsid w:val="00EB26E5"/>
  </w:style>
  <w:style w:type="character" w:customStyle="1" w:styleId="c0c18c19">
    <w:name w:val="c0 c18 c19"/>
    <w:basedOn w:val="a0"/>
    <w:rsid w:val="00EB26E5"/>
  </w:style>
  <w:style w:type="character" w:customStyle="1" w:styleId="a7">
    <w:name w:val="Основной текст с отступом Знак"/>
    <w:basedOn w:val="a0"/>
    <w:link w:val="a6"/>
    <w:rsid w:val="00EB26E5"/>
    <w:rPr>
      <w:sz w:val="24"/>
      <w:szCs w:val="24"/>
    </w:rPr>
  </w:style>
  <w:style w:type="character" w:customStyle="1" w:styleId="22">
    <w:name w:val="Заголовок №2_"/>
    <w:basedOn w:val="a0"/>
    <w:link w:val="20"/>
    <w:rsid w:val="00EB26E5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character" w:customStyle="1" w:styleId="ab">
    <w:name w:val="Верхний колонтитул Знак"/>
    <w:basedOn w:val="a0"/>
    <w:link w:val="aa"/>
    <w:rsid w:val="00EB26E5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EB26E5"/>
    <w:rPr>
      <w:sz w:val="24"/>
      <w:szCs w:val="24"/>
    </w:rPr>
  </w:style>
  <w:style w:type="character" w:customStyle="1" w:styleId="apple-converted-space">
    <w:name w:val="apple-converted-space"/>
    <w:basedOn w:val="a0"/>
    <w:rsid w:val="00EB26E5"/>
    <w:rPr>
      <w:rFonts w:cs="Times New Roman"/>
    </w:rPr>
  </w:style>
  <w:style w:type="character" w:customStyle="1" w:styleId="af4">
    <w:name w:val="Без интервала Знак"/>
    <w:basedOn w:val="a0"/>
    <w:link w:val="10"/>
    <w:rsid w:val="00EB26E5"/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EB26E5"/>
  </w:style>
  <w:style w:type="character" w:customStyle="1" w:styleId="a4">
    <w:name w:val="Схема документа Знак"/>
    <w:basedOn w:val="a0"/>
    <w:link w:val="a3"/>
    <w:rsid w:val="00EB26E5"/>
    <w:rPr>
      <w:rFonts w:ascii="Tahoma" w:hAnsi="Tahoma" w:cs="Tahoma"/>
      <w:sz w:val="16"/>
      <w:szCs w:val="16"/>
    </w:rPr>
  </w:style>
  <w:style w:type="paragraph" w:customStyle="1" w:styleId="23">
    <w:name w:val="Без интервала2"/>
    <w:uiPriority w:val="1"/>
    <w:qFormat/>
    <w:rsid w:val="00EB26E5"/>
    <w:pPr>
      <w:spacing w:after="0"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olimp.dist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oipkpro.ru/images/stories/docs/biblioteka/normativka/2015/pr_576.pdf" TargetMode="External"/><Relationship Id="rId11" Type="http://schemas.openxmlformats.org/officeDocument/2006/relationships/hyperlink" Target="http://tasks.ceemat.ru/dir/12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em.msu.su/rus/olim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du/chem6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4666</Words>
  <Characters>26599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 1</vt:lpstr>
    </vt:vector>
  </TitlesOfParts>
  <Company>Home</Company>
  <LinksUpToDate>false</LinksUpToDate>
  <CharactersWithSpaces>31203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 1</dc:title>
  <dc:creator>Ксения</dc:creator>
  <cp:lastModifiedBy>пользователь</cp:lastModifiedBy>
  <cp:revision>10</cp:revision>
  <cp:lastPrinted>2015-11-06T05:19:00Z</cp:lastPrinted>
  <dcterms:created xsi:type="dcterms:W3CDTF">2010-08-10T17:48:00Z</dcterms:created>
  <dcterms:modified xsi:type="dcterms:W3CDTF">2018-02-05T16:19:00Z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