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Каледина Дарья Владиславовна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ГБПОУ НСО «Новосибирский торгово-экономический колледж», г. Новосибирск</w:t>
      </w:r>
      <w:r>
        <w:rPr>
          <w:rFonts w:ascii="Times New Roman" w:hAnsi="Times New Roman" w:cs="Times New Roman"/>
          <w:sz w:val="28"/>
          <w:szCs w:val="28"/>
        </w:rPr>
        <w:t xml:space="preserve">, преподаватель первой квалификационной категории</w:t>
      </w:r>
      <w:r>
        <w:rPr>
          <w:rFonts w:ascii="Times New Roman" w:hAnsi="Times New Roman" w:cs="Times New Roman"/>
          <w:sz w:val="28"/>
          <w:szCs w:val="28"/>
        </w:rPr>
        <w:t xml:space="preserve">, электронная почта: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d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kaledina</w:t>
      </w:r>
      <w:r>
        <w:rPr>
          <w:rFonts w:ascii="Times New Roman" w:hAnsi="Times New Roman" w:cs="Times New Roman"/>
          <w:sz w:val="28"/>
          <w:szCs w:val="28"/>
        </w:rPr>
        <w:t xml:space="preserve">@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edu</w:t>
      </w:r>
      <w:r>
        <w:rPr>
          <w:rFonts w:ascii="Times New Roman" w:hAnsi="Times New Roman" w:cs="Times New Roman"/>
          <w:sz w:val="28"/>
          <w:szCs w:val="28"/>
        </w:rPr>
        <w:t xml:space="preserve">54.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ru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Kaledina Daria Vladislavovna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Novosibirsk Trade and Economic College, Novosibirsk, teacher of the first qualification category,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e-mail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d.kaledina@edu54.ru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</w:r>
    </w:p>
    <w:p>
      <w:pPr>
        <w:spacing w:after="0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</w:r>
      <w:r>
        <w:rPr>
          <w:rFonts w:ascii="Times New Roman" w:hAnsi="Times New Roman" w:cs="Times New Roman"/>
          <w:sz w:val="28"/>
          <w:szCs w:val="28"/>
          <w:lang w:val="en-US" w:eastAsia="ru-RU"/>
        </w:rPr>
      </w:r>
    </w:p>
    <w:p>
      <w:pPr>
        <w:ind w:firstLine="709"/>
        <w:jc w:val="center"/>
        <w:spacing w:after="0"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РОЛЬ ИЗУЧЕНИЯ ТОВАРОВЕДЕНИЯ КАК СОЦИАЛЬНОГО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ПСИХОЛОГИЧЕСКОГО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ДЕТЕРМИНАНТА ФОРМИРОВАНИЯ СЕМЕЙНЫХ ЦЕННОСТЕЙ У ОБУЧАЮЩИХСЯ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ind w:firstLine="709"/>
        <w:jc w:val="center"/>
        <w:spacing w:after="0"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Style w:val="787"/>
          <w:rFonts w:ascii="Times New Roman" w:hAnsi="Times New Roman" w:cs="Times New Roman"/>
          <w:b/>
          <w:color w:val="1f1f1f"/>
          <w:sz w:val="28"/>
          <w:szCs w:val="28"/>
        </w:rPr>
        <w:t xml:space="preserve">THE ROLE OF STUDYING COMMODITY AS A SOCIAL </w:t>
      </w:r>
      <w:r>
        <w:rPr>
          <w:rStyle w:val="787"/>
          <w:rFonts w:ascii="Times New Roman" w:hAnsi="Times New Roman" w:cs="Times New Roman"/>
          <w:b/>
          <w:color w:val="1f1f1f"/>
          <w:sz w:val="28"/>
          <w:szCs w:val="28"/>
        </w:rPr>
        <w:t xml:space="preserve">AND PSYCHOLOGICAL</w:t>
      </w:r>
      <w:r>
        <w:rPr>
          <w:rFonts w:ascii="Times New Roman" w:hAnsi="Times New Roman" w:cs="Times New Roman"/>
          <w:b/>
          <w:sz w:val="28"/>
          <w:szCs w:val="28"/>
          <w:lang w:val="en-US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Style w:val="787"/>
          <w:rFonts w:ascii="Times New Roman" w:hAnsi="Times New Roman" w:cs="Times New Roman"/>
          <w:b/>
          <w:color w:val="1f1f1f"/>
          <w:sz w:val="28"/>
          <w:szCs w:val="28"/>
        </w:rPr>
        <w:t xml:space="preserve">DETERMINANT FOR THE FORMATION OF FAMILY VALUES IN STUDENTS</w:t>
      </w:r>
      <w:r>
        <w:rPr>
          <w:rFonts w:ascii="Times New Roman" w:hAnsi="Times New Roman" w:cs="Times New Roman"/>
          <w:b/>
          <w:sz w:val="28"/>
          <w:szCs w:val="28"/>
          <w:lang w:val="en-US"/>
        </w:rPr>
      </w:r>
    </w:p>
    <w:p>
      <w:pPr>
        <w:ind w:firstLine="709"/>
        <w:jc w:val="center"/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en-US" w:eastAsia="ru-RU"/>
        </w:rPr>
      </w:r>
      <w:r>
        <w:rPr>
          <w:rFonts w:ascii="Times New Roman" w:hAnsi="Times New Roman" w:cs="Times New Roman"/>
          <w:b/>
          <w:sz w:val="28"/>
          <w:szCs w:val="28"/>
          <w:lang w:val="en-US"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Семейные ценности – это культивируемая в обществе совокупность представлений о семье, влияющая на выбор семейных целей, способов организации жиз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недеятельности и взаимодействия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[1]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современном обществе, где потребление играет немаловажную роль не только во внешней социальной среде, но и во внутреннем семейном социуме изучение товароведения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может стать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важным инструментом, способствующим формированию этих ценностей у студентов.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Товароведение — это наука об основополагающих характеристиках товаров, определяющих их потребительскую ценность, и факторах обеспечения этих характеристик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[2]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Данная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дисциплина помогает сформировать у обучающ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ихся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поним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ание важности выбора товаров и его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влияние на здоровье, экономию и окружающую среду. В процессе изучения товароведения обучающиеся развивают навыки критического мышления, что позволяет им принимать более обоснованные решения в повседневной жизни. </w:t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Рассматривая изучение 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овароведени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качестве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социальн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детерминанта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процессе фо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рмирования семейных ценностей у обучающихся, можно выделить следующие аспекты:</w:t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1.Осознанное потребление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: 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зучение товароведения формирует осознанный подход к потреблению. Студенты учатся различать свои реальные потреб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ности и временные желания, что позволяет им делать более взвешенные решения при выборе товаров. Это знание важно для создания здоровых семейных отношений, где каждый член семьи понимает ценность ресурсов и принимает участие в их рациональном использовании.</w:t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Экономическая грамотность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: 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овароведение включает в себя основы финансового управления, такие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как планирование бюджета, анализ цен и оценка качества товаров. Эти навыки помог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студентам избежать финансовых 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рудностей в будущем.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Студенты, обладающие экономической грамотностью,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будущем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перед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адут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эти знания своим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детям, что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будет способствовать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формированию здорового финансового поведения в семье.</w:t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Социальная ответственность и этика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: 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зучение товароведения охватывает вопросы социальной ответственности и этики. Студенты знакомятся с тем, как их потребительские выборы могут влиять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общество и окружающую среду. Это понимание может привести к тому, что студенты будут выбирать экологически чистые продукты и поддерживать местных производителей, что, в свою очередь, укрепляет семейные ценности, связанные с заботой о планете и обществе.</w:t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Также изучение 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овароведени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рассматривать в качестве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психологического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детерминанта, выделяя следующие аспекты:</w:t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идентичности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: 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овары, которые выбирае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 потребитель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часто отражают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личность и ценности. Изучение товароведения помогает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обучающимся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осознать, как их выбор влияет на их самовосприятие и идентичность. Это понимание может помочь им в формировании устойчивых семейных ценностей, основанных на осознанном выборе и уважении к себе и другим.</w:t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Критическое мышление и принятие решений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: 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овароведение развивает навыки критического мышления, что позволяет студентам анализировать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информацию и делать обоснованные решения. Эти навыки являются важными для формирования семейных ценностей, так как они способствуют более открытому и конструктивному общению между членами семьи.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Обучающиеся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обладающие критическим мышлением, могут более эффективно обсуждать и решать семейные вопросы, что укрепл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 их отношения.</w:t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Эмоциональная грамотность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: 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зучение товароведения может способствовать развитию эмоциональной грамотности, так как студенты учатся понимать свои эмоции и эмоции других людей, связанные с потреблением. Это понимание помо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же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 им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формировать более здоровые отношения в семье, основанны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 на уважении и взаимопонимании, так как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люди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обладающие эмоциональной грамотностью, могут лучше поддерживать друг друга в трудные времена и создавать более крепкие семейные связи.</w:t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Подводя итоги можно сказать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 том, что 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зучение товароведения играет важную роль в формировании семейных ценностей 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обучающихся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выступая как социальный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психологический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фактор.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Изучение данной дисциплины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способствует развитию осознанног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 потребления, экономической грамотности, социальной ответственности и критического мышления. Эти навыки и знания не только помогают студентам в их личной жизни, но и формируют ценности, которые они могут передать своим детям. Таким образом, товароведение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может являться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важным элементом образования, способствующего созданию гармоничного и устойчивого будущего для семей и общества в целом. </w:t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jc w:val="center"/>
        <w:spacing w:after="0"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Литература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pPr>
        <w:ind w:firstLine="709"/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</w:t>
      </w:r>
      <w:r>
        <w:rPr>
          <w:rFonts w:ascii="Times New Roman" w:hAnsi="Times New Roman" w:cs="Times New Roman"/>
          <w:sz w:val="28"/>
          <w:szCs w:val="28"/>
        </w:rPr>
        <w:t xml:space="preserve"> Шаваева, О. А. С</w:t>
      </w:r>
      <w:r>
        <w:rPr>
          <w:rFonts w:ascii="Times New Roman" w:hAnsi="Times New Roman" w:cs="Times New Roman"/>
          <w:sz w:val="28"/>
          <w:szCs w:val="28"/>
        </w:rPr>
        <w:t xml:space="preserve">емейные ценности как объект социа</w:t>
      </w:r>
      <w:r>
        <w:rPr>
          <w:rFonts w:ascii="Times New Roman" w:hAnsi="Times New Roman" w:cs="Times New Roman"/>
          <w:sz w:val="28"/>
          <w:szCs w:val="28"/>
        </w:rPr>
        <w:t xml:space="preserve">льно-философского анализа </w:t>
      </w:r>
      <w:r>
        <w:rPr>
          <w:rFonts w:ascii="Times New Roman" w:hAnsi="Times New Roman" w:cs="Times New Roman"/>
          <w:sz w:val="28"/>
          <w:szCs w:val="28"/>
        </w:rPr>
        <w:t xml:space="preserve">// Политематический сетевой электронный научный журнал Кубанского государств</w:t>
      </w:r>
      <w:r>
        <w:rPr>
          <w:rFonts w:ascii="Times New Roman" w:hAnsi="Times New Roman" w:cs="Times New Roman"/>
          <w:sz w:val="28"/>
          <w:szCs w:val="28"/>
        </w:rPr>
        <w:t xml:space="preserve">енного аграрного университета. 2014. № 96(02). </w:t>
      </w:r>
      <w:r>
        <w:rPr>
          <w:rFonts w:ascii="Times New Roman" w:hAnsi="Times New Roman" w:cs="Times New Roman"/>
          <w:sz w:val="28"/>
          <w:szCs w:val="28"/>
        </w:rPr>
        <w:t xml:space="preserve">С. 6.</w:t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p>
      <w:pPr>
        <w:ind w:firstLine="709"/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Николаева, М. А. Теоретичес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кие основы товароведения. Москва: НОРМА, 2007.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437 c.</w:t>
      </w:r>
      <w:r>
        <w:rPr>
          <w:rFonts w:ascii="Times New Roman" w:hAnsi="Times New Roman" w:cs="Times New Roman"/>
          <w:sz w:val="28"/>
          <w:szCs w:val="28"/>
          <w:lang w:eastAsia="ru-RU"/>
        </w:rPr>
      </w:r>
    </w:p>
    <w:sectPr>
      <w:headerReference w:type="default" r:id="rId9"/>
      <w:headerReference w:type="even" r:id="rId10"/>
      <w:footerReference w:type="default" r:id="rId11"/>
      <w:footerReference w:type="even" r:id="rId12"/>
      <w:footnotePr/>
      <w:endnotePr/>
      <w:type w:val="nextPage"/>
      <w:pgSz w:w="11906" w:h="16838" w:orient="portrait"/>
      <w:pgMar w:top="851" w:right="1134" w:bottom="851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</w:font>
  <w:font w:name="Wingdings">
    <w:panose1 w:val="05000000000000000000"/>
  </w:font>
  <w:font w:name="Symbol">
    <w:panose1 w:val="05050102010706020507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6"/>
      <w:jc w:val="center"/>
    </w:pPr>
    <w:r/>
    <w:r/>
  </w:p>
  <w:p>
    <w:pPr>
      <w:pStyle w:val="776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6"/>
      <w:rPr>
        <w:rStyle w:val="778"/>
      </w:rPr>
      <w:framePr w:wrap="around" w:vAnchor="text" w:hAnchor="margin" w:xAlign="center" w:y="1"/>
    </w:pPr>
    <w:r>
      <w:rPr>
        <w:rStyle w:val="778"/>
      </w:rPr>
      <w:fldChar w:fldCharType="begin"/>
    </w:r>
    <w:r>
      <w:rPr>
        <w:rStyle w:val="778"/>
      </w:rPr>
      <w:instrText xml:space="preserve">PAGE  </w:instrText>
    </w:r>
    <w:r>
      <w:rPr>
        <w:rStyle w:val="778"/>
      </w:rPr>
      <w:fldChar w:fldCharType="end"/>
    </w:r>
    <w:r>
      <w:rPr>
        <w:rStyle w:val="778"/>
      </w:rPr>
    </w:r>
  </w:p>
  <w:p>
    <w:pPr>
      <w:pStyle w:val="77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558173937"/>
      <w:docPartObj>
        <w:docPartGallery w:val="Page Numbers (Top of Page)"/>
        <w:docPartUnique w:val="true"/>
      </w:docPartObj>
      <w:rPr/>
    </w:sdtPr>
    <w:sdtContent>
      <w:p>
        <w:pPr>
          <w:pStyle w:val="774"/>
          <w:jc w:val="right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776"/>
      <w:ind w:right="360"/>
      <w:rPr>
        <w:rFonts w:ascii="Palatino Linotype" w:hAnsi="Palatino Linotype"/>
        <w:b/>
        <w:spacing w:val="40"/>
        <w:sz w:val="22"/>
        <w:szCs w:val="22"/>
      </w:rPr>
    </w:pPr>
    <w:r>
      <w:rPr>
        <w:rFonts w:ascii="Palatino Linotype" w:hAnsi="Palatino Linotype"/>
        <w:b/>
        <w:spacing w:val="40"/>
        <w:sz w:val="22"/>
        <w:szCs w:val="22"/>
      </w:rPr>
    </w:r>
    <w:r>
      <w:rPr>
        <w:rFonts w:ascii="Palatino Linotype" w:hAnsi="Palatino Linotype"/>
        <w:b/>
        <w:spacing w:val="40"/>
        <w:sz w:val="22"/>
        <w:szCs w:val="22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4"/>
      <w:rPr>
        <w:rStyle w:val="778"/>
      </w:rPr>
      <w:framePr w:wrap="around" w:vAnchor="text" w:hAnchor="margin" w:xAlign="right" w:y="1"/>
    </w:pPr>
    <w:r>
      <w:rPr>
        <w:rStyle w:val="778"/>
      </w:rPr>
      <w:fldChar w:fldCharType="begin"/>
    </w:r>
    <w:r>
      <w:rPr>
        <w:rStyle w:val="778"/>
      </w:rPr>
      <w:instrText xml:space="preserve">PAGE  </w:instrText>
    </w:r>
    <w:r>
      <w:rPr>
        <w:rStyle w:val="778"/>
      </w:rPr>
      <w:fldChar w:fldCharType="end"/>
    </w:r>
    <w:r>
      <w:rPr>
        <w:rStyle w:val="778"/>
      </w:rPr>
    </w:r>
  </w:p>
  <w:p>
    <w:pPr>
      <w:pStyle w:val="774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960" w:hanging="600"/>
      </w:pPr>
      <w:rPr>
        <w:rFonts w:hint="default"/>
        <w:sz w:val="28"/>
      </w:rPr>
    </w:lvl>
    <w:lvl w:ilvl="2">
      <w:start w:val="1"/>
      <w:numFmt w:val="decimal"/>
      <w:isLgl/>
      <w:suff w:val="tab"/>
      <w:lvlText w:val="%1.%2.%3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suff w:val="tab"/>
      <w:lvlText w:val="%1.%2.%3.%4"/>
      <w:lvlJc w:val="left"/>
      <w:pPr>
        <w:ind w:left="1440" w:hanging="1080"/>
      </w:pPr>
      <w:rPr>
        <w:rFonts w:hint="default"/>
        <w:sz w:val="28"/>
      </w:rPr>
    </w:lvl>
    <w:lvl w:ilvl="4">
      <w:start w:val="1"/>
      <w:numFmt w:val="decimal"/>
      <w:isLgl/>
      <w:suff w:val="tab"/>
      <w:lvlText w:val="%1.%2.%3.%4.%5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suff w:val="tab"/>
      <w:lvlText w:val="%1.%2.%3.%4.%5.%6"/>
      <w:lvlJc w:val="left"/>
      <w:pPr>
        <w:ind w:left="1800" w:hanging="1440"/>
      </w:pPr>
      <w:rPr>
        <w:rFonts w:hint="default"/>
        <w:sz w:val="28"/>
      </w:rPr>
    </w:lvl>
    <w:lvl w:ilvl="6">
      <w:start w:val="1"/>
      <w:numFmt w:val="decimal"/>
      <w:isLgl/>
      <w:suff w:val="tab"/>
      <w:lvlText w:val="%1.%2.%3.%4.%5.%6.%7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suff w:val="tab"/>
      <w:lvlText w:val="%1.%2.%3.%4.%5.%6.%7.%8"/>
      <w:lvlJc w:val="left"/>
      <w:pPr>
        <w:ind w:left="2160" w:hanging="1800"/>
      </w:pPr>
      <w:rPr>
        <w:rFonts w:hint="default"/>
        <w:sz w:val="28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2520" w:hanging="2160"/>
      </w:pPr>
      <w:rPr>
        <w:rFonts w:hint="default"/>
        <w:sz w:val="28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6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1085" w:hanging="375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60" w:hanging="45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1"/>
  </w:num>
  <w:num w:numId="2">
    <w:abstractNumId w:val="8"/>
  </w:num>
  <w:num w:numId="3">
    <w:abstractNumId w:val="14"/>
  </w:num>
  <w:num w:numId="4">
    <w:abstractNumId w:val="6"/>
  </w:num>
  <w:num w:numId="5">
    <w:abstractNumId w:val="18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9"/>
  </w:num>
  <w:num w:numId="11">
    <w:abstractNumId w:val="13"/>
  </w:num>
  <w:num w:numId="12">
    <w:abstractNumId w:val="19"/>
  </w:num>
  <w:num w:numId="13">
    <w:abstractNumId w:val="17"/>
  </w:num>
  <w:num w:numId="14">
    <w:abstractNumId w:val="20"/>
  </w:num>
  <w:num w:numId="15">
    <w:abstractNumId w:val="7"/>
  </w:num>
  <w:num w:numId="16">
    <w:abstractNumId w:val="3"/>
  </w:num>
  <w:num w:numId="17">
    <w:abstractNumId w:val="15"/>
  </w:num>
  <w:num w:numId="18">
    <w:abstractNumId w:val="2"/>
  </w:num>
  <w:num w:numId="19">
    <w:abstractNumId w:val="16"/>
  </w:num>
  <w:num w:numId="20">
    <w:abstractNumId w:val="1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67"/>
    <w:link w:val="764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63"/>
    <w:next w:val="76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67"/>
    <w:link w:val="1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67"/>
    <w:link w:val="765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67"/>
    <w:link w:val="766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3"/>
    <w:next w:val="76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67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3"/>
    <w:next w:val="76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67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3"/>
    <w:next w:val="76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67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3"/>
    <w:next w:val="76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67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3"/>
    <w:next w:val="76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67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63"/>
    <w:next w:val="76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67"/>
    <w:link w:val="34"/>
    <w:uiPriority w:val="10"/>
    <w:rPr>
      <w:sz w:val="48"/>
      <w:szCs w:val="48"/>
    </w:rPr>
  </w:style>
  <w:style w:type="paragraph" w:styleId="36">
    <w:name w:val="Subtitle"/>
    <w:basedOn w:val="763"/>
    <w:next w:val="76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67"/>
    <w:link w:val="36"/>
    <w:uiPriority w:val="11"/>
    <w:rPr>
      <w:sz w:val="24"/>
      <w:szCs w:val="24"/>
    </w:rPr>
  </w:style>
  <w:style w:type="paragraph" w:styleId="38">
    <w:name w:val="Quote"/>
    <w:basedOn w:val="763"/>
    <w:next w:val="76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3"/>
    <w:next w:val="76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67"/>
    <w:link w:val="774"/>
    <w:uiPriority w:val="99"/>
  </w:style>
  <w:style w:type="character" w:styleId="45">
    <w:name w:val="Footer Char"/>
    <w:basedOn w:val="767"/>
    <w:link w:val="776"/>
    <w:uiPriority w:val="99"/>
  </w:style>
  <w:style w:type="paragraph" w:styleId="46">
    <w:name w:val="Caption"/>
    <w:basedOn w:val="763"/>
    <w:next w:val="7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76"/>
    <w:uiPriority w:val="99"/>
  </w:style>
  <w:style w:type="table" w:styleId="49">
    <w:name w:val="Table Grid Light"/>
    <w:basedOn w:val="7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6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7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7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7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7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6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67"/>
    <w:uiPriority w:val="99"/>
    <w:unhideWhenUsed/>
    <w:rPr>
      <w:vertAlign w:val="superscript"/>
    </w:rPr>
  </w:style>
  <w:style w:type="paragraph" w:styleId="178">
    <w:name w:val="endnote text"/>
    <w:basedOn w:val="76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67"/>
    <w:uiPriority w:val="99"/>
    <w:semiHidden/>
    <w:unhideWhenUsed/>
    <w:rPr>
      <w:vertAlign w:val="superscript"/>
    </w:rPr>
  </w:style>
  <w:style w:type="paragraph" w:styleId="181">
    <w:name w:val="toc 1"/>
    <w:basedOn w:val="763"/>
    <w:next w:val="76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63"/>
    <w:next w:val="76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63"/>
    <w:next w:val="76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63"/>
    <w:next w:val="76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63"/>
    <w:next w:val="76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63"/>
    <w:next w:val="76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63"/>
    <w:next w:val="76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63"/>
    <w:next w:val="76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63"/>
    <w:next w:val="76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63"/>
    <w:next w:val="763"/>
    <w:uiPriority w:val="99"/>
    <w:unhideWhenUsed/>
    <w:pPr>
      <w:spacing w:after="0" w:afterAutospacing="0"/>
    </w:pPr>
  </w:style>
  <w:style w:type="paragraph" w:styleId="763" w:default="1">
    <w:name w:val="Normal"/>
    <w:qFormat/>
    <w:pPr>
      <w:spacing w:after="200" w:line="276" w:lineRule="auto"/>
    </w:pPr>
  </w:style>
  <w:style w:type="paragraph" w:styleId="764">
    <w:name w:val="Heading 1"/>
    <w:basedOn w:val="763"/>
    <w:next w:val="763"/>
    <w:link w:val="784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765">
    <w:name w:val="Heading 3"/>
    <w:basedOn w:val="763"/>
    <w:link w:val="781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766">
    <w:name w:val="Heading 4"/>
    <w:basedOn w:val="763"/>
    <w:link w:val="782"/>
    <w:uiPriority w:val="9"/>
    <w:qFormat/>
    <w:pPr>
      <w:spacing w:before="100" w:beforeAutospacing="1" w:after="100" w:afterAutospacing="1" w:line="240" w:lineRule="auto"/>
      <w:outlineLvl w:val="3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67" w:default="1">
    <w:name w:val="Default Paragraph Font"/>
    <w:uiPriority w:val="1"/>
    <w:semiHidden/>
    <w:unhideWhenUsed/>
  </w:style>
  <w:style w:type="table" w:styleId="76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9" w:default="1">
    <w:name w:val="No List"/>
    <w:uiPriority w:val="99"/>
    <w:semiHidden/>
    <w:unhideWhenUsed/>
  </w:style>
  <w:style w:type="paragraph" w:styleId="770">
    <w:name w:val="Normal (Web)"/>
    <w:basedOn w:val="763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71">
    <w:name w:val="Hyperlink"/>
    <w:rPr>
      <w:rFonts w:cs="Times New Roman"/>
      <w:color w:val="0000ff"/>
      <w:u w:val="single"/>
    </w:rPr>
  </w:style>
  <w:style w:type="paragraph" w:styleId="772">
    <w:name w:val="List Paragraph"/>
    <w:basedOn w:val="763"/>
    <w:link w:val="773"/>
    <w:uiPriority w:val="1"/>
    <w:qFormat/>
    <w:pPr>
      <w:contextualSpacing/>
      <w:ind w:left="720"/>
    </w:pPr>
  </w:style>
  <w:style w:type="character" w:styleId="773" w:customStyle="1">
    <w:name w:val="Абзац списка Знак"/>
    <w:link w:val="772"/>
    <w:uiPriority w:val="1"/>
  </w:style>
  <w:style w:type="paragraph" w:styleId="774">
    <w:name w:val="Header"/>
    <w:basedOn w:val="763"/>
    <w:link w:val="775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75" w:customStyle="1">
    <w:name w:val="Верхний колонтитул Знак"/>
    <w:basedOn w:val="767"/>
    <w:link w:val="774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76">
    <w:name w:val="Footer"/>
    <w:basedOn w:val="763"/>
    <w:link w:val="777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77" w:customStyle="1">
    <w:name w:val="Нижний колонтитул Знак"/>
    <w:basedOn w:val="767"/>
    <w:link w:val="776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78">
    <w:name w:val="page number"/>
    <w:basedOn w:val="767"/>
  </w:style>
  <w:style w:type="character" w:styleId="779" w:customStyle="1">
    <w:name w:val="Unresolved Mention"/>
    <w:basedOn w:val="767"/>
    <w:uiPriority w:val="99"/>
    <w:semiHidden/>
    <w:unhideWhenUsed/>
    <w:rPr>
      <w:color w:val="605e5c"/>
      <w:shd w:val="clear" w:color="auto" w:fill="e1dfdd"/>
    </w:rPr>
  </w:style>
  <w:style w:type="table" w:styleId="780">
    <w:name w:val="Table Grid"/>
    <w:basedOn w:val="768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81" w:customStyle="1">
    <w:name w:val="Заголовок 3 Знак"/>
    <w:basedOn w:val="767"/>
    <w:link w:val="765"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782" w:customStyle="1">
    <w:name w:val="Заголовок 4 Знак"/>
    <w:basedOn w:val="767"/>
    <w:link w:val="766"/>
    <w:uiPriority w:val="9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783">
    <w:name w:val="Strong"/>
    <w:basedOn w:val="767"/>
    <w:uiPriority w:val="22"/>
    <w:qFormat/>
    <w:rPr>
      <w:b/>
      <w:bCs/>
    </w:rPr>
  </w:style>
  <w:style w:type="character" w:styleId="784" w:customStyle="1">
    <w:name w:val="Заголовок 1 Знак"/>
    <w:basedOn w:val="767"/>
    <w:link w:val="764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785">
    <w:name w:val="HTML Preformatted"/>
    <w:basedOn w:val="763"/>
    <w:link w:val="786"/>
    <w:uiPriority w:val="99"/>
    <w:semiHidden/>
    <w:unhideWhenUsed/>
    <w:pPr>
      <w:spacing w:after="0" w:line="240" w:lineRule="auto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786" w:customStyle="1">
    <w:name w:val="Стандартный HTML Знак"/>
    <w:basedOn w:val="767"/>
    <w:link w:val="785"/>
    <w:uiPriority w:val="99"/>
    <w:semiHidden/>
    <w:rPr>
      <w:rFonts w:ascii="Courier New" w:hAnsi="Courier New" w:eastAsia="Times New Roman" w:cs="Courier New"/>
      <w:sz w:val="20"/>
      <w:szCs w:val="20"/>
      <w:lang w:eastAsia="ru-RU"/>
    </w:rPr>
  </w:style>
  <w:style w:type="character" w:styleId="787" w:customStyle="1">
    <w:name w:val="y2iqfc"/>
    <w:basedOn w:val="767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HP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15</cp:revision>
  <dcterms:created xsi:type="dcterms:W3CDTF">2023-01-09T10:47:00Z</dcterms:created>
  <dcterms:modified xsi:type="dcterms:W3CDTF">2025-09-30T07:41:52Z</dcterms:modified>
</cp:coreProperties>
</file>