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A79" w:rsidRPr="00691A79" w:rsidRDefault="00691A79" w:rsidP="00691A79">
      <w:pPr>
        <w:shd w:val="clear" w:color="auto" w:fill="FFFFFF"/>
        <w:spacing w:after="0" w:line="276" w:lineRule="auto"/>
        <w:ind w:firstLine="709"/>
        <w:jc w:val="right"/>
        <w:outlineLvl w:val="2"/>
        <w:rPr>
          <w:rFonts w:ascii="Times New Roman" w:eastAsia="Times New Roman" w:hAnsi="Times New Roman" w:cs="Times New Roman"/>
          <w:bCs/>
          <w:sz w:val="24"/>
          <w:szCs w:val="24"/>
          <w:lang w:eastAsia="ru-RU"/>
        </w:rPr>
      </w:pPr>
      <w:r w:rsidRPr="00691A79">
        <w:rPr>
          <w:rFonts w:ascii="Times New Roman" w:eastAsia="Times New Roman" w:hAnsi="Times New Roman" w:cs="Times New Roman"/>
          <w:bCs/>
          <w:sz w:val="24"/>
          <w:szCs w:val="24"/>
          <w:lang w:eastAsia="ru-RU"/>
        </w:rPr>
        <w:t>Тарасова Татьяна Алексеевна</w:t>
      </w:r>
    </w:p>
    <w:p w:rsidR="00691A79" w:rsidRPr="00691A79" w:rsidRDefault="00691A79" w:rsidP="00691A79">
      <w:pPr>
        <w:shd w:val="clear" w:color="auto" w:fill="FFFFFF"/>
        <w:spacing w:after="0" w:line="276" w:lineRule="auto"/>
        <w:ind w:firstLine="709"/>
        <w:jc w:val="right"/>
        <w:outlineLvl w:val="2"/>
        <w:rPr>
          <w:rFonts w:ascii="Times New Roman" w:eastAsia="Times New Roman" w:hAnsi="Times New Roman" w:cs="Times New Roman"/>
          <w:bCs/>
          <w:sz w:val="24"/>
          <w:szCs w:val="24"/>
          <w:lang w:eastAsia="ru-RU"/>
        </w:rPr>
      </w:pPr>
      <w:r w:rsidRPr="00691A79">
        <w:rPr>
          <w:rFonts w:ascii="Times New Roman" w:eastAsia="Times New Roman" w:hAnsi="Times New Roman" w:cs="Times New Roman"/>
          <w:bCs/>
          <w:sz w:val="24"/>
          <w:szCs w:val="24"/>
          <w:lang w:eastAsia="ru-RU"/>
        </w:rPr>
        <w:t xml:space="preserve">Преподаватель ФГКОУ «Московское суворовское </w:t>
      </w:r>
    </w:p>
    <w:p w:rsidR="00691A79" w:rsidRPr="00691A79" w:rsidRDefault="00691A79" w:rsidP="00691A79">
      <w:pPr>
        <w:shd w:val="clear" w:color="auto" w:fill="FFFFFF"/>
        <w:spacing w:after="0" w:line="276" w:lineRule="auto"/>
        <w:ind w:firstLine="709"/>
        <w:jc w:val="right"/>
        <w:outlineLvl w:val="2"/>
        <w:rPr>
          <w:rFonts w:ascii="Times New Roman" w:eastAsia="Times New Roman" w:hAnsi="Times New Roman" w:cs="Times New Roman"/>
          <w:bCs/>
          <w:sz w:val="24"/>
          <w:szCs w:val="24"/>
          <w:lang w:eastAsia="ru-RU"/>
        </w:rPr>
      </w:pPr>
      <w:r w:rsidRPr="00691A79">
        <w:rPr>
          <w:rFonts w:ascii="Times New Roman" w:eastAsia="Times New Roman" w:hAnsi="Times New Roman" w:cs="Times New Roman"/>
          <w:bCs/>
          <w:sz w:val="24"/>
          <w:szCs w:val="24"/>
          <w:lang w:eastAsia="ru-RU"/>
        </w:rPr>
        <w:t xml:space="preserve">военное Ордена Почета училище», </w:t>
      </w:r>
    </w:p>
    <w:p w:rsidR="00691A79" w:rsidRPr="00691A79" w:rsidRDefault="00691A79" w:rsidP="00691A79">
      <w:pPr>
        <w:shd w:val="clear" w:color="auto" w:fill="FFFFFF"/>
        <w:spacing w:after="0" w:line="276" w:lineRule="auto"/>
        <w:ind w:firstLine="709"/>
        <w:jc w:val="right"/>
        <w:outlineLvl w:val="2"/>
        <w:rPr>
          <w:rFonts w:ascii="Times New Roman" w:eastAsia="Times New Roman" w:hAnsi="Times New Roman" w:cs="Times New Roman"/>
          <w:bCs/>
          <w:sz w:val="24"/>
          <w:szCs w:val="24"/>
          <w:lang w:eastAsia="ru-RU"/>
        </w:rPr>
      </w:pPr>
      <w:r w:rsidRPr="00691A79">
        <w:rPr>
          <w:rFonts w:ascii="Times New Roman" w:eastAsia="Times New Roman" w:hAnsi="Times New Roman" w:cs="Times New Roman"/>
          <w:bCs/>
          <w:sz w:val="24"/>
          <w:szCs w:val="24"/>
          <w:lang w:eastAsia="ru-RU"/>
        </w:rPr>
        <w:t>г. Москва, Россия</w:t>
      </w:r>
    </w:p>
    <w:p w:rsidR="00691A79" w:rsidRPr="00691A79" w:rsidRDefault="00691A79" w:rsidP="00691A79">
      <w:pPr>
        <w:shd w:val="clear" w:color="auto" w:fill="FFFFFF"/>
        <w:spacing w:after="0" w:line="276" w:lineRule="auto"/>
        <w:ind w:firstLine="709"/>
        <w:jc w:val="right"/>
        <w:outlineLvl w:val="2"/>
        <w:rPr>
          <w:rFonts w:ascii="Times New Roman" w:hAnsi="Times New Roman" w:cs="Times New Roman"/>
          <w:color w:val="87898F"/>
          <w:sz w:val="20"/>
          <w:szCs w:val="20"/>
          <w:shd w:val="clear" w:color="auto" w:fill="FFFFFF"/>
        </w:rPr>
      </w:pPr>
      <w:hyperlink r:id="rId5" w:history="1">
        <w:r w:rsidRPr="00691A79">
          <w:rPr>
            <w:rStyle w:val="a4"/>
            <w:rFonts w:ascii="Times New Roman" w:hAnsi="Times New Roman" w:cs="Times New Roman"/>
            <w:sz w:val="20"/>
            <w:szCs w:val="20"/>
            <w:shd w:val="clear" w:color="auto" w:fill="FFFFFF"/>
          </w:rPr>
          <w:t>tarasova@m-svu.ru</w:t>
        </w:r>
      </w:hyperlink>
    </w:p>
    <w:p w:rsidR="002336EE" w:rsidRPr="002336EE" w:rsidRDefault="002336EE" w:rsidP="00691A79">
      <w:pPr>
        <w:shd w:val="clear" w:color="auto" w:fill="FFFFFF"/>
        <w:spacing w:before="480" w:after="240" w:line="276" w:lineRule="auto"/>
        <w:ind w:firstLine="567"/>
        <w:jc w:val="center"/>
        <w:outlineLvl w:val="2"/>
        <w:rPr>
          <w:rFonts w:ascii="Times New Roman" w:eastAsia="Times New Roman" w:hAnsi="Times New Roman" w:cs="Times New Roman"/>
          <w:b/>
          <w:bCs/>
          <w:sz w:val="28"/>
          <w:szCs w:val="28"/>
          <w:lang w:eastAsia="ru-RU"/>
        </w:rPr>
      </w:pPr>
      <w:r w:rsidRPr="00691A79">
        <w:rPr>
          <w:rFonts w:ascii="Times New Roman" w:eastAsia="Times New Roman" w:hAnsi="Times New Roman" w:cs="Times New Roman"/>
          <w:b/>
          <w:bCs/>
          <w:sz w:val="28"/>
          <w:szCs w:val="28"/>
          <w:lang w:eastAsia="ru-RU"/>
        </w:rPr>
        <w:t>Технологии развивающего обучения на уроках математики: от теории к практике</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 В статье рассматриваются актуальные технологии развивающего обучения, их применение на уроках математики для формирования универсальных учебных действий. Приводятся конкретные методические приемы и примеры заданий, направленные на развитие логического мышления, познавательной активности и творческих способностей учащихся.</w:t>
      </w:r>
    </w:p>
    <w:p w:rsidR="002336EE" w:rsidRPr="00691A79"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Cs/>
          <w:i/>
          <w:sz w:val="28"/>
          <w:szCs w:val="28"/>
          <w:lang w:eastAsia="ru-RU"/>
        </w:rPr>
        <w:t>Ключевые слова:</w:t>
      </w:r>
      <w:r w:rsidRPr="002336EE">
        <w:rPr>
          <w:rFonts w:ascii="Times New Roman" w:eastAsia="Times New Roman" w:hAnsi="Times New Roman" w:cs="Times New Roman"/>
          <w:sz w:val="28"/>
          <w:szCs w:val="28"/>
          <w:lang w:eastAsia="ru-RU"/>
        </w:rPr>
        <w:t> развивающее обучение, математика, проблемное обучение, проектная деятельность, групповая работа, критическое мышление, УУД.</w:t>
      </w:r>
    </w:p>
    <w:p w:rsidR="00691A79" w:rsidRPr="00691A79" w:rsidRDefault="00691A79" w:rsidP="00691A79">
      <w:pPr>
        <w:shd w:val="clear" w:color="auto" w:fill="FFFFFF"/>
        <w:spacing w:after="0" w:line="276" w:lineRule="auto"/>
        <w:ind w:firstLine="709"/>
        <w:jc w:val="right"/>
        <w:rPr>
          <w:rFonts w:ascii="Times New Roman" w:hAnsi="Times New Roman" w:cs="Times New Roman"/>
          <w:i/>
          <w:lang w:val="en-US"/>
        </w:rPr>
      </w:pPr>
      <w:proofErr w:type="spellStart"/>
      <w:r w:rsidRPr="00691A79">
        <w:rPr>
          <w:rStyle w:val="anegp0gi0b9av8jahpyh"/>
          <w:rFonts w:ascii="Times New Roman" w:hAnsi="Times New Roman" w:cs="Times New Roman"/>
          <w:i/>
          <w:lang w:val="en-US"/>
        </w:rPr>
        <w:t>Tarasova</w:t>
      </w:r>
      <w:proofErr w:type="spellEnd"/>
      <w:r w:rsidRPr="00691A79">
        <w:rPr>
          <w:rFonts w:ascii="Times New Roman" w:hAnsi="Times New Roman" w:cs="Times New Roman"/>
          <w:i/>
          <w:lang w:val="en-US"/>
        </w:rPr>
        <w:t xml:space="preserve"> </w:t>
      </w:r>
      <w:r w:rsidRPr="00691A79">
        <w:rPr>
          <w:rStyle w:val="anegp0gi0b9av8jahpyh"/>
          <w:rFonts w:ascii="Times New Roman" w:hAnsi="Times New Roman" w:cs="Times New Roman"/>
          <w:i/>
          <w:lang w:val="en-US"/>
        </w:rPr>
        <w:t>Tatiana</w:t>
      </w:r>
      <w:r w:rsidRPr="00691A79">
        <w:rPr>
          <w:rFonts w:ascii="Times New Roman" w:hAnsi="Times New Roman" w:cs="Times New Roman"/>
          <w:i/>
          <w:lang w:val="en-US"/>
        </w:rPr>
        <w:t xml:space="preserve"> </w:t>
      </w:r>
      <w:proofErr w:type="spellStart"/>
      <w:r w:rsidRPr="00691A79">
        <w:rPr>
          <w:rStyle w:val="anegp0gi0b9av8jahpyh"/>
          <w:rFonts w:ascii="Times New Roman" w:hAnsi="Times New Roman" w:cs="Times New Roman"/>
          <w:i/>
          <w:lang w:val="en-US"/>
        </w:rPr>
        <w:t>Alekseevna</w:t>
      </w:r>
      <w:proofErr w:type="spellEnd"/>
      <w:r w:rsidRPr="00691A79">
        <w:rPr>
          <w:rFonts w:ascii="Times New Roman" w:hAnsi="Times New Roman" w:cs="Times New Roman"/>
          <w:i/>
          <w:lang w:val="en-US"/>
        </w:rPr>
        <w:t xml:space="preserve"> </w:t>
      </w:r>
    </w:p>
    <w:p w:rsidR="00691A79" w:rsidRPr="00691A79" w:rsidRDefault="00691A79" w:rsidP="00691A79">
      <w:pPr>
        <w:shd w:val="clear" w:color="auto" w:fill="FFFFFF"/>
        <w:spacing w:after="0" w:line="276" w:lineRule="auto"/>
        <w:ind w:firstLine="709"/>
        <w:jc w:val="right"/>
        <w:rPr>
          <w:rFonts w:ascii="Times New Roman" w:hAnsi="Times New Roman" w:cs="Times New Roman"/>
          <w:i/>
          <w:lang w:val="en-US"/>
        </w:rPr>
      </w:pPr>
      <w:r w:rsidRPr="00691A79">
        <w:rPr>
          <w:rStyle w:val="anegp0gi0b9av8jahpyh"/>
          <w:rFonts w:ascii="Times New Roman" w:hAnsi="Times New Roman" w:cs="Times New Roman"/>
          <w:i/>
          <w:lang w:val="en-US"/>
        </w:rPr>
        <w:t>Teacher</w:t>
      </w:r>
      <w:r w:rsidRPr="00691A79">
        <w:rPr>
          <w:rFonts w:ascii="Times New Roman" w:hAnsi="Times New Roman" w:cs="Times New Roman"/>
          <w:i/>
          <w:lang w:val="en-US"/>
        </w:rPr>
        <w:t xml:space="preserve"> of </w:t>
      </w:r>
      <w:r w:rsidRPr="00691A79">
        <w:rPr>
          <w:rStyle w:val="anegp0gi0b9av8jahpyh"/>
          <w:rFonts w:ascii="Times New Roman" w:hAnsi="Times New Roman" w:cs="Times New Roman"/>
          <w:i/>
          <w:lang w:val="en-US"/>
        </w:rPr>
        <w:t>FGKOU</w:t>
      </w:r>
      <w:r w:rsidRPr="00691A79">
        <w:rPr>
          <w:rFonts w:ascii="Times New Roman" w:hAnsi="Times New Roman" w:cs="Times New Roman"/>
          <w:i/>
          <w:lang w:val="en-US"/>
        </w:rPr>
        <w:t xml:space="preserve"> </w:t>
      </w:r>
      <w:r w:rsidRPr="00691A79">
        <w:rPr>
          <w:rStyle w:val="anegp0gi0b9av8jahpyh"/>
          <w:rFonts w:ascii="Times New Roman" w:hAnsi="Times New Roman" w:cs="Times New Roman"/>
          <w:i/>
          <w:lang w:val="en-US"/>
        </w:rPr>
        <w:t>"Moscow</w:t>
      </w:r>
      <w:r w:rsidRPr="00691A79">
        <w:rPr>
          <w:rFonts w:ascii="Times New Roman" w:hAnsi="Times New Roman" w:cs="Times New Roman"/>
          <w:i/>
          <w:lang w:val="en-US"/>
        </w:rPr>
        <w:t xml:space="preserve"> </w:t>
      </w:r>
      <w:r w:rsidRPr="00691A79">
        <w:rPr>
          <w:rStyle w:val="anegp0gi0b9av8jahpyh"/>
          <w:rFonts w:ascii="Times New Roman" w:hAnsi="Times New Roman" w:cs="Times New Roman"/>
          <w:i/>
          <w:lang w:val="en-US"/>
        </w:rPr>
        <w:t>Suvorov</w:t>
      </w:r>
      <w:r w:rsidRPr="00691A79">
        <w:rPr>
          <w:rFonts w:ascii="Times New Roman" w:hAnsi="Times New Roman" w:cs="Times New Roman"/>
          <w:i/>
          <w:lang w:val="en-US"/>
        </w:rPr>
        <w:t xml:space="preserve"> </w:t>
      </w:r>
      <w:r w:rsidRPr="00691A79">
        <w:rPr>
          <w:rStyle w:val="anegp0gi0b9av8jahpyh"/>
          <w:rFonts w:ascii="Times New Roman" w:hAnsi="Times New Roman" w:cs="Times New Roman"/>
          <w:i/>
          <w:lang w:val="en-US"/>
        </w:rPr>
        <w:t>Military</w:t>
      </w:r>
      <w:r w:rsidRPr="00691A79">
        <w:rPr>
          <w:rFonts w:ascii="Times New Roman" w:hAnsi="Times New Roman" w:cs="Times New Roman"/>
          <w:i/>
          <w:lang w:val="en-US"/>
        </w:rPr>
        <w:t xml:space="preserve"> </w:t>
      </w:r>
      <w:r w:rsidRPr="00691A79">
        <w:rPr>
          <w:rStyle w:val="anegp0gi0b9av8jahpyh"/>
          <w:rFonts w:ascii="Times New Roman" w:hAnsi="Times New Roman" w:cs="Times New Roman"/>
          <w:i/>
          <w:lang w:val="en-US"/>
        </w:rPr>
        <w:t>School",</w:t>
      </w:r>
      <w:r w:rsidRPr="00691A79">
        <w:rPr>
          <w:rFonts w:ascii="Times New Roman" w:hAnsi="Times New Roman" w:cs="Times New Roman"/>
          <w:i/>
          <w:lang w:val="en-US"/>
        </w:rPr>
        <w:t xml:space="preserve"> </w:t>
      </w:r>
    </w:p>
    <w:p w:rsidR="00691A79" w:rsidRPr="00691A79" w:rsidRDefault="00691A79" w:rsidP="00691A79">
      <w:pPr>
        <w:shd w:val="clear" w:color="auto" w:fill="FFFFFF"/>
        <w:spacing w:after="0" w:line="276" w:lineRule="auto"/>
        <w:ind w:firstLine="709"/>
        <w:jc w:val="right"/>
        <w:rPr>
          <w:rFonts w:ascii="Times New Roman" w:hAnsi="Times New Roman" w:cs="Times New Roman"/>
          <w:i/>
          <w:lang w:val="en-US"/>
        </w:rPr>
      </w:pPr>
      <w:r w:rsidRPr="00691A79">
        <w:rPr>
          <w:rStyle w:val="anegp0gi0b9av8jahpyh"/>
          <w:rFonts w:ascii="Times New Roman" w:hAnsi="Times New Roman" w:cs="Times New Roman"/>
          <w:i/>
          <w:lang w:val="en-US"/>
        </w:rPr>
        <w:t>Moscow,</w:t>
      </w:r>
      <w:r w:rsidRPr="00691A79">
        <w:rPr>
          <w:rFonts w:ascii="Times New Roman" w:hAnsi="Times New Roman" w:cs="Times New Roman"/>
          <w:i/>
          <w:lang w:val="en-US"/>
        </w:rPr>
        <w:t xml:space="preserve"> </w:t>
      </w:r>
      <w:r w:rsidRPr="00691A79">
        <w:rPr>
          <w:rStyle w:val="anegp0gi0b9av8jahpyh"/>
          <w:rFonts w:ascii="Times New Roman" w:hAnsi="Times New Roman" w:cs="Times New Roman"/>
          <w:i/>
          <w:lang w:val="en-US"/>
        </w:rPr>
        <w:t>Russia</w:t>
      </w:r>
      <w:r w:rsidRPr="00691A79">
        <w:rPr>
          <w:rFonts w:ascii="Times New Roman" w:hAnsi="Times New Roman" w:cs="Times New Roman"/>
          <w:i/>
          <w:lang w:val="en-US"/>
        </w:rPr>
        <w:t xml:space="preserve"> </w:t>
      </w:r>
    </w:p>
    <w:p w:rsidR="00691A79" w:rsidRPr="00691A79" w:rsidRDefault="00691A79" w:rsidP="00691A79">
      <w:pPr>
        <w:shd w:val="clear" w:color="auto" w:fill="FFFFFF"/>
        <w:spacing w:after="0" w:line="276" w:lineRule="auto"/>
        <w:ind w:firstLine="709"/>
        <w:jc w:val="right"/>
        <w:rPr>
          <w:rStyle w:val="anegp0gi0b9av8jahpyh"/>
          <w:rFonts w:ascii="Times New Roman" w:hAnsi="Times New Roman" w:cs="Times New Roman"/>
          <w:i/>
          <w:lang w:val="en-US"/>
        </w:rPr>
      </w:pPr>
      <w:hyperlink r:id="rId6" w:history="1">
        <w:r w:rsidRPr="00691A79">
          <w:rPr>
            <w:rStyle w:val="a4"/>
            <w:rFonts w:ascii="Times New Roman" w:hAnsi="Times New Roman" w:cs="Times New Roman"/>
            <w:i/>
            <w:lang w:val="en-US"/>
          </w:rPr>
          <w:t>tarasova@m-svu.ru</w:t>
        </w:r>
      </w:hyperlink>
    </w:p>
    <w:p w:rsidR="00691A79" w:rsidRPr="00691A79" w:rsidRDefault="00691A79" w:rsidP="00691A79">
      <w:pPr>
        <w:shd w:val="clear" w:color="auto" w:fill="FFFFFF"/>
        <w:spacing w:before="240" w:after="240" w:line="276" w:lineRule="auto"/>
        <w:ind w:firstLine="567"/>
        <w:jc w:val="center"/>
        <w:rPr>
          <w:rFonts w:ascii="Times New Roman" w:eastAsia="Times New Roman" w:hAnsi="Times New Roman" w:cs="Times New Roman"/>
          <w:b/>
          <w:sz w:val="28"/>
          <w:szCs w:val="28"/>
          <w:lang w:val="en-US" w:eastAsia="ru-RU"/>
        </w:rPr>
      </w:pPr>
      <w:r w:rsidRPr="00691A79">
        <w:rPr>
          <w:rFonts w:ascii="Times New Roman" w:eastAsia="Times New Roman" w:hAnsi="Times New Roman" w:cs="Times New Roman"/>
          <w:b/>
          <w:sz w:val="28"/>
          <w:szCs w:val="28"/>
          <w:lang w:val="en-US" w:eastAsia="ru-RU"/>
        </w:rPr>
        <w:t>Developmental Learning Technologies in Mathematics Lessons: From Theory to Practice</w:t>
      </w:r>
    </w:p>
    <w:p w:rsidR="00691A79" w:rsidRPr="00691A79" w:rsidRDefault="00691A79" w:rsidP="00691A79">
      <w:pPr>
        <w:shd w:val="clear" w:color="auto" w:fill="FFFFFF"/>
        <w:spacing w:before="240" w:after="240" w:line="276" w:lineRule="auto"/>
        <w:ind w:firstLine="567"/>
        <w:jc w:val="both"/>
        <w:rPr>
          <w:rFonts w:ascii="Times New Roman" w:eastAsia="Times New Roman" w:hAnsi="Times New Roman" w:cs="Times New Roman"/>
          <w:sz w:val="28"/>
          <w:szCs w:val="28"/>
          <w:lang w:val="en-US" w:eastAsia="ru-RU"/>
        </w:rPr>
      </w:pPr>
      <w:r w:rsidRPr="00691A79">
        <w:rPr>
          <w:rFonts w:ascii="Times New Roman" w:eastAsia="Times New Roman" w:hAnsi="Times New Roman" w:cs="Times New Roman"/>
          <w:sz w:val="28"/>
          <w:szCs w:val="28"/>
          <w:lang w:val="en-US" w:eastAsia="ru-RU"/>
        </w:rPr>
        <w:t>This article examines current developmental learning technologies and their application in mathematics lessons to foster universal learning activities. Specific teaching methods and example assignments aimed at developing students' logical thinking, cognitive activity, and creativity are provided.</w:t>
      </w:r>
    </w:p>
    <w:p w:rsidR="00691A79" w:rsidRPr="002336EE" w:rsidRDefault="00691A79" w:rsidP="00691A79">
      <w:pPr>
        <w:shd w:val="clear" w:color="auto" w:fill="FFFFFF"/>
        <w:spacing w:before="240" w:after="240" w:line="276" w:lineRule="auto"/>
        <w:ind w:firstLine="567"/>
        <w:jc w:val="both"/>
        <w:rPr>
          <w:rFonts w:ascii="Times New Roman" w:eastAsia="Times New Roman" w:hAnsi="Times New Roman" w:cs="Times New Roman"/>
          <w:sz w:val="28"/>
          <w:szCs w:val="28"/>
          <w:lang w:val="en-US" w:eastAsia="ru-RU"/>
        </w:rPr>
      </w:pPr>
      <w:r w:rsidRPr="00691A79">
        <w:rPr>
          <w:rFonts w:ascii="Times New Roman" w:eastAsia="Times New Roman" w:hAnsi="Times New Roman" w:cs="Times New Roman"/>
          <w:i/>
          <w:sz w:val="28"/>
          <w:szCs w:val="28"/>
          <w:lang w:val="en-US" w:eastAsia="ru-RU"/>
        </w:rPr>
        <w:t>Key words:</w:t>
      </w:r>
      <w:r w:rsidRPr="00691A79">
        <w:rPr>
          <w:rFonts w:ascii="Times New Roman" w:eastAsia="Times New Roman" w:hAnsi="Times New Roman" w:cs="Times New Roman"/>
          <w:sz w:val="28"/>
          <w:szCs w:val="28"/>
          <w:lang w:val="en-US" w:eastAsia="ru-RU"/>
        </w:rPr>
        <w:t xml:space="preserve"> developmental learning, mathematics, problem-based learning, project activities, group work, critical thinking, universal learning activities.</w:t>
      </w:r>
    </w:p>
    <w:p w:rsidR="00691A79" w:rsidRDefault="00691A79" w:rsidP="00691A79">
      <w:pPr>
        <w:shd w:val="clear" w:color="auto" w:fill="FFFFFF"/>
        <w:spacing w:before="240" w:after="0" w:line="276" w:lineRule="auto"/>
        <w:ind w:firstLine="567"/>
        <w:jc w:val="both"/>
        <w:rPr>
          <w:rFonts w:ascii="Times New Roman" w:eastAsia="Times New Roman" w:hAnsi="Times New Roman" w:cs="Times New Roman"/>
          <w:sz w:val="28"/>
          <w:szCs w:val="28"/>
          <w:lang w:eastAsia="ru-RU"/>
        </w:rPr>
      </w:pPr>
    </w:p>
    <w:p w:rsidR="002336EE" w:rsidRPr="002336EE" w:rsidRDefault="002336EE" w:rsidP="00691A79">
      <w:pPr>
        <w:shd w:val="clear" w:color="auto" w:fill="FFFFFF"/>
        <w:spacing w:before="240" w:after="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Современный этап развития образования характеризуется сменой парадигмы от «</w:t>
      </w:r>
      <w:proofErr w:type="spellStart"/>
      <w:r w:rsidRPr="002336EE">
        <w:rPr>
          <w:rFonts w:ascii="Times New Roman" w:eastAsia="Times New Roman" w:hAnsi="Times New Roman" w:cs="Times New Roman"/>
          <w:sz w:val="28"/>
          <w:szCs w:val="28"/>
          <w:lang w:eastAsia="ru-RU"/>
        </w:rPr>
        <w:t>знаниевой</w:t>
      </w:r>
      <w:proofErr w:type="spellEnd"/>
      <w:r w:rsidRPr="002336EE">
        <w:rPr>
          <w:rFonts w:ascii="Times New Roman" w:eastAsia="Times New Roman" w:hAnsi="Times New Roman" w:cs="Times New Roman"/>
          <w:sz w:val="28"/>
          <w:szCs w:val="28"/>
          <w:lang w:eastAsia="ru-RU"/>
        </w:rPr>
        <w:t>» к «</w:t>
      </w:r>
      <w:proofErr w:type="spellStart"/>
      <w:r w:rsidRPr="002336EE">
        <w:rPr>
          <w:rFonts w:ascii="Times New Roman" w:eastAsia="Times New Roman" w:hAnsi="Times New Roman" w:cs="Times New Roman"/>
          <w:sz w:val="28"/>
          <w:szCs w:val="28"/>
          <w:lang w:eastAsia="ru-RU"/>
        </w:rPr>
        <w:t>деятельностной</w:t>
      </w:r>
      <w:proofErr w:type="spellEnd"/>
      <w:r w:rsidRPr="002336EE">
        <w:rPr>
          <w:rFonts w:ascii="Times New Roman" w:eastAsia="Times New Roman" w:hAnsi="Times New Roman" w:cs="Times New Roman"/>
          <w:sz w:val="28"/>
          <w:szCs w:val="28"/>
          <w:lang w:eastAsia="ru-RU"/>
        </w:rPr>
        <w:t>». Главной целью становится не передача суммы знаний, а развитие личности ученика, его способности самостоятельно ставить учебные цели, проектировать пути их реализации, контролировать и оценивать свои достижения. В полной мере этим задачам отвечает концепция </w:t>
      </w:r>
      <w:r w:rsidRPr="00691A79">
        <w:rPr>
          <w:rFonts w:ascii="Times New Roman" w:eastAsia="Times New Roman" w:hAnsi="Times New Roman" w:cs="Times New Roman"/>
          <w:bCs/>
          <w:sz w:val="28"/>
          <w:szCs w:val="28"/>
          <w:lang w:eastAsia="ru-RU"/>
        </w:rPr>
        <w:t>развивающего обучения</w:t>
      </w:r>
      <w:r w:rsidRPr="002336EE">
        <w:rPr>
          <w:rFonts w:ascii="Times New Roman" w:eastAsia="Times New Roman" w:hAnsi="Times New Roman" w:cs="Times New Roman"/>
          <w:sz w:val="28"/>
          <w:szCs w:val="28"/>
          <w:lang w:eastAsia="ru-RU"/>
        </w:rPr>
        <w:t>.</w:t>
      </w:r>
    </w:p>
    <w:p w:rsidR="002336EE" w:rsidRPr="002336EE" w:rsidRDefault="002336EE" w:rsidP="00691A79">
      <w:pPr>
        <w:shd w:val="clear" w:color="auto" w:fill="FFFFFF"/>
        <w:spacing w:before="240" w:after="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lastRenderedPageBreak/>
        <w:t xml:space="preserve">Математика как учебный предмет обладает уникальным развивающим потенциалом. Она формирует не только вычислительные навыки, но и такие качества мышления, как гибкость, критичность, логичность, способность к анализу и синтезу. Однако реализовать этот потенциал возможно лишь при условии использования специальных педагогических технологий, которые превращают ученика из пассивного слушателя </w:t>
      </w:r>
      <w:proofErr w:type="gramStart"/>
      <w:r w:rsidRPr="002336EE">
        <w:rPr>
          <w:rFonts w:ascii="Times New Roman" w:eastAsia="Times New Roman" w:hAnsi="Times New Roman" w:cs="Times New Roman"/>
          <w:sz w:val="28"/>
          <w:szCs w:val="28"/>
          <w:lang w:eastAsia="ru-RU"/>
        </w:rPr>
        <w:t>в активного субъекта</w:t>
      </w:r>
      <w:proofErr w:type="gramEnd"/>
      <w:r w:rsidRPr="002336EE">
        <w:rPr>
          <w:rFonts w:ascii="Times New Roman" w:eastAsia="Times New Roman" w:hAnsi="Times New Roman" w:cs="Times New Roman"/>
          <w:sz w:val="28"/>
          <w:szCs w:val="28"/>
          <w:lang w:eastAsia="ru-RU"/>
        </w:rPr>
        <w:t xml:space="preserve"> учебной деятельности.</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В данной статье мы рассмотрим наиболее эффективные технологии развивающего обучения и их практическую реализацию на уроках математики.</w:t>
      </w:r>
    </w:p>
    <w:p w:rsidR="002336EE" w:rsidRPr="002336EE" w:rsidRDefault="002336EE" w:rsidP="00691A79">
      <w:pPr>
        <w:shd w:val="clear" w:color="auto" w:fill="FFFFFF"/>
        <w:spacing w:before="240" w:after="240" w:line="276" w:lineRule="auto"/>
        <w:ind w:firstLine="567"/>
        <w:jc w:val="both"/>
        <w:outlineLvl w:val="3"/>
        <w:rPr>
          <w:rFonts w:ascii="Times New Roman" w:eastAsia="Times New Roman" w:hAnsi="Times New Roman" w:cs="Times New Roman"/>
          <w:b/>
          <w:bCs/>
          <w:sz w:val="28"/>
          <w:szCs w:val="28"/>
          <w:lang w:eastAsia="ru-RU"/>
        </w:rPr>
      </w:pPr>
      <w:r w:rsidRPr="00691A79">
        <w:rPr>
          <w:rFonts w:ascii="Times New Roman" w:eastAsia="Times New Roman" w:hAnsi="Times New Roman" w:cs="Times New Roman"/>
          <w:b/>
          <w:bCs/>
          <w:sz w:val="28"/>
          <w:szCs w:val="28"/>
          <w:lang w:eastAsia="ru-RU"/>
        </w:rPr>
        <w:t>1. Проблемное обучение как ядро развивающего урока</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Суть проблемного обучения заключается в создании на уроке проблемных ситуаций, которые вызывают у учащихся интеллектуальное затруднение и потребность в самостоятельном поиске решения.</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Технология реализации:</w:t>
      </w:r>
    </w:p>
    <w:p w:rsidR="002336EE" w:rsidRPr="002336EE" w:rsidRDefault="002336EE" w:rsidP="00691A79">
      <w:pPr>
        <w:numPr>
          <w:ilvl w:val="0"/>
          <w:numId w:val="1"/>
        </w:numPr>
        <w:shd w:val="clear" w:color="auto" w:fill="FFFFFF"/>
        <w:spacing w:before="100" w:beforeAutospacing="1" w:after="120" w:line="276" w:lineRule="auto"/>
        <w:ind w:left="0"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Создание проблемной ситуации.</w:t>
      </w:r>
      <w:r w:rsidRPr="002336EE">
        <w:rPr>
          <w:rFonts w:ascii="Times New Roman" w:eastAsia="Times New Roman" w:hAnsi="Times New Roman" w:cs="Times New Roman"/>
          <w:sz w:val="28"/>
          <w:szCs w:val="28"/>
          <w:lang w:eastAsia="ru-RU"/>
        </w:rPr>
        <w:t> Учитель предлагает задачу, которую нельзя решить известными способами.</w:t>
      </w:r>
    </w:p>
    <w:p w:rsidR="002336EE" w:rsidRPr="00691A79" w:rsidRDefault="002336EE" w:rsidP="00691A79">
      <w:pPr>
        <w:pStyle w:val="a5"/>
        <w:numPr>
          <w:ilvl w:val="0"/>
          <w:numId w:val="8"/>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sz w:val="28"/>
          <w:szCs w:val="28"/>
          <w:lang w:eastAsia="ru-RU"/>
        </w:rPr>
        <w:t xml:space="preserve">Пример для 5-6 </w:t>
      </w:r>
      <w:proofErr w:type="gramStart"/>
      <w:r w:rsidRPr="00691A79">
        <w:rPr>
          <w:rFonts w:ascii="Times New Roman" w:eastAsia="Times New Roman" w:hAnsi="Times New Roman" w:cs="Times New Roman"/>
          <w:sz w:val="28"/>
          <w:szCs w:val="28"/>
          <w:lang w:eastAsia="ru-RU"/>
        </w:rPr>
        <w:t>класс:*</w:t>
      </w:r>
      <w:proofErr w:type="gramEnd"/>
      <w:r w:rsidRPr="00691A79">
        <w:rPr>
          <w:rFonts w:ascii="Times New Roman" w:eastAsia="Times New Roman" w:hAnsi="Times New Roman" w:cs="Times New Roman"/>
          <w:sz w:val="28"/>
          <w:szCs w:val="28"/>
          <w:lang w:eastAsia="ru-RU"/>
        </w:rPr>
        <w:t> После изучения сложения и умножения обыкновенных дробей дать задание на вычисление: 1/2 + 1/3 и 1/2 * 1/3. Сложение вызывает затруднение, так как дроби имеют разные знаменатели. Возникает проблема: «Как сложить дроби с разными знаменателями?». Это мотивирует на поиск нового знания – приведения дробей к общему знаменателю.</w:t>
      </w:r>
    </w:p>
    <w:p w:rsidR="002336EE" w:rsidRPr="002336EE" w:rsidRDefault="002336EE" w:rsidP="00691A79">
      <w:pPr>
        <w:numPr>
          <w:ilvl w:val="0"/>
          <w:numId w:val="1"/>
        </w:numPr>
        <w:shd w:val="clear" w:color="auto" w:fill="FFFFFF"/>
        <w:spacing w:before="100" w:beforeAutospacing="1" w:after="120" w:line="276" w:lineRule="auto"/>
        <w:ind w:left="0"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Формулировка учебной проблемы.</w:t>
      </w:r>
      <w:r w:rsidRPr="002336EE">
        <w:rPr>
          <w:rFonts w:ascii="Times New Roman" w:eastAsia="Times New Roman" w:hAnsi="Times New Roman" w:cs="Times New Roman"/>
          <w:sz w:val="28"/>
          <w:szCs w:val="28"/>
          <w:lang w:eastAsia="ru-RU"/>
        </w:rPr>
        <w:t> Ученики самостоятельно или с помощью учителя формулируют вопрос, на который предстоит ответить.</w:t>
      </w:r>
    </w:p>
    <w:p w:rsidR="002336EE" w:rsidRPr="00691A79" w:rsidRDefault="002336EE" w:rsidP="00691A79">
      <w:pPr>
        <w:pStyle w:val="a5"/>
        <w:numPr>
          <w:ilvl w:val="0"/>
          <w:numId w:val="8"/>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sz w:val="28"/>
          <w:szCs w:val="28"/>
          <w:lang w:eastAsia="ru-RU"/>
        </w:rPr>
        <w:t xml:space="preserve">Пример для 7-8 </w:t>
      </w:r>
      <w:proofErr w:type="gramStart"/>
      <w:r w:rsidRPr="00691A79">
        <w:rPr>
          <w:rFonts w:ascii="Times New Roman" w:eastAsia="Times New Roman" w:hAnsi="Times New Roman" w:cs="Times New Roman"/>
          <w:sz w:val="28"/>
          <w:szCs w:val="28"/>
          <w:lang w:eastAsia="ru-RU"/>
        </w:rPr>
        <w:t>класс:*</w:t>
      </w:r>
      <w:proofErr w:type="gramEnd"/>
      <w:r w:rsidRPr="00691A79">
        <w:rPr>
          <w:rFonts w:ascii="Times New Roman" w:eastAsia="Times New Roman" w:hAnsi="Times New Roman" w:cs="Times New Roman"/>
          <w:sz w:val="28"/>
          <w:szCs w:val="28"/>
          <w:lang w:eastAsia="ru-RU"/>
        </w:rPr>
        <w:t> При введении темы «Квадратные уравнения» можно предложить задачу: «Площадь прямоугольного участка земли 60 м², а его периметр 34 м. Найти длину и ширину участка». Стандартные методы подбора неэффективны. Ученики приходят к уравнению x(17-</w:t>
      </w:r>
      <w:proofErr w:type="gramStart"/>
      <w:r w:rsidRPr="00691A79">
        <w:rPr>
          <w:rFonts w:ascii="Times New Roman" w:eastAsia="Times New Roman" w:hAnsi="Times New Roman" w:cs="Times New Roman"/>
          <w:sz w:val="28"/>
          <w:szCs w:val="28"/>
          <w:lang w:eastAsia="ru-RU"/>
        </w:rPr>
        <w:t>x)=</w:t>
      </w:r>
      <w:proofErr w:type="gramEnd"/>
      <w:r w:rsidRPr="00691A79">
        <w:rPr>
          <w:rFonts w:ascii="Times New Roman" w:eastAsia="Times New Roman" w:hAnsi="Times New Roman" w:cs="Times New Roman"/>
          <w:sz w:val="28"/>
          <w:szCs w:val="28"/>
          <w:lang w:eastAsia="ru-RU"/>
        </w:rPr>
        <w:t>60, которое после преобразований становится x² - 17x + 60 = 0. Так возникает естественная потребность в изучении общего метода решения таких уравнений.</w:t>
      </w:r>
    </w:p>
    <w:p w:rsidR="002336EE" w:rsidRPr="002336EE" w:rsidRDefault="002336EE" w:rsidP="00691A79">
      <w:pPr>
        <w:numPr>
          <w:ilvl w:val="0"/>
          <w:numId w:val="1"/>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lastRenderedPageBreak/>
        <w:t>Поиск решения.</w:t>
      </w:r>
      <w:r w:rsidRPr="002336EE">
        <w:rPr>
          <w:rFonts w:ascii="Times New Roman" w:eastAsia="Times New Roman" w:hAnsi="Times New Roman" w:cs="Times New Roman"/>
          <w:sz w:val="28"/>
          <w:szCs w:val="28"/>
          <w:lang w:eastAsia="ru-RU"/>
        </w:rPr>
        <w:t> Учащиеся выдвигают гипотезы, обсуждают их, проводят мини-исследования.</w:t>
      </w:r>
    </w:p>
    <w:p w:rsidR="002336EE" w:rsidRPr="002336EE" w:rsidRDefault="002336EE" w:rsidP="00691A79">
      <w:pPr>
        <w:numPr>
          <w:ilvl w:val="0"/>
          <w:numId w:val="1"/>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Рефлексия.</w:t>
      </w:r>
      <w:r w:rsidRPr="002336EE">
        <w:rPr>
          <w:rFonts w:ascii="Times New Roman" w:eastAsia="Times New Roman" w:hAnsi="Times New Roman" w:cs="Times New Roman"/>
          <w:sz w:val="28"/>
          <w:szCs w:val="28"/>
          <w:lang w:eastAsia="ru-RU"/>
        </w:rPr>
        <w:t> Обсуждение найденного решения, его оформление и проверка.</w:t>
      </w:r>
    </w:p>
    <w:p w:rsidR="002336EE" w:rsidRPr="002336EE" w:rsidRDefault="002336EE" w:rsidP="00691A79">
      <w:pPr>
        <w:shd w:val="clear" w:color="auto" w:fill="FFFFFF"/>
        <w:spacing w:before="240" w:after="240" w:line="276" w:lineRule="auto"/>
        <w:ind w:firstLine="567"/>
        <w:jc w:val="both"/>
        <w:outlineLvl w:val="3"/>
        <w:rPr>
          <w:rFonts w:ascii="Times New Roman" w:eastAsia="Times New Roman" w:hAnsi="Times New Roman" w:cs="Times New Roman"/>
          <w:b/>
          <w:bCs/>
          <w:sz w:val="28"/>
          <w:szCs w:val="28"/>
          <w:lang w:eastAsia="ru-RU"/>
        </w:rPr>
      </w:pPr>
      <w:r w:rsidRPr="00691A79">
        <w:rPr>
          <w:rFonts w:ascii="Times New Roman" w:eastAsia="Times New Roman" w:hAnsi="Times New Roman" w:cs="Times New Roman"/>
          <w:b/>
          <w:bCs/>
          <w:sz w:val="28"/>
          <w:szCs w:val="28"/>
          <w:lang w:eastAsia="ru-RU"/>
        </w:rPr>
        <w:t>2. Проектная и исследовательская деятельность</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Данная технология позволяет вывести математику за рамки учебника, показать ее связь с реальной жизнью и другими науками. Она развивает навыки планирования, анализа и презентации результатов.</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Примеры проектов:</w:t>
      </w:r>
    </w:p>
    <w:p w:rsidR="002336EE" w:rsidRPr="002336EE" w:rsidRDefault="002336EE" w:rsidP="00691A79">
      <w:pPr>
        <w:shd w:val="clear" w:color="auto" w:fill="FFFFFF"/>
        <w:spacing w:before="100" w:beforeAutospacing="1" w:after="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«Математика в моей семье» (5-6 класс):</w:t>
      </w:r>
      <w:r w:rsidRPr="002336EE">
        <w:rPr>
          <w:rFonts w:ascii="Times New Roman" w:eastAsia="Times New Roman" w:hAnsi="Times New Roman" w:cs="Times New Roman"/>
          <w:sz w:val="28"/>
          <w:szCs w:val="28"/>
          <w:lang w:eastAsia="ru-RU"/>
        </w:rPr>
        <w:t> Ученики исследуют семейный бюджет, строят круговые диаграммы расходов, рассчитывают коммунальные платежи, планируют крупную покупку (например, велосипед), рассчитывая срок накопления.</w:t>
      </w:r>
    </w:p>
    <w:p w:rsidR="002336EE" w:rsidRPr="002336EE" w:rsidRDefault="002336EE" w:rsidP="00691A79">
      <w:pPr>
        <w:shd w:val="clear" w:color="auto" w:fill="FFFFFF"/>
        <w:spacing w:before="100" w:beforeAutospacing="1" w:after="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«Золотое сечение вокруг нас» (7-9 класс):</w:t>
      </w:r>
      <w:r w:rsidRPr="002336EE">
        <w:rPr>
          <w:rFonts w:ascii="Times New Roman" w:eastAsia="Times New Roman" w:hAnsi="Times New Roman" w:cs="Times New Roman"/>
          <w:sz w:val="28"/>
          <w:szCs w:val="28"/>
          <w:lang w:eastAsia="ru-RU"/>
        </w:rPr>
        <w:t> Исследовательский проект, в ходе которого ученики фотографируют объекты архитектуры, природы, искусства, измеряют пропорции и выясняют, соответствуют ли они золотому сечению. Результатом становится презентация или стендовый доклад.</w:t>
      </w:r>
    </w:p>
    <w:p w:rsidR="002336EE" w:rsidRPr="002336EE" w:rsidRDefault="002336EE" w:rsidP="00691A79">
      <w:pPr>
        <w:shd w:val="clear" w:color="auto" w:fill="FFFFFF"/>
        <w:spacing w:before="100" w:beforeAutospacing="1" w:after="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 xml:space="preserve">«Оптимальный маршрут» (10-11 класс, начало </w:t>
      </w:r>
      <w:proofErr w:type="spellStart"/>
      <w:r w:rsidRPr="00691A79">
        <w:rPr>
          <w:rFonts w:ascii="Times New Roman" w:eastAsia="Times New Roman" w:hAnsi="Times New Roman" w:cs="Times New Roman"/>
          <w:b/>
          <w:bCs/>
          <w:sz w:val="28"/>
          <w:szCs w:val="28"/>
          <w:lang w:eastAsia="ru-RU"/>
        </w:rPr>
        <w:t>матанализа</w:t>
      </w:r>
      <w:proofErr w:type="spellEnd"/>
      <w:r w:rsidRPr="00691A79">
        <w:rPr>
          <w:rFonts w:ascii="Times New Roman" w:eastAsia="Times New Roman" w:hAnsi="Times New Roman" w:cs="Times New Roman"/>
          <w:b/>
          <w:bCs/>
          <w:sz w:val="28"/>
          <w:szCs w:val="28"/>
          <w:lang w:eastAsia="ru-RU"/>
        </w:rPr>
        <w:t>):</w:t>
      </w:r>
      <w:r w:rsidRPr="002336EE">
        <w:rPr>
          <w:rFonts w:ascii="Times New Roman" w:eastAsia="Times New Roman" w:hAnsi="Times New Roman" w:cs="Times New Roman"/>
          <w:sz w:val="28"/>
          <w:szCs w:val="28"/>
          <w:lang w:eastAsia="ru-RU"/>
        </w:rPr>
        <w:t> Проект по нахождению оптимального маршрута из пункта А в пункт Б с учетом времени и стоимости (задача, сводимая к исследованию функции).</w:t>
      </w:r>
    </w:p>
    <w:p w:rsidR="002336EE" w:rsidRPr="002336EE" w:rsidRDefault="002336EE" w:rsidP="00691A79">
      <w:pPr>
        <w:shd w:val="clear" w:color="auto" w:fill="FFFFFF"/>
        <w:spacing w:before="240" w:after="240" w:line="276" w:lineRule="auto"/>
        <w:ind w:firstLine="567"/>
        <w:jc w:val="both"/>
        <w:outlineLvl w:val="3"/>
        <w:rPr>
          <w:rFonts w:ascii="Times New Roman" w:eastAsia="Times New Roman" w:hAnsi="Times New Roman" w:cs="Times New Roman"/>
          <w:b/>
          <w:bCs/>
          <w:sz w:val="28"/>
          <w:szCs w:val="28"/>
          <w:lang w:eastAsia="ru-RU"/>
        </w:rPr>
      </w:pPr>
      <w:r w:rsidRPr="00691A79">
        <w:rPr>
          <w:rFonts w:ascii="Times New Roman" w:eastAsia="Times New Roman" w:hAnsi="Times New Roman" w:cs="Times New Roman"/>
          <w:b/>
          <w:bCs/>
          <w:sz w:val="28"/>
          <w:szCs w:val="28"/>
          <w:lang w:eastAsia="ru-RU"/>
        </w:rPr>
        <w:t>3. Технология групповой работы (</w:t>
      </w:r>
      <w:proofErr w:type="spellStart"/>
      <w:r w:rsidRPr="00691A79">
        <w:rPr>
          <w:rFonts w:ascii="Times New Roman" w:eastAsia="Times New Roman" w:hAnsi="Times New Roman" w:cs="Times New Roman"/>
          <w:b/>
          <w:bCs/>
          <w:sz w:val="28"/>
          <w:szCs w:val="28"/>
          <w:lang w:eastAsia="ru-RU"/>
        </w:rPr>
        <w:t>коллаборативное</w:t>
      </w:r>
      <w:proofErr w:type="spellEnd"/>
      <w:r w:rsidRPr="00691A79">
        <w:rPr>
          <w:rFonts w:ascii="Times New Roman" w:eastAsia="Times New Roman" w:hAnsi="Times New Roman" w:cs="Times New Roman"/>
          <w:b/>
          <w:bCs/>
          <w:sz w:val="28"/>
          <w:szCs w:val="28"/>
          <w:lang w:eastAsia="ru-RU"/>
        </w:rPr>
        <w:t xml:space="preserve"> обучение)</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Работа в малых группах развивает коммуникативные УУД, учит аргументировать свою точку зрения, слушать и слышать других, коллективно находить решение.</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Методические приемы:</w:t>
      </w:r>
    </w:p>
    <w:p w:rsidR="002336EE" w:rsidRPr="002336EE" w:rsidRDefault="002336EE" w:rsidP="00691A79">
      <w:pPr>
        <w:shd w:val="clear" w:color="auto" w:fill="FFFFFF"/>
        <w:spacing w:before="100" w:beforeAutospacing="1" w:after="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«Зигзаг» (Мозаика):</w:t>
      </w:r>
      <w:r w:rsidRPr="002336EE">
        <w:rPr>
          <w:rFonts w:ascii="Times New Roman" w:eastAsia="Times New Roman" w:hAnsi="Times New Roman" w:cs="Times New Roman"/>
          <w:sz w:val="28"/>
          <w:szCs w:val="28"/>
          <w:lang w:eastAsia="ru-RU"/>
        </w:rPr>
        <w:t> Класс делится на группы. Каждая группа получает для изучения свой фрагмент темы (например, разные способы доказательства теоремы Пифагора). Затем формируются новые группы, куда входит по одному «эксперту» от каждого фрагмента. «Эксперты» по очереди обучают друг друга.</w:t>
      </w:r>
    </w:p>
    <w:p w:rsidR="002336EE" w:rsidRPr="002336EE" w:rsidRDefault="002336EE" w:rsidP="00691A79">
      <w:pPr>
        <w:shd w:val="clear" w:color="auto" w:fill="FFFFFF"/>
        <w:spacing w:before="100" w:beforeAutospacing="1" w:after="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lastRenderedPageBreak/>
        <w:t>«Решение одной задачи разными способами»:</w:t>
      </w:r>
      <w:r w:rsidRPr="002336EE">
        <w:rPr>
          <w:rFonts w:ascii="Times New Roman" w:eastAsia="Times New Roman" w:hAnsi="Times New Roman" w:cs="Times New Roman"/>
          <w:sz w:val="28"/>
          <w:szCs w:val="28"/>
          <w:lang w:eastAsia="ru-RU"/>
        </w:rPr>
        <w:t> Группам дается одна сложная задача. Задача групп – найти как можно больше вариантов решения. Например, задача на движение может быть решена арифметически, алгебраически (с помощью уравнения) и графически. На этапе презентации происходит обогащение методов решения.</w:t>
      </w:r>
    </w:p>
    <w:p w:rsidR="002336EE" w:rsidRPr="002336EE" w:rsidRDefault="002336EE" w:rsidP="00691A79">
      <w:pPr>
        <w:shd w:val="clear" w:color="auto" w:fill="FFFFFF"/>
        <w:spacing w:before="240" w:after="240" w:line="276" w:lineRule="auto"/>
        <w:ind w:firstLine="567"/>
        <w:jc w:val="both"/>
        <w:outlineLvl w:val="3"/>
        <w:rPr>
          <w:rFonts w:ascii="Times New Roman" w:eastAsia="Times New Roman" w:hAnsi="Times New Roman" w:cs="Times New Roman"/>
          <w:b/>
          <w:bCs/>
          <w:sz w:val="28"/>
          <w:szCs w:val="28"/>
          <w:lang w:eastAsia="ru-RU"/>
        </w:rPr>
      </w:pPr>
      <w:r w:rsidRPr="00691A79">
        <w:rPr>
          <w:rFonts w:ascii="Times New Roman" w:eastAsia="Times New Roman" w:hAnsi="Times New Roman" w:cs="Times New Roman"/>
          <w:b/>
          <w:bCs/>
          <w:sz w:val="28"/>
          <w:szCs w:val="28"/>
          <w:lang w:eastAsia="ru-RU"/>
        </w:rPr>
        <w:t>4. Развитие критического мышления через работу с информацией</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Математика – идеальная площадка для обучения критическому анализу. Учащиеся должны учиться не просто принимать информацию, а подвергать ее сомнению, проверять.</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Приемы:</w:t>
      </w:r>
    </w:p>
    <w:p w:rsidR="002336EE" w:rsidRPr="002336EE" w:rsidRDefault="002336EE" w:rsidP="00691A79">
      <w:pPr>
        <w:shd w:val="clear" w:color="auto" w:fill="FFFFFF"/>
        <w:spacing w:before="100" w:beforeAutospacing="1" w:after="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«Верные и неверные утверждения»:</w:t>
      </w:r>
      <w:r w:rsidRPr="002336EE">
        <w:rPr>
          <w:rFonts w:ascii="Times New Roman" w:eastAsia="Times New Roman" w:hAnsi="Times New Roman" w:cs="Times New Roman"/>
          <w:sz w:val="28"/>
          <w:szCs w:val="28"/>
          <w:lang w:eastAsia="ru-RU"/>
        </w:rPr>
        <w:t> </w:t>
      </w:r>
      <w:proofErr w:type="gramStart"/>
      <w:r w:rsidRPr="002336EE">
        <w:rPr>
          <w:rFonts w:ascii="Times New Roman" w:eastAsia="Times New Roman" w:hAnsi="Times New Roman" w:cs="Times New Roman"/>
          <w:sz w:val="28"/>
          <w:szCs w:val="28"/>
          <w:lang w:eastAsia="ru-RU"/>
        </w:rPr>
        <w:t>В</w:t>
      </w:r>
      <w:proofErr w:type="gramEnd"/>
      <w:r w:rsidRPr="002336EE">
        <w:rPr>
          <w:rFonts w:ascii="Times New Roman" w:eastAsia="Times New Roman" w:hAnsi="Times New Roman" w:cs="Times New Roman"/>
          <w:sz w:val="28"/>
          <w:szCs w:val="28"/>
          <w:lang w:eastAsia="ru-RU"/>
        </w:rPr>
        <w:t xml:space="preserve"> начале урока учитель предлагает ряд утверждений по новой теме, а ученики отмечают, верны они или нет. В конце урока возвращаются к этому списку для проверки.</w:t>
      </w:r>
    </w:p>
    <w:p w:rsidR="002336EE" w:rsidRPr="002336EE" w:rsidRDefault="002336EE" w:rsidP="00691A79">
      <w:pPr>
        <w:shd w:val="clear" w:color="auto" w:fill="FFFFFF"/>
        <w:spacing w:before="100" w:beforeAutospacing="1" w:after="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«Найди ошибку»:</w:t>
      </w:r>
      <w:r w:rsidRPr="002336EE">
        <w:rPr>
          <w:rFonts w:ascii="Times New Roman" w:eastAsia="Times New Roman" w:hAnsi="Times New Roman" w:cs="Times New Roman"/>
          <w:sz w:val="28"/>
          <w:szCs w:val="28"/>
          <w:lang w:eastAsia="ru-RU"/>
        </w:rPr>
        <w:t> Ученикам предлагается заведомо неверное решение примера или доказательство теоремы. Их задача – обнаружить и классифицировать ошибку.</w:t>
      </w:r>
    </w:p>
    <w:p w:rsidR="002336EE" w:rsidRPr="002336EE" w:rsidRDefault="002336EE" w:rsidP="00691A79">
      <w:pPr>
        <w:shd w:val="clear" w:color="auto" w:fill="FFFFFF"/>
        <w:spacing w:before="100" w:beforeAutospacing="1" w:after="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Анализ готовых решений:</w:t>
      </w:r>
      <w:r w:rsidRPr="002336EE">
        <w:rPr>
          <w:rFonts w:ascii="Times New Roman" w:eastAsia="Times New Roman" w:hAnsi="Times New Roman" w:cs="Times New Roman"/>
          <w:sz w:val="28"/>
          <w:szCs w:val="28"/>
          <w:lang w:eastAsia="ru-RU"/>
        </w:rPr>
        <w:t> Сравнить два разных решения одной задачи и определить, какое из них более рационально и почему.</w:t>
      </w:r>
    </w:p>
    <w:p w:rsidR="002336EE" w:rsidRPr="002336EE" w:rsidRDefault="002336EE" w:rsidP="00691A79">
      <w:pPr>
        <w:shd w:val="clear" w:color="auto" w:fill="FFFFFF"/>
        <w:spacing w:before="240" w:after="240" w:line="276" w:lineRule="auto"/>
        <w:ind w:firstLine="567"/>
        <w:jc w:val="both"/>
        <w:outlineLvl w:val="3"/>
        <w:rPr>
          <w:rFonts w:ascii="Times New Roman" w:eastAsia="Times New Roman" w:hAnsi="Times New Roman" w:cs="Times New Roman"/>
          <w:b/>
          <w:bCs/>
          <w:sz w:val="28"/>
          <w:szCs w:val="28"/>
          <w:lang w:eastAsia="ru-RU"/>
        </w:rPr>
      </w:pPr>
      <w:r w:rsidRPr="00691A79">
        <w:rPr>
          <w:rFonts w:ascii="Times New Roman" w:eastAsia="Times New Roman" w:hAnsi="Times New Roman" w:cs="Times New Roman"/>
          <w:b/>
          <w:bCs/>
          <w:sz w:val="28"/>
          <w:szCs w:val="28"/>
          <w:lang w:eastAsia="ru-RU"/>
        </w:rPr>
        <w:t>5. Применение ИКТ-технологий для развития визуального и динамического мышления</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Современные цифровые инструменты позволяют визуализировать абстрактные математические понятия.</w:t>
      </w:r>
    </w:p>
    <w:p w:rsidR="002336EE" w:rsidRPr="002336EE" w:rsidRDefault="002336EE" w:rsidP="00691A79">
      <w:pPr>
        <w:shd w:val="clear" w:color="auto" w:fill="FFFFFF"/>
        <w:spacing w:before="100" w:beforeAutospacing="1" w:after="0" w:line="276" w:lineRule="auto"/>
        <w:ind w:firstLine="709"/>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Использование динамической геометрии (</w:t>
      </w:r>
      <w:proofErr w:type="spellStart"/>
      <w:r w:rsidRPr="00691A79">
        <w:rPr>
          <w:rFonts w:ascii="Times New Roman" w:eastAsia="Times New Roman" w:hAnsi="Times New Roman" w:cs="Times New Roman"/>
          <w:b/>
          <w:bCs/>
          <w:sz w:val="28"/>
          <w:szCs w:val="28"/>
          <w:lang w:eastAsia="ru-RU"/>
        </w:rPr>
        <w:t>GeoGebra</w:t>
      </w:r>
      <w:proofErr w:type="spellEnd"/>
      <w:r w:rsidRPr="00691A79">
        <w:rPr>
          <w:rFonts w:ascii="Times New Roman" w:eastAsia="Times New Roman" w:hAnsi="Times New Roman" w:cs="Times New Roman"/>
          <w:b/>
          <w:bCs/>
          <w:sz w:val="28"/>
          <w:szCs w:val="28"/>
          <w:lang w:eastAsia="ru-RU"/>
        </w:rPr>
        <w:t>):</w:t>
      </w:r>
      <w:r w:rsidRPr="002336EE">
        <w:rPr>
          <w:rFonts w:ascii="Times New Roman" w:eastAsia="Times New Roman" w:hAnsi="Times New Roman" w:cs="Times New Roman"/>
          <w:sz w:val="28"/>
          <w:szCs w:val="28"/>
          <w:lang w:eastAsia="ru-RU"/>
        </w:rPr>
        <w:t xml:space="preserve"> Изучение графиков функций, свойств геометрических фигур становится наглядным. Ученик может «поиграть» параметрами и в реальном времени увидеть, как график функции y = ax² + </w:t>
      </w:r>
      <w:proofErr w:type="spellStart"/>
      <w:r w:rsidRPr="002336EE">
        <w:rPr>
          <w:rFonts w:ascii="Times New Roman" w:eastAsia="Times New Roman" w:hAnsi="Times New Roman" w:cs="Times New Roman"/>
          <w:sz w:val="28"/>
          <w:szCs w:val="28"/>
          <w:lang w:eastAsia="ru-RU"/>
        </w:rPr>
        <w:t>bx</w:t>
      </w:r>
      <w:proofErr w:type="spellEnd"/>
      <w:r w:rsidRPr="002336EE">
        <w:rPr>
          <w:rFonts w:ascii="Times New Roman" w:eastAsia="Times New Roman" w:hAnsi="Times New Roman" w:cs="Times New Roman"/>
          <w:sz w:val="28"/>
          <w:szCs w:val="28"/>
          <w:lang w:eastAsia="ru-RU"/>
        </w:rPr>
        <w:t xml:space="preserve"> + c меняется при изменении коэффициентов. Это формирует глубокое понимание, а не просто заучивание.</w:t>
      </w:r>
    </w:p>
    <w:p w:rsidR="002336EE" w:rsidRPr="002336EE" w:rsidRDefault="002336EE" w:rsidP="00691A79">
      <w:pPr>
        <w:shd w:val="clear" w:color="auto" w:fill="FFFFFF"/>
        <w:spacing w:before="100" w:beforeAutospacing="1" w:after="0" w:line="276" w:lineRule="auto"/>
        <w:ind w:firstLine="709"/>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Создание интерактивных заданий:</w:t>
      </w:r>
      <w:r w:rsidRPr="002336EE">
        <w:rPr>
          <w:rFonts w:ascii="Times New Roman" w:eastAsia="Times New Roman" w:hAnsi="Times New Roman" w:cs="Times New Roman"/>
          <w:sz w:val="28"/>
          <w:szCs w:val="28"/>
          <w:lang w:eastAsia="ru-RU"/>
        </w:rPr>
        <w:t> </w:t>
      </w:r>
      <w:proofErr w:type="gramStart"/>
      <w:r w:rsidRPr="002336EE">
        <w:rPr>
          <w:rFonts w:ascii="Times New Roman" w:eastAsia="Times New Roman" w:hAnsi="Times New Roman" w:cs="Times New Roman"/>
          <w:sz w:val="28"/>
          <w:szCs w:val="28"/>
          <w:lang w:eastAsia="ru-RU"/>
        </w:rPr>
        <w:t>С</w:t>
      </w:r>
      <w:proofErr w:type="gramEnd"/>
      <w:r w:rsidRPr="002336EE">
        <w:rPr>
          <w:rFonts w:ascii="Times New Roman" w:eastAsia="Times New Roman" w:hAnsi="Times New Roman" w:cs="Times New Roman"/>
          <w:sz w:val="28"/>
          <w:szCs w:val="28"/>
          <w:lang w:eastAsia="ru-RU"/>
        </w:rPr>
        <w:t xml:space="preserve"> помощью онлайн-конструкторов (</w:t>
      </w:r>
      <w:proofErr w:type="spellStart"/>
      <w:r w:rsidRPr="002336EE">
        <w:rPr>
          <w:rFonts w:ascii="Times New Roman" w:eastAsia="Times New Roman" w:hAnsi="Times New Roman" w:cs="Times New Roman"/>
          <w:sz w:val="28"/>
          <w:szCs w:val="28"/>
          <w:lang w:eastAsia="ru-RU"/>
        </w:rPr>
        <w:t>LearningApps</w:t>
      </w:r>
      <w:proofErr w:type="spellEnd"/>
      <w:r w:rsidRPr="002336EE">
        <w:rPr>
          <w:rFonts w:ascii="Times New Roman" w:eastAsia="Times New Roman" w:hAnsi="Times New Roman" w:cs="Times New Roman"/>
          <w:sz w:val="28"/>
          <w:szCs w:val="28"/>
          <w:lang w:eastAsia="ru-RU"/>
        </w:rPr>
        <w:t xml:space="preserve">, </w:t>
      </w:r>
      <w:proofErr w:type="spellStart"/>
      <w:r w:rsidRPr="002336EE">
        <w:rPr>
          <w:rFonts w:ascii="Times New Roman" w:eastAsia="Times New Roman" w:hAnsi="Times New Roman" w:cs="Times New Roman"/>
          <w:sz w:val="28"/>
          <w:szCs w:val="28"/>
          <w:lang w:eastAsia="ru-RU"/>
        </w:rPr>
        <w:t>Wordwall</w:t>
      </w:r>
      <w:proofErr w:type="spellEnd"/>
      <w:r w:rsidRPr="002336EE">
        <w:rPr>
          <w:rFonts w:ascii="Times New Roman" w:eastAsia="Times New Roman" w:hAnsi="Times New Roman" w:cs="Times New Roman"/>
          <w:sz w:val="28"/>
          <w:szCs w:val="28"/>
          <w:lang w:eastAsia="ru-RU"/>
        </w:rPr>
        <w:t>) можно создавать кроссворды, викторины, игры на сопоставление, что особенно эффективно на этапе повторения и закрепления.</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lastRenderedPageBreak/>
        <w:t>Технологии развивающего обучения – это не набор разрозненных приемов, а целостная система, требующая от учителя переосмысления своей роли. Из транслятора знаний он превращается в организатора, модератора и вдохновителя познавательной деятельности.</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Систематическое применение проблемного подхода, проектной деятельности, групповых форм работы и ИКТ на уроках математики позволяет:</w:t>
      </w:r>
    </w:p>
    <w:p w:rsidR="002336EE" w:rsidRPr="002336EE" w:rsidRDefault="002336EE" w:rsidP="00691A79">
      <w:pPr>
        <w:numPr>
          <w:ilvl w:val="0"/>
          <w:numId w:val="6"/>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сформировать прочные и осознанные знания;</w:t>
      </w:r>
    </w:p>
    <w:p w:rsidR="002336EE" w:rsidRPr="002336EE" w:rsidRDefault="002336EE" w:rsidP="00691A79">
      <w:pPr>
        <w:numPr>
          <w:ilvl w:val="0"/>
          <w:numId w:val="6"/>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развить гибкость и нестандартность мышления;</w:t>
      </w:r>
    </w:p>
    <w:p w:rsidR="002336EE" w:rsidRPr="002336EE" w:rsidRDefault="002336EE" w:rsidP="00691A79">
      <w:pPr>
        <w:numPr>
          <w:ilvl w:val="0"/>
          <w:numId w:val="6"/>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воспитать интерес к предмету и уверенность в своих силах;</w:t>
      </w:r>
    </w:p>
    <w:p w:rsidR="002336EE" w:rsidRPr="002336EE" w:rsidRDefault="002336EE" w:rsidP="00691A79">
      <w:pPr>
        <w:numPr>
          <w:ilvl w:val="0"/>
          <w:numId w:val="6"/>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подготовить учащихся к успешной жизни в быстро меняющемся мире, где способность учиться и переучиваться становится ключевой компетенцией.</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Таким образом, переход на рельсы развивающего обучения – это не веяние моды, а насущная необходимость современного качественного математического образования.</w:t>
      </w:r>
    </w:p>
    <w:p w:rsidR="002336EE" w:rsidRPr="002336EE" w:rsidRDefault="002336EE" w:rsidP="00691A79">
      <w:pPr>
        <w:shd w:val="clear" w:color="auto" w:fill="FFFFFF"/>
        <w:spacing w:before="240" w:after="240" w:line="276" w:lineRule="auto"/>
        <w:ind w:firstLine="567"/>
        <w:jc w:val="both"/>
        <w:rPr>
          <w:rFonts w:ascii="Times New Roman" w:eastAsia="Times New Roman" w:hAnsi="Times New Roman" w:cs="Times New Roman"/>
          <w:sz w:val="28"/>
          <w:szCs w:val="28"/>
          <w:lang w:eastAsia="ru-RU"/>
        </w:rPr>
      </w:pPr>
      <w:r w:rsidRPr="00691A79">
        <w:rPr>
          <w:rFonts w:ascii="Times New Roman" w:eastAsia="Times New Roman" w:hAnsi="Times New Roman" w:cs="Times New Roman"/>
          <w:b/>
          <w:bCs/>
          <w:sz w:val="28"/>
          <w:szCs w:val="28"/>
          <w:lang w:eastAsia="ru-RU"/>
        </w:rPr>
        <w:t>Литература:</w:t>
      </w:r>
    </w:p>
    <w:p w:rsidR="002336EE" w:rsidRPr="002336EE" w:rsidRDefault="002336EE" w:rsidP="00691A79">
      <w:pPr>
        <w:numPr>
          <w:ilvl w:val="0"/>
          <w:numId w:val="7"/>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Давыдов В.В. Теория развивающего обучения. – М., 1996.</w:t>
      </w:r>
    </w:p>
    <w:p w:rsidR="002336EE" w:rsidRPr="002336EE" w:rsidRDefault="002336EE" w:rsidP="00691A79">
      <w:pPr>
        <w:numPr>
          <w:ilvl w:val="0"/>
          <w:numId w:val="7"/>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proofErr w:type="spellStart"/>
      <w:r w:rsidRPr="002336EE">
        <w:rPr>
          <w:rFonts w:ascii="Times New Roman" w:eastAsia="Times New Roman" w:hAnsi="Times New Roman" w:cs="Times New Roman"/>
          <w:sz w:val="28"/>
          <w:szCs w:val="28"/>
          <w:lang w:eastAsia="ru-RU"/>
        </w:rPr>
        <w:t>Эльконин</w:t>
      </w:r>
      <w:proofErr w:type="spellEnd"/>
      <w:r w:rsidRPr="002336EE">
        <w:rPr>
          <w:rFonts w:ascii="Times New Roman" w:eastAsia="Times New Roman" w:hAnsi="Times New Roman" w:cs="Times New Roman"/>
          <w:sz w:val="28"/>
          <w:szCs w:val="28"/>
          <w:lang w:eastAsia="ru-RU"/>
        </w:rPr>
        <w:t xml:space="preserve"> Д.Б. Избранные психологические труды. – М., 1989.</w:t>
      </w:r>
    </w:p>
    <w:p w:rsidR="002336EE" w:rsidRPr="002336EE" w:rsidRDefault="002336EE" w:rsidP="00691A79">
      <w:pPr>
        <w:numPr>
          <w:ilvl w:val="0"/>
          <w:numId w:val="7"/>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Пойа Д. Как ре</w:t>
      </w:r>
      <w:r w:rsidR="00691A79">
        <w:rPr>
          <w:rFonts w:ascii="Times New Roman" w:eastAsia="Times New Roman" w:hAnsi="Times New Roman" w:cs="Times New Roman"/>
          <w:sz w:val="28"/>
          <w:szCs w:val="28"/>
          <w:lang w:eastAsia="ru-RU"/>
        </w:rPr>
        <w:t xml:space="preserve">шать задачу. – М.: </w:t>
      </w:r>
      <w:proofErr w:type="spellStart"/>
      <w:r w:rsidR="00691A79">
        <w:rPr>
          <w:rFonts w:ascii="Times New Roman" w:eastAsia="Times New Roman" w:hAnsi="Times New Roman" w:cs="Times New Roman"/>
          <w:sz w:val="28"/>
          <w:szCs w:val="28"/>
          <w:lang w:eastAsia="ru-RU"/>
        </w:rPr>
        <w:t>Учпедгиз</w:t>
      </w:r>
      <w:proofErr w:type="spellEnd"/>
      <w:r w:rsidR="00691A79">
        <w:rPr>
          <w:rFonts w:ascii="Times New Roman" w:eastAsia="Times New Roman" w:hAnsi="Times New Roman" w:cs="Times New Roman"/>
          <w:sz w:val="28"/>
          <w:szCs w:val="28"/>
          <w:lang w:eastAsia="ru-RU"/>
        </w:rPr>
        <w:t>, 198</w:t>
      </w:r>
      <w:bookmarkStart w:id="0" w:name="_GoBack"/>
      <w:bookmarkEnd w:id="0"/>
      <w:r w:rsidRPr="002336EE">
        <w:rPr>
          <w:rFonts w:ascii="Times New Roman" w:eastAsia="Times New Roman" w:hAnsi="Times New Roman" w:cs="Times New Roman"/>
          <w:sz w:val="28"/>
          <w:szCs w:val="28"/>
          <w:lang w:eastAsia="ru-RU"/>
        </w:rPr>
        <w:t>1.</w:t>
      </w:r>
    </w:p>
    <w:p w:rsidR="002336EE" w:rsidRPr="002336EE" w:rsidRDefault="002336EE" w:rsidP="00691A79">
      <w:pPr>
        <w:numPr>
          <w:ilvl w:val="0"/>
          <w:numId w:val="7"/>
        </w:numPr>
        <w:shd w:val="clear" w:color="auto" w:fill="FFFFFF"/>
        <w:spacing w:before="100" w:beforeAutospacing="1" w:after="0" w:line="276" w:lineRule="auto"/>
        <w:ind w:left="0" w:firstLine="567"/>
        <w:jc w:val="both"/>
        <w:rPr>
          <w:rFonts w:ascii="Times New Roman" w:eastAsia="Times New Roman" w:hAnsi="Times New Roman" w:cs="Times New Roman"/>
          <w:sz w:val="28"/>
          <w:szCs w:val="28"/>
          <w:lang w:eastAsia="ru-RU"/>
        </w:rPr>
      </w:pPr>
      <w:r w:rsidRPr="002336EE">
        <w:rPr>
          <w:rFonts w:ascii="Times New Roman" w:eastAsia="Times New Roman" w:hAnsi="Times New Roman" w:cs="Times New Roman"/>
          <w:sz w:val="28"/>
          <w:szCs w:val="28"/>
          <w:lang w:eastAsia="ru-RU"/>
        </w:rPr>
        <w:t>Федеральный государственный образовательный стандарт основного общего образования.</w:t>
      </w:r>
    </w:p>
    <w:p w:rsidR="00D16D76" w:rsidRPr="00691A79" w:rsidRDefault="00D16D76" w:rsidP="00691A79">
      <w:pPr>
        <w:spacing w:line="276" w:lineRule="auto"/>
        <w:ind w:firstLine="567"/>
        <w:jc w:val="both"/>
        <w:rPr>
          <w:rFonts w:ascii="Times New Roman" w:hAnsi="Times New Roman" w:cs="Times New Roman"/>
          <w:sz w:val="28"/>
          <w:szCs w:val="28"/>
        </w:rPr>
      </w:pPr>
    </w:p>
    <w:sectPr w:rsidR="00D16D76" w:rsidRPr="00691A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7123"/>
    <w:multiLevelType w:val="multilevel"/>
    <w:tmpl w:val="3516D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F60F38"/>
    <w:multiLevelType w:val="multilevel"/>
    <w:tmpl w:val="1E32A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9C14D9"/>
    <w:multiLevelType w:val="hybridMultilevel"/>
    <w:tmpl w:val="BC940FFC"/>
    <w:lvl w:ilvl="0" w:tplc="5D9A4C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0D03A36"/>
    <w:multiLevelType w:val="multilevel"/>
    <w:tmpl w:val="ECDEB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437252"/>
    <w:multiLevelType w:val="multilevel"/>
    <w:tmpl w:val="F88C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5B721F"/>
    <w:multiLevelType w:val="multilevel"/>
    <w:tmpl w:val="AA9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3E094D"/>
    <w:multiLevelType w:val="multilevel"/>
    <w:tmpl w:val="1138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FC019C"/>
    <w:multiLevelType w:val="multilevel"/>
    <w:tmpl w:val="D7AEC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4"/>
  </w:num>
  <w:num w:numId="4">
    <w:abstractNumId w:val="1"/>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6EE"/>
    <w:rsid w:val="002336EE"/>
    <w:rsid w:val="00691A79"/>
    <w:rsid w:val="00D16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5A031"/>
  <w15:chartTrackingRefBased/>
  <w15:docId w15:val="{C21E8097-F1FD-4733-A5B2-C0FC73DE6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336E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336E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336E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336EE"/>
    <w:rPr>
      <w:rFonts w:ascii="Times New Roman" w:eastAsia="Times New Roman" w:hAnsi="Times New Roman" w:cs="Times New Roman"/>
      <w:b/>
      <w:bCs/>
      <w:sz w:val="24"/>
      <w:szCs w:val="24"/>
      <w:lang w:eastAsia="ru-RU"/>
    </w:rPr>
  </w:style>
  <w:style w:type="character" w:styleId="a3">
    <w:name w:val="Strong"/>
    <w:basedOn w:val="a0"/>
    <w:uiPriority w:val="22"/>
    <w:qFormat/>
    <w:rsid w:val="002336EE"/>
    <w:rPr>
      <w:b/>
      <w:bCs/>
    </w:rPr>
  </w:style>
  <w:style w:type="paragraph" w:customStyle="1" w:styleId="ds-markdown-paragraph">
    <w:name w:val="ds-markdown-paragraph"/>
    <w:basedOn w:val="a"/>
    <w:rsid w:val="002336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Code"/>
    <w:basedOn w:val="a0"/>
    <w:uiPriority w:val="99"/>
    <w:semiHidden/>
    <w:unhideWhenUsed/>
    <w:rsid w:val="002336EE"/>
    <w:rPr>
      <w:rFonts w:ascii="Courier New" w:eastAsia="Times New Roman" w:hAnsi="Courier New" w:cs="Courier New"/>
      <w:sz w:val="20"/>
      <w:szCs w:val="20"/>
    </w:rPr>
  </w:style>
  <w:style w:type="character" w:styleId="a4">
    <w:name w:val="Hyperlink"/>
    <w:basedOn w:val="a0"/>
    <w:uiPriority w:val="99"/>
    <w:unhideWhenUsed/>
    <w:rsid w:val="00691A79"/>
    <w:rPr>
      <w:color w:val="0563C1" w:themeColor="hyperlink"/>
      <w:u w:val="single"/>
    </w:rPr>
  </w:style>
  <w:style w:type="character" w:customStyle="1" w:styleId="anegp0gi0b9av8jahpyh">
    <w:name w:val="anegp0gi0b9av8jahpyh"/>
    <w:basedOn w:val="a0"/>
    <w:rsid w:val="00691A79"/>
  </w:style>
  <w:style w:type="paragraph" w:styleId="a5">
    <w:name w:val="List Paragraph"/>
    <w:basedOn w:val="a"/>
    <w:uiPriority w:val="34"/>
    <w:qFormat/>
    <w:rsid w:val="00691A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44124">
      <w:bodyDiv w:val="1"/>
      <w:marLeft w:val="0"/>
      <w:marRight w:val="0"/>
      <w:marTop w:val="0"/>
      <w:marBottom w:val="0"/>
      <w:divBdr>
        <w:top w:val="none" w:sz="0" w:space="0" w:color="auto"/>
        <w:left w:val="none" w:sz="0" w:space="0" w:color="auto"/>
        <w:bottom w:val="none" w:sz="0" w:space="0" w:color="auto"/>
        <w:right w:val="none" w:sz="0" w:space="0" w:color="auto"/>
      </w:divBdr>
    </w:div>
    <w:div w:id="901450156">
      <w:bodyDiv w:val="1"/>
      <w:marLeft w:val="0"/>
      <w:marRight w:val="0"/>
      <w:marTop w:val="0"/>
      <w:marBottom w:val="0"/>
      <w:divBdr>
        <w:top w:val="none" w:sz="0" w:space="0" w:color="auto"/>
        <w:left w:val="none" w:sz="0" w:space="0" w:color="auto"/>
        <w:bottom w:val="none" w:sz="0" w:space="0" w:color="auto"/>
        <w:right w:val="none" w:sz="0" w:space="0" w:color="auto"/>
      </w:divBdr>
    </w:div>
    <w:div w:id="1278876610">
      <w:bodyDiv w:val="1"/>
      <w:marLeft w:val="0"/>
      <w:marRight w:val="0"/>
      <w:marTop w:val="0"/>
      <w:marBottom w:val="0"/>
      <w:divBdr>
        <w:top w:val="none" w:sz="0" w:space="0" w:color="auto"/>
        <w:left w:val="none" w:sz="0" w:space="0" w:color="auto"/>
        <w:bottom w:val="none" w:sz="0" w:space="0" w:color="auto"/>
        <w:right w:val="none" w:sz="0" w:space="0" w:color="auto"/>
      </w:divBdr>
      <w:divsChild>
        <w:div w:id="97065974">
          <w:marLeft w:val="0"/>
          <w:marRight w:val="0"/>
          <w:marTop w:val="0"/>
          <w:marBottom w:val="0"/>
          <w:divBdr>
            <w:top w:val="none" w:sz="0" w:space="0" w:color="auto"/>
            <w:left w:val="none" w:sz="0" w:space="0" w:color="auto"/>
            <w:bottom w:val="none" w:sz="0" w:space="0" w:color="auto"/>
            <w:right w:val="none" w:sz="0" w:space="0" w:color="auto"/>
          </w:divBdr>
          <w:divsChild>
            <w:div w:id="974260415">
              <w:marLeft w:val="0"/>
              <w:marRight w:val="0"/>
              <w:marTop w:val="0"/>
              <w:marBottom w:val="0"/>
              <w:divBdr>
                <w:top w:val="none" w:sz="0" w:space="0" w:color="auto"/>
                <w:left w:val="none" w:sz="0" w:space="0" w:color="auto"/>
                <w:bottom w:val="none" w:sz="0" w:space="0" w:color="auto"/>
                <w:right w:val="none" w:sz="0" w:space="0" w:color="auto"/>
              </w:divBdr>
              <w:divsChild>
                <w:div w:id="257568195">
                  <w:marLeft w:val="0"/>
                  <w:marRight w:val="0"/>
                  <w:marTop w:val="0"/>
                  <w:marBottom w:val="0"/>
                  <w:divBdr>
                    <w:top w:val="none" w:sz="0" w:space="0" w:color="auto"/>
                    <w:left w:val="none" w:sz="0" w:space="0" w:color="auto"/>
                    <w:bottom w:val="none" w:sz="0" w:space="0" w:color="auto"/>
                    <w:right w:val="none" w:sz="0" w:space="0" w:color="auto"/>
                  </w:divBdr>
                  <w:divsChild>
                    <w:div w:id="19931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5030">
          <w:marLeft w:val="0"/>
          <w:marRight w:val="0"/>
          <w:marTop w:val="0"/>
          <w:marBottom w:val="360"/>
          <w:divBdr>
            <w:top w:val="none" w:sz="0" w:space="0" w:color="auto"/>
            <w:left w:val="none" w:sz="0" w:space="0" w:color="auto"/>
            <w:bottom w:val="none" w:sz="0" w:space="0" w:color="auto"/>
            <w:right w:val="none" w:sz="0" w:space="0" w:color="auto"/>
          </w:divBdr>
        </w:div>
      </w:divsChild>
    </w:div>
    <w:div w:id="1912276617">
      <w:bodyDiv w:val="1"/>
      <w:marLeft w:val="0"/>
      <w:marRight w:val="0"/>
      <w:marTop w:val="0"/>
      <w:marBottom w:val="0"/>
      <w:divBdr>
        <w:top w:val="none" w:sz="0" w:space="0" w:color="auto"/>
        <w:left w:val="none" w:sz="0" w:space="0" w:color="auto"/>
        <w:bottom w:val="none" w:sz="0" w:space="0" w:color="auto"/>
        <w:right w:val="none" w:sz="0" w:space="0" w:color="auto"/>
      </w:divBdr>
    </w:div>
    <w:div w:id="2011564329">
      <w:bodyDiv w:val="1"/>
      <w:marLeft w:val="0"/>
      <w:marRight w:val="0"/>
      <w:marTop w:val="0"/>
      <w:marBottom w:val="0"/>
      <w:divBdr>
        <w:top w:val="none" w:sz="0" w:space="0" w:color="auto"/>
        <w:left w:val="none" w:sz="0" w:space="0" w:color="auto"/>
        <w:bottom w:val="none" w:sz="0" w:space="0" w:color="auto"/>
        <w:right w:val="none" w:sz="0" w:space="0" w:color="auto"/>
      </w:divBdr>
      <w:divsChild>
        <w:div w:id="1190921581">
          <w:marLeft w:val="0"/>
          <w:marRight w:val="0"/>
          <w:marTop w:val="0"/>
          <w:marBottom w:val="0"/>
          <w:divBdr>
            <w:top w:val="none" w:sz="0" w:space="0" w:color="auto"/>
            <w:left w:val="none" w:sz="0" w:space="0" w:color="auto"/>
            <w:bottom w:val="none" w:sz="0" w:space="0" w:color="auto"/>
            <w:right w:val="none" w:sz="0" w:space="0" w:color="auto"/>
          </w:divBdr>
          <w:divsChild>
            <w:div w:id="1806463683">
              <w:marLeft w:val="0"/>
              <w:marRight w:val="0"/>
              <w:marTop w:val="0"/>
              <w:marBottom w:val="0"/>
              <w:divBdr>
                <w:top w:val="none" w:sz="0" w:space="0" w:color="auto"/>
                <w:left w:val="none" w:sz="0" w:space="0" w:color="auto"/>
                <w:bottom w:val="none" w:sz="0" w:space="0" w:color="auto"/>
                <w:right w:val="none" w:sz="0" w:space="0" w:color="auto"/>
              </w:divBdr>
              <w:divsChild>
                <w:div w:id="513615791">
                  <w:marLeft w:val="0"/>
                  <w:marRight w:val="0"/>
                  <w:marTop w:val="0"/>
                  <w:marBottom w:val="0"/>
                  <w:divBdr>
                    <w:top w:val="none" w:sz="0" w:space="0" w:color="auto"/>
                    <w:left w:val="none" w:sz="0" w:space="0" w:color="auto"/>
                    <w:bottom w:val="none" w:sz="0" w:space="0" w:color="auto"/>
                    <w:right w:val="none" w:sz="0" w:space="0" w:color="auto"/>
                  </w:divBdr>
                  <w:divsChild>
                    <w:div w:id="7482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295713">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rasova@m-svu.ru" TargetMode="External"/><Relationship Id="rId5" Type="http://schemas.openxmlformats.org/officeDocument/2006/relationships/hyperlink" Target="mailto:tarasova@m-sv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1197</Words>
  <Characters>6828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Николай</cp:lastModifiedBy>
  <cp:revision>1</cp:revision>
  <dcterms:created xsi:type="dcterms:W3CDTF">2025-09-30T09:36:00Z</dcterms:created>
  <dcterms:modified xsi:type="dcterms:W3CDTF">2025-09-30T10:00:00Z</dcterms:modified>
</cp:coreProperties>
</file>