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FC6" w:rsidRPr="00BC7527" w:rsidRDefault="00F83FC6" w:rsidP="00BC7527">
      <w:pPr>
        <w:ind w:left="708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C7527">
        <w:rPr>
          <w:rFonts w:ascii="Times New Roman" w:hAnsi="Times New Roman" w:cs="Times New Roman"/>
          <w:b/>
          <w:sz w:val="32"/>
          <w:szCs w:val="32"/>
        </w:rPr>
        <w:t>Сложное дополнение в английском языке</w:t>
      </w:r>
      <w:r w:rsidR="00BC7527" w:rsidRPr="00BC75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7527" w:rsidRPr="00BC7527">
        <w:rPr>
          <w:rFonts w:ascii="Times New Roman" w:hAnsi="Times New Roman" w:cs="Times New Roman"/>
          <w:b/>
          <w:sz w:val="32"/>
          <w:szCs w:val="32"/>
          <w:lang w:val="en-US"/>
        </w:rPr>
        <w:t>Complex</w:t>
      </w:r>
      <w:r w:rsidR="00BC7527" w:rsidRPr="00BC75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7527" w:rsidRPr="00BC7527">
        <w:rPr>
          <w:rFonts w:ascii="Times New Roman" w:hAnsi="Times New Roman" w:cs="Times New Roman"/>
          <w:b/>
          <w:sz w:val="32"/>
          <w:szCs w:val="32"/>
          <w:lang w:val="en-US"/>
        </w:rPr>
        <w:t>Object</w:t>
      </w:r>
      <w:r w:rsidRPr="00BC7527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C7527" w:rsidRPr="00BC7527">
        <w:rPr>
          <w:rFonts w:ascii="Times New Roman" w:hAnsi="Times New Roman" w:cs="Times New Roman"/>
          <w:b/>
          <w:sz w:val="32"/>
          <w:szCs w:val="32"/>
        </w:rPr>
        <w:t xml:space="preserve">Проблемы освоения учащимися </w:t>
      </w:r>
      <w:r w:rsidRPr="00BC7527">
        <w:rPr>
          <w:rFonts w:ascii="Times New Roman" w:hAnsi="Times New Roman" w:cs="Times New Roman"/>
          <w:b/>
          <w:sz w:val="32"/>
          <w:szCs w:val="32"/>
        </w:rPr>
        <w:t>средней школ</w:t>
      </w:r>
      <w:r w:rsidR="00BC7527" w:rsidRPr="00BC7527">
        <w:rPr>
          <w:rFonts w:ascii="Times New Roman" w:hAnsi="Times New Roman" w:cs="Times New Roman"/>
          <w:b/>
          <w:sz w:val="32"/>
          <w:szCs w:val="32"/>
        </w:rPr>
        <w:t>ы</w:t>
      </w:r>
      <w:r w:rsidRPr="00BC7527">
        <w:rPr>
          <w:rFonts w:ascii="Times New Roman" w:hAnsi="Times New Roman" w:cs="Times New Roman"/>
          <w:b/>
          <w:sz w:val="32"/>
          <w:szCs w:val="32"/>
        </w:rPr>
        <w:t xml:space="preserve"> и пути</w:t>
      </w:r>
      <w:r w:rsidR="00BC7527" w:rsidRPr="00BC7527">
        <w:rPr>
          <w:rFonts w:ascii="Times New Roman" w:hAnsi="Times New Roman" w:cs="Times New Roman"/>
          <w:b/>
          <w:sz w:val="32"/>
          <w:szCs w:val="32"/>
        </w:rPr>
        <w:t xml:space="preserve"> их решения</w:t>
      </w:r>
    </w:p>
    <w:p w:rsidR="00621BCE" w:rsidRDefault="004F52BD" w:rsidP="006D7B93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наиболее сложных грамматических трудностей для восприятия и понимания учащимися среднего звена является сложное дополнение </w:t>
      </w:r>
      <w:r>
        <w:rPr>
          <w:rFonts w:ascii="Times New Roman" w:hAnsi="Times New Roman" w:cs="Times New Roman"/>
          <w:sz w:val="28"/>
          <w:szCs w:val="28"/>
          <w:lang w:val="en-US"/>
        </w:rPr>
        <w:t>Complex</w:t>
      </w:r>
      <w:r w:rsidRPr="004F5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Object</w:t>
      </w:r>
      <w:r w:rsidRPr="004F52BD">
        <w:rPr>
          <w:rFonts w:ascii="Times New Roman" w:hAnsi="Times New Roman" w:cs="Times New Roman"/>
          <w:sz w:val="28"/>
          <w:szCs w:val="28"/>
        </w:rPr>
        <w:t xml:space="preserve">. </w:t>
      </w:r>
      <w:r w:rsidR="009F0C42" w:rsidRPr="009F0C42">
        <w:rPr>
          <w:rFonts w:ascii="Times New Roman" w:hAnsi="Times New Roman" w:cs="Times New Roman"/>
          <w:sz w:val="28"/>
          <w:szCs w:val="28"/>
        </w:rPr>
        <w:t>В русском языке такой конструкции нет, поэтому сложное дополнение при переводе стан</w:t>
      </w:r>
      <w:r w:rsidR="009F0C42">
        <w:rPr>
          <w:rFonts w:ascii="Times New Roman" w:hAnsi="Times New Roman" w:cs="Times New Roman"/>
          <w:sz w:val="28"/>
          <w:szCs w:val="28"/>
        </w:rPr>
        <w:t xml:space="preserve">овится придаточным предложением. И это вызывает определенные трудности у учащихся. </w:t>
      </w:r>
      <w:r w:rsidR="009F0C42" w:rsidRPr="009F0C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объективным </w:t>
      </w:r>
      <w:r w:rsidR="009F0C42">
        <w:rPr>
          <w:rFonts w:ascii="Times New Roman" w:hAnsi="Times New Roman" w:cs="Times New Roman"/>
          <w:sz w:val="28"/>
          <w:szCs w:val="28"/>
        </w:rPr>
        <w:t xml:space="preserve">трудностям </w:t>
      </w:r>
      <w:r>
        <w:rPr>
          <w:rFonts w:ascii="Times New Roman" w:hAnsi="Times New Roman" w:cs="Times New Roman"/>
          <w:sz w:val="28"/>
          <w:szCs w:val="28"/>
        </w:rPr>
        <w:t>можно отнести возрастной аспект, этот грамматический феномен изучается в 6 классе. У учащихся еще не сформирован комплексный подход к восприятию грамматических явлений, каждое грамматическое явление воспринимается изолировано, не включено в общую систему.</w:t>
      </w:r>
      <w:r w:rsidR="009F0C42">
        <w:rPr>
          <w:rFonts w:ascii="Times New Roman" w:hAnsi="Times New Roman" w:cs="Times New Roman"/>
          <w:sz w:val="28"/>
          <w:szCs w:val="28"/>
        </w:rPr>
        <w:t xml:space="preserve"> Кроме того, на этом этапе обучения ученики стремятся строить предложения в соответствии с нормами грамматики русского языка, не осознавая, что грамматика иностранного языка может значительно отличаться от русского.</w:t>
      </w:r>
      <w:r w:rsidR="006D7B93">
        <w:rPr>
          <w:rFonts w:ascii="Times New Roman" w:hAnsi="Times New Roman" w:cs="Times New Roman"/>
          <w:sz w:val="28"/>
          <w:szCs w:val="28"/>
        </w:rPr>
        <w:t xml:space="preserve"> </w:t>
      </w:r>
      <w:r w:rsidR="001C39B7">
        <w:rPr>
          <w:rFonts w:ascii="Times New Roman" w:hAnsi="Times New Roman" w:cs="Times New Roman"/>
          <w:sz w:val="28"/>
          <w:szCs w:val="28"/>
        </w:rPr>
        <w:t>К с</w:t>
      </w:r>
      <w:r w:rsidR="006D7B93">
        <w:rPr>
          <w:rFonts w:ascii="Times New Roman" w:hAnsi="Times New Roman" w:cs="Times New Roman"/>
          <w:sz w:val="28"/>
          <w:szCs w:val="28"/>
        </w:rPr>
        <w:t>уб</w:t>
      </w:r>
      <w:r w:rsidR="001C39B7">
        <w:rPr>
          <w:rFonts w:ascii="Times New Roman" w:hAnsi="Times New Roman" w:cs="Times New Roman"/>
          <w:sz w:val="28"/>
          <w:szCs w:val="28"/>
        </w:rPr>
        <w:t>ъ</w:t>
      </w:r>
      <w:r w:rsidR="006D7B93">
        <w:rPr>
          <w:rFonts w:ascii="Times New Roman" w:hAnsi="Times New Roman" w:cs="Times New Roman"/>
          <w:sz w:val="28"/>
          <w:szCs w:val="28"/>
        </w:rPr>
        <w:t>ективным трудностям</w:t>
      </w:r>
      <w:r w:rsidR="001C39B7">
        <w:rPr>
          <w:rFonts w:ascii="Times New Roman" w:hAnsi="Times New Roman" w:cs="Times New Roman"/>
          <w:sz w:val="28"/>
          <w:szCs w:val="28"/>
        </w:rPr>
        <w:t xml:space="preserve"> можно отнести пробелы начальных этапов обучения, если по каким-любо причинам ребенок пропустил тему или не усвоил, к примеру, объектный падеж местоимений, либо не закреплено понимание строго порядка слов в предложении в английском языке.</w:t>
      </w:r>
    </w:p>
    <w:p w:rsidR="00BC7527" w:rsidRDefault="00BC7527" w:rsidP="00825B3D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 основным проблемам восприятия этой грамматической конструкции детьми 6 класса можно отнести следующее:</w:t>
      </w:r>
    </w:p>
    <w:p w:rsidR="00BC7527" w:rsidRDefault="00BC7527" w:rsidP="00BC752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русской грамматики от английской, отсутствие такого явления как «сложное дополнение» в грамматике русского языка</w:t>
      </w:r>
    </w:p>
    <w:p w:rsidR="00BC7527" w:rsidRDefault="00BC7527" w:rsidP="00BC752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употребление местоимения (в объектном падеже) и имени существительного в именительном</w:t>
      </w:r>
    </w:p>
    <w:p w:rsidR="00BC7527" w:rsidRPr="0014482A" w:rsidRDefault="00BC7527" w:rsidP="00BC752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глаголов</w:t>
      </w:r>
      <w:r w:rsidRPr="0014482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want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expect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advise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prefer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 w:rsidRPr="0014482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требуют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употребления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 w:rsidR="0014482A">
        <w:rPr>
          <w:rFonts w:ascii="Times New Roman" w:hAnsi="Times New Roman" w:cs="Times New Roman"/>
          <w:sz w:val="28"/>
          <w:szCs w:val="28"/>
        </w:rPr>
        <w:t xml:space="preserve">инфинитива с частицей </w:t>
      </w:r>
      <w:r w:rsidR="0014482A">
        <w:rPr>
          <w:rFonts w:ascii="Times New Roman" w:hAnsi="Times New Roman" w:cs="Times New Roman"/>
          <w:sz w:val="28"/>
          <w:szCs w:val="28"/>
          <w:lang w:val="en-US"/>
        </w:rPr>
        <w:t>to</w:t>
      </w:r>
    </w:p>
    <w:p w:rsidR="0014482A" w:rsidRPr="0014482A" w:rsidRDefault="0014482A" w:rsidP="00BC752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</w:t>
      </w:r>
      <w:r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14482A"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частицы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активном залоге и глаголы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made</w:t>
      </w:r>
      <w:r w:rsidRPr="0014482A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allowed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пассивном залоге с частицей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</w:p>
    <w:p w:rsidR="0014482A" w:rsidRPr="0014482A" w:rsidRDefault="0014482A" w:rsidP="00BC752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Глаголы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Pr="0014482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hear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notice</w:t>
      </w:r>
      <w:r w:rsidRPr="00144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144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 w:rsidRPr="0014482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после которых употребляется инфинитив без частицы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или причастие первое.</w:t>
      </w:r>
    </w:p>
    <w:p w:rsidR="00825B3D" w:rsidRDefault="00825B3D" w:rsidP="00825B3D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преодоления этих трудностей предлагается начать с повторения личных местоимений. Прежде всего, нужно обратить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внимание учеников на коварное местоимение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9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 некоторыми учениками соотносится со средним родом – оно. С такой категорией учащихся можно сделать несколько упражнений такого рода</w:t>
      </w:r>
    </w:p>
    <w:p w:rsidR="00825B3D" w:rsidRPr="00825B3D" w:rsidRDefault="00825B3D" w:rsidP="00825B3D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825B3D">
        <w:rPr>
          <w:rFonts w:ascii="inherit" w:eastAsia="Times New Roman" w:hAnsi="inherit" w:cs="Times New Roman"/>
          <w:i/>
          <w:iCs/>
          <w:color w:val="000000"/>
          <w:sz w:val="26"/>
          <w:szCs w:val="26"/>
          <w:u w:val="single"/>
          <w:bdr w:val="none" w:sz="0" w:space="0" w:color="auto" w:frame="1"/>
          <w:lang w:eastAsia="ru-RU"/>
        </w:rPr>
        <w:t>Упражнение 1.</w:t>
      </w:r>
      <w:r w:rsidRPr="00825B3D">
        <w:rPr>
          <w:rFonts w:ascii="inherit" w:eastAsia="Times New Roman" w:hAnsi="inherit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 Какими личными местоимениями можно заменить следующие существительные? Заполните</w:t>
      </w:r>
      <w:r w:rsidRPr="00825B3D">
        <w:rPr>
          <w:rFonts w:ascii="inherit" w:eastAsia="Times New Roman" w:hAnsi="inherit" w:cs="Times New Roman"/>
          <w:i/>
          <w:iCs/>
          <w:color w:val="000000"/>
          <w:sz w:val="26"/>
          <w:szCs w:val="26"/>
          <w:bdr w:val="none" w:sz="0" w:space="0" w:color="auto" w:frame="1"/>
          <w:lang w:val="en-US" w:eastAsia="ru-RU"/>
        </w:rPr>
        <w:t xml:space="preserve"> </w:t>
      </w:r>
      <w:r w:rsidRPr="00825B3D">
        <w:rPr>
          <w:rFonts w:ascii="inherit" w:eastAsia="Times New Roman" w:hAnsi="inherit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таблицу</w:t>
      </w:r>
      <w:r w:rsidRPr="00825B3D">
        <w:rPr>
          <w:rFonts w:ascii="inherit" w:eastAsia="Times New Roman" w:hAnsi="inherit" w:cs="Times New Roman"/>
          <w:i/>
          <w:iCs/>
          <w:color w:val="000000"/>
          <w:sz w:val="26"/>
          <w:szCs w:val="26"/>
          <w:bdr w:val="none" w:sz="0" w:space="0" w:color="auto" w:frame="1"/>
          <w:lang w:val="en-US" w:eastAsia="ru-RU"/>
        </w:rPr>
        <w:t>.</w:t>
      </w:r>
    </w:p>
    <w:p w:rsidR="00825B3D" w:rsidRPr="00825B3D" w:rsidRDefault="00825B3D" w:rsidP="00825B3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</w:pPr>
      <w:r w:rsidRPr="00825B3D">
        <w:rPr>
          <w:rFonts w:ascii="Georgia" w:eastAsia="Times New Roman" w:hAnsi="Georgia" w:cs="Times New Roman"/>
          <w:color w:val="000000"/>
          <w:sz w:val="26"/>
          <w:szCs w:val="26"/>
          <w:lang w:val="en-US" w:eastAsia="ru-RU"/>
        </w:rPr>
        <w:t>Kate, my parents, auntie, Jacob, car, sister, cousins, two chairs, chair, the Queen, Ann, brother, uncle, Bill, cat, table, my father, my house, cars, balls.</w:t>
      </w:r>
    </w:p>
    <w:tbl>
      <w:tblPr>
        <w:tblW w:w="116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552"/>
        <w:gridCol w:w="2835"/>
        <w:gridCol w:w="3851"/>
      </w:tblGrid>
      <w:tr w:rsidR="00825B3D" w:rsidRPr="00825B3D" w:rsidTr="00F83FC6">
        <w:tc>
          <w:tcPr>
            <w:tcW w:w="2402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He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She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It</w:t>
            </w:r>
            <w:proofErr w:type="spellEnd"/>
          </w:p>
        </w:tc>
        <w:tc>
          <w:tcPr>
            <w:tcW w:w="3851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EAE9E8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They</w:t>
            </w:r>
            <w:proofErr w:type="spellEnd"/>
          </w:p>
        </w:tc>
      </w:tr>
      <w:tr w:rsidR="00825B3D" w:rsidRPr="00825B3D" w:rsidTr="00F83FC6">
        <w:tc>
          <w:tcPr>
            <w:tcW w:w="2402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      __________</w:t>
            </w:r>
          </w:p>
        </w:tc>
        <w:tc>
          <w:tcPr>
            <w:tcW w:w="2552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      __________</w:t>
            </w:r>
          </w:p>
        </w:tc>
        <w:tc>
          <w:tcPr>
            <w:tcW w:w="2835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      __________</w:t>
            </w:r>
          </w:p>
        </w:tc>
        <w:tc>
          <w:tcPr>
            <w:tcW w:w="3851" w:type="dxa"/>
            <w:tcBorders>
              <w:top w:val="nil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vAlign w:val="bottom"/>
            <w:hideMark/>
          </w:tcPr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      __________</w:t>
            </w:r>
          </w:p>
          <w:p w:rsidR="00825B3D" w:rsidRPr="00825B3D" w:rsidRDefault="00825B3D" w:rsidP="00825B3D">
            <w:pPr>
              <w:spacing w:before="100" w:beforeAutospacing="1" w:after="100" w:afterAutospacing="1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5B3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5.      __________</w:t>
            </w:r>
          </w:p>
        </w:tc>
      </w:tr>
    </w:tbl>
    <w:p w:rsidR="00825B3D" w:rsidRDefault="00825B3D" w:rsidP="006D7B93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B3D" w:rsidRDefault="00825B3D" w:rsidP="00825B3D">
      <w:pPr>
        <w:ind w:left="708"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825B3D" w:rsidRPr="00825B3D" w:rsidRDefault="00825B3D" w:rsidP="00825B3D">
      <w:pPr>
        <w:ind w:left="708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</w:rPr>
        <w:t>Упражнение</w:t>
      </w: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 2.</w:t>
      </w:r>
      <w:r w:rsidRPr="00825B3D">
        <w:rPr>
          <w:rFonts w:ascii="Times New Roman" w:hAnsi="Times New Roman" w:cs="Times New Roman"/>
          <w:i/>
          <w:iCs/>
          <w:sz w:val="28"/>
          <w:szCs w:val="28"/>
          <w:lang w:val="en-US"/>
        </w:rPr>
        <w:t> Add he, she, it, we, or they</w:t>
      </w:r>
    </w:p>
    <w:p w:rsidR="00825B3D" w:rsidRPr="00825B3D" w:rsidRDefault="00825B3D" w:rsidP="00825B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Molly is very nice. _____'s my best friend.</w:t>
      </w:r>
    </w:p>
    <w:p w:rsidR="00825B3D" w:rsidRPr="00825B3D" w:rsidRDefault="00825B3D" w:rsidP="00825B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 xml:space="preserve">Molly and I aren't English. </w:t>
      </w:r>
      <w:r w:rsidRPr="00825B3D">
        <w:rPr>
          <w:rFonts w:ascii="Times New Roman" w:hAnsi="Times New Roman" w:cs="Times New Roman"/>
          <w:sz w:val="28"/>
          <w:szCs w:val="28"/>
        </w:rPr>
        <w:t>______'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Sydney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.</w:t>
      </w:r>
    </w:p>
    <w:p w:rsidR="00825B3D" w:rsidRPr="00825B3D" w:rsidRDefault="00825B3D" w:rsidP="00825B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Greg is my brother. ______'s 25 years old.</w:t>
      </w:r>
    </w:p>
    <w:p w:rsidR="00825B3D" w:rsidRPr="00825B3D" w:rsidRDefault="00825B3D" w:rsidP="00825B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 xml:space="preserve">Greg and Alison are married. </w:t>
      </w:r>
      <w:r w:rsidRPr="00825B3D">
        <w:rPr>
          <w:rFonts w:ascii="Times New Roman" w:hAnsi="Times New Roman" w:cs="Times New Roman"/>
          <w:sz w:val="28"/>
          <w:szCs w:val="28"/>
        </w:rPr>
        <w:t>_______'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children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.</w:t>
      </w:r>
    </w:p>
    <w:p w:rsidR="00825B3D" w:rsidRPr="00825B3D" w:rsidRDefault="00825B3D" w:rsidP="00825B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Emily is 22 years old. ______'s a nurse in</w:t>
      </w:r>
    </w:p>
    <w:p w:rsidR="00825B3D" w:rsidRPr="00825B3D" w:rsidRDefault="00825B3D" w:rsidP="00825B3D">
      <w:pPr>
        <w:ind w:left="708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</w:rPr>
        <w:t>Упражнение</w:t>
      </w: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 3.</w:t>
      </w:r>
      <w:r w:rsidRPr="00825B3D">
        <w:rPr>
          <w:rFonts w:ascii="Times New Roman" w:hAnsi="Times New Roman" w:cs="Times New Roman"/>
          <w:i/>
          <w:iCs/>
          <w:sz w:val="28"/>
          <w:szCs w:val="28"/>
          <w:lang w:val="en-US"/>
        </w:rPr>
        <w:t> Write in he, she or they.</w:t>
      </w:r>
    </w:p>
    <w:p w:rsidR="00825B3D" w:rsidRPr="00825B3D" w:rsidRDefault="00825B3D" w:rsidP="00825B3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This is Maria. _____ is having lunch in the canteen.</w:t>
      </w:r>
    </w:p>
    <w:p w:rsidR="00825B3D" w:rsidRPr="00825B3D" w:rsidRDefault="00825B3D" w:rsidP="00825B3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Look at the children! _____ are playing football in the snow!</w:t>
      </w:r>
    </w:p>
    <w:p w:rsidR="00825B3D" w:rsidRPr="00825B3D" w:rsidRDefault="00825B3D" w:rsidP="00825B3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Vanya is my friend. ______ is riding a bike now.</w:t>
      </w:r>
    </w:p>
    <w:p w:rsidR="00825B3D" w:rsidRPr="00825B3D" w:rsidRDefault="00825B3D" w:rsidP="00825B3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Look at Pavel's parents. _________ are reading a book.</w:t>
      </w:r>
    </w:p>
    <w:p w:rsidR="00825B3D" w:rsidRPr="00825B3D" w:rsidRDefault="00825B3D" w:rsidP="00825B3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 xml:space="preserve">Lisa is Pavel's friend. Listen! </w:t>
      </w:r>
      <w:r w:rsidRPr="00825B3D">
        <w:rPr>
          <w:rFonts w:ascii="Times New Roman" w:hAnsi="Times New Roman" w:cs="Times New Roman"/>
          <w:sz w:val="28"/>
          <w:szCs w:val="28"/>
        </w:rPr>
        <w:t xml:space="preserve">______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singing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!</w:t>
      </w:r>
    </w:p>
    <w:p w:rsidR="00825B3D" w:rsidRDefault="00825B3D" w:rsidP="00825B3D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825B3D" w:rsidRPr="00825B3D" w:rsidRDefault="00825B3D" w:rsidP="00825B3D">
      <w:pPr>
        <w:ind w:left="708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</w:rPr>
        <w:t>Упражнение</w:t>
      </w:r>
      <w:r w:rsidRPr="00825B3D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 4.</w:t>
      </w:r>
      <w:r w:rsidRPr="00825B3D">
        <w:rPr>
          <w:rFonts w:ascii="Times New Roman" w:hAnsi="Times New Roman" w:cs="Times New Roman"/>
          <w:sz w:val="28"/>
          <w:szCs w:val="28"/>
          <w:lang w:val="en-US"/>
        </w:rPr>
        <w:t> Change the words in the brackets to the appropriate pronoun </w:t>
      </w:r>
      <w:r w:rsidRPr="00825B3D">
        <w:rPr>
          <w:rFonts w:ascii="Times New Roman" w:hAnsi="Times New Roman" w:cs="Times New Roman"/>
          <w:b/>
          <w:bCs/>
          <w:sz w:val="28"/>
          <w:szCs w:val="28"/>
          <w:lang w:val="en-US"/>
        </w:rPr>
        <w:t>(she, he, it, the, we)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(Kate) is not a typist.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lastRenderedPageBreak/>
        <w:t>(These women) are not doctors.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5B3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pear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red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?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(Those stories) are very interesting.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5B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pencils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5B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table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5B3D">
        <w:rPr>
          <w:rFonts w:ascii="Times New Roman" w:hAnsi="Times New Roman" w:cs="Times New Roman"/>
          <w:sz w:val="28"/>
          <w:szCs w:val="28"/>
        </w:rPr>
        <w:t>brown</w:t>
      </w:r>
      <w:proofErr w:type="spellEnd"/>
      <w:r w:rsidRPr="00825B3D">
        <w:rPr>
          <w:rFonts w:ascii="Times New Roman" w:hAnsi="Times New Roman" w:cs="Times New Roman"/>
          <w:sz w:val="28"/>
          <w:szCs w:val="28"/>
        </w:rPr>
        <w:t>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(My friends and I) are at school.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(Greg) is at home now.</w:t>
      </w:r>
    </w:p>
    <w:p w:rsidR="00825B3D" w:rsidRPr="00825B3D" w:rsidRDefault="00825B3D" w:rsidP="00825B3D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(A man and two women) are in the car.</w:t>
      </w:r>
    </w:p>
    <w:p w:rsidR="00825B3D" w:rsidRDefault="00825B3D" w:rsidP="00825B3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5B3D">
        <w:rPr>
          <w:rFonts w:ascii="Times New Roman" w:hAnsi="Times New Roman" w:cs="Times New Roman"/>
          <w:sz w:val="28"/>
          <w:szCs w:val="28"/>
          <w:lang w:val="en-US"/>
        </w:rPr>
        <w:t>(Mr. and Mrs. Baker) are in London.</w:t>
      </w:r>
    </w:p>
    <w:p w:rsidR="009F0C42" w:rsidRPr="00825B3D" w:rsidRDefault="009F0C42" w:rsidP="00F83FC6">
      <w:pPr>
        <w:ind w:left="50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25B3D" w:rsidRPr="00825B3D" w:rsidRDefault="00825B3D" w:rsidP="006D7B93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Закрепив</w:t>
      </w:r>
      <w:r w:rsidR="009F0C42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 понимание личных местоимений в именительном падеже, следует вспомнить и другие падежи английских местоимений, в частности, объектный.</w:t>
      </w:r>
    </w:p>
    <w:tbl>
      <w:tblPr>
        <w:tblW w:w="9339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045"/>
        <w:gridCol w:w="2847"/>
        <w:gridCol w:w="3090"/>
      </w:tblGrid>
      <w:tr w:rsidR="001C39B7" w:rsidRPr="001C39B7" w:rsidTr="009F0C4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Число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Лицо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Падеж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именительный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объектный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Единственное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1-ое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I (я)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me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(мне, меня)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2-ое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you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(ты)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you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(тебя, тебе)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3-е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he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she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it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(он, она, оно)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him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her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it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(его, ее, ему, ей)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Множественное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1-ое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we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(мы)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us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(нас, нам)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2-ое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you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(вы)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you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(вас, вам)</w:t>
            </w:r>
          </w:p>
        </w:tc>
      </w:tr>
      <w:tr w:rsidR="001C39B7" w:rsidRPr="001C39B7" w:rsidTr="009F0C4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vAlign w:val="bottom"/>
            <w:hideMark/>
          </w:tcPr>
          <w:p w:rsidR="001C39B7" w:rsidRPr="001C39B7" w:rsidRDefault="001C39B7" w:rsidP="001C39B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3-е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they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(они)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  <w:hideMark/>
          </w:tcPr>
          <w:p w:rsidR="001C39B7" w:rsidRPr="001C39B7" w:rsidRDefault="001C39B7" w:rsidP="001C39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them</w:t>
            </w:r>
            <w:proofErr w:type="spellEnd"/>
            <w:r w:rsidRPr="001C39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(их, им)</w:t>
            </w:r>
          </w:p>
        </w:tc>
      </w:tr>
    </w:tbl>
    <w:p w:rsidR="001C39B7" w:rsidRDefault="001C39B7" w:rsidP="009F0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C42" w:rsidRDefault="009F0C42" w:rsidP="009F0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можно приступать к введению понятия Сложного Дополнения или </w:t>
      </w:r>
      <w:r>
        <w:rPr>
          <w:rFonts w:ascii="Times New Roman" w:hAnsi="Times New Roman" w:cs="Times New Roman"/>
          <w:sz w:val="28"/>
          <w:szCs w:val="28"/>
          <w:lang w:val="en-US"/>
        </w:rPr>
        <w:t>Complex</w:t>
      </w:r>
      <w:r w:rsidRPr="009F0C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Object</w:t>
      </w:r>
      <w:r w:rsidRPr="009F0C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F91" w:rsidRPr="00884F9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Сложное дополнение нужно, чтобы выразить желание, побуждение или восприятие одного объекта в отношении другого. Звучит запутанно, поэтому</w:t>
      </w:r>
      <w:r w:rsidR="00884F9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вывести на доску или написать в виде таблицы с</w:t>
      </w:r>
      <w:r w:rsidR="00884F91">
        <w:rPr>
          <w:rFonts w:ascii="Times New Roman" w:hAnsi="Times New Roman" w:cs="Times New Roman"/>
          <w:sz w:val="28"/>
          <w:szCs w:val="28"/>
        </w:rPr>
        <w:t>ледующую «формулу»:</w:t>
      </w:r>
    </w:p>
    <w:p w:rsidR="00884F91" w:rsidRPr="00884F91" w:rsidRDefault="00884F91" w:rsidP="00884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621"/>
        <w:gridCol w:w="2051"/>
        <w:gridCol w:w="2337"/>
      </w:tblGrid>
      <w:tr w:rsidR="00884F91" w:rsidRPr="00884F91" w:rsidTr="00327E58">
        <w:tc>
          <w:tcPr>
            <w:tcW w:w="2336" w:type="dxa"/>
          </w:tcPr>
          <w:p w:rsidR="00884F91" w:rsidRPr="00884F91" w:rsidRDefault="00884F91" w:rsidP="00884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F91">
              <w:rPr>
                <w:rFonts w:ascii="Times New Roman" w:hAnsi="Times New Roman" w:cs="Times New Roman"/>
                <w:b/>
                <w:sz w:val="28"/>
                <w:szCs w:val="28"/>
              </w:rPr>
              <w:t>Подлежащее</w:t>
            </w:r>
          </w:p>
        </w:tc>
        <w:tc>
          <w:tcPr>
            <w:tcW w:w="4672" w:type="dxa"/>
            <w:gridSpan w:val="2"/>
          </w:tcPr>
          <w:p w:rsidR="00884F91" w:rsidRDefault="00884F91" w:rsidP="00884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F91">
              <w:rPr>
                <w:rFonts w:ascii="Times New Roman" w:hAnsi="Times New Roman" w:cs="Times New Roman"/>
                <w:b/>
                <w:sz w:val="28"/>
                <w:szCs w:val="28"/>
              </w:rPr>
              <w:t>Сложное дополнение</w:t>
            </w:r>
          </w:p>
          <w:p w:rsidR="00884F91" w:rsidRPr="00884F91" w:rsidRDefault="00884F91" w:rsidP="00884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884F91" w:rsidRPr="00884F91" w:rsidRDefault="00884F91" w:rsidP="00884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22F2" w:rsidRPr="00BC7527" w:rsidTr="00884F91">
        <w:tc>
          <w:tcPr>
            <w:tcW w:w="2336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Mother</w:t>
            </w:r>
          </w:p>
        </w:tc>
        <w:tc>
          <w:tcPr>
            <w:tcW w:w="2621" w:type="dxa"/>
          </w:tcPr>
          <w:p w:rsidR="006B22F2" w:rsidRPr="00884F91" w:rsidRDefault="00987640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ants(s)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</w:p>
        </w:tc>
        <w:tc>
          <w:tcPr>
            <w:tcW w:w="2337" w:type="dxa"/>
            <w:vMerge w:val="restart"/>
          </w:tcPr>
          <w:p w:rsidR="006B22F2" w:rsidRPr="00987640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4F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TO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</w:p>
          <w:p w:rsidR="00F83FC6" w:rsidRPr="00884F91" w:rsidRDefault="00F83FC6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3F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Not to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</w:p>
        </w:tc>
      </w:tr>
      <w:tr w:rsidR="006B22F2" w:rsidTr="00884F91">
        <w:tc>
          <w:tcPr>
            <w:tcW w:w="2336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Nina</w:t>
            </w:r>
          </w:p>
        </w:tc>
        <w:tc>
          <w:tcPr>
            <w:tcW w:w="2621" w:type="dxa"/>
          </w:tcPr>
          <w:p w:rsidR="006B22F2" w:rsidRPr="00884F91" w:rsidRDefault="00987640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ould like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Him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621" w:type="dxa"/>
          </w:tcPr>
          <w:p w:rsidR="006B22F2" w:rsidRPr="00884F91" w:rsidRDefault="00987640" w:rsidP="00884F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xpect(s)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Her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</w:t>
            </w:r>
          </w:p>
        </w:tc>
        <w:tc>
          <w:tcPr>
            <w:tcW w:w="2621" w:type="dxa"/>
          </w:tcPr>
          <w:p w:rsidR="006B22F2" w:rsidRPr="00884F91" w:rsidRDefault="00987640" w:rsidP="00884F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on’t</w:t>
            </w:r>
            <w:r w:rsidR="006B22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doesn’t want 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</w:p>
        </w:tc>
        <w:tc>
          <w:tcPr>
            <w:tcW w:w="2621" w:type="dxa"/>
          </w:tcPr>
          <w:p w:rsidR="006B22F2" w:rsidRDefault="00987640" w:rsidP="00884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on’t</w:t>
            </w:r>
            <w:r w:rsidR="006B22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doesn’t expect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etc</w:t>
            </w:r>
            <w:proofErr w:type="spellEnd"/>
          </w:p>
        </w:tc>
        <w:tc>
          <w:tcPr>
            <w:tcW w:w="2621" w:type="dxa"/>
          </w:tcPr>
          <w:p w:rsidR="006B22F2" w:rsidRPr="00884F91" w:rsidRDefault="00987640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6B2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ouldn’t like </w:t>
            </w: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21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6B22F2" w:rsidRPr="00884F91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Kitty 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21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6B22F2" w:rsidRPr="00884F91" w:rsidRDefault="006B22F2" w:rsidP="00884F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children</w:t>
            </w: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2F2" w:rsidTr="00884F91">
        <w:tc>
          <w:tcPr>
            <w:tcW w:w="2336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21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37" w:type="dxa"/>
            <w:vMerge/>
          </w:tcPr>
          <w:p w:rsidR="006B22F2" w:rsidRDefault="006B22F2" w:rsidP="009F0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4F91" w:rsidRDefault="00884F91" w:rsidP="009F0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22F2" w:rsidRPr="006B22F2" w:rsidRDefault="006B22F2" w:rsidP="009F0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обратить внимание на то, что местоимение употребляется в объектном падеже, в то время как существительные и имена личные остаются в именительном падеже. Необходимо также обратить внимание и на частичку </w:t>
      </w:r>
      <w:r w:rsidRPr="006B22F2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</w:rPr>
        <w:t>, которую дети часто забывают.</w:t>
      </w:r>
    </w:p>
    <w:p w:rsidR="006B22F2" w:rsidRDefault="006B22F2" w:rsidP="009F0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отработки и закрепления материала можно расши</w:t>
      </w:r>
      <w:r w:rsidR="004B5E53">
        <w:rPr>
          <w:rFonts w:ascii="Times New Roman" w:hAnsi="Times New Roman" w:cs="Times New Roman"/>
          <w:sz w:val="28"/>
          <w:szCs w:val="28"/>
        </w:rPr>
        <w:t xml:space="preserve">рить список глаголов, используемых в сложном дополнении с частичкой </w:t>
      </w:r>
      <w:r w:rsidR="004B5E53" w:rsidRPr="006B22F2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</w:p>
    <w:p w:rsidR="006B22F2" w:rsidRPr="006B22F2" w:rsidRDefault="006B22F2" w:rsidP="006B22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Order</w:t>
      </w:r>
      <w:proofErr w:type="spellEnd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– приказывать, заказывать;</w:t>
      </w:r>
    </w:p>
    <w:p w:rsidR="006B22F2" w:rsidRPr="006B22F2" w:rsidRDefault="006B22F2" w:rsidP="006B22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Tell</w:t>
      </w:r>
      <w:proofErr w:type="spellEnd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– сказать;</w:t>
      </w:r>
    </w:p>
    <w:p w:rsidR="006B22F2" w:rsidRPr="006B22F2" w:rsidRDefault="006B22F2" w:rsidP="006B22F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Ask</w:t>
      </w:r>
      <w:proofErr w:type="spellEnd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– просить, спрашивать;</w:t>
      </w:r>
    </w:p>
    <w:p w:rsidR="006B22F2" w:rsidRDefault="006B22F2" w:rsidP="006B22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Prefer</w:t>
      </w:r>
      <w:proofErr w:type="spellEnd"/>
      <w:r w:rsidRPr="006B22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– предпочитать.</w:t>
      </w:r>
    </w:p>
    <w:p w:rsidR="0047585C" w:rsidRPr="006B22F2" w:rsidRDefault="0047585C" w:rsidP="006B22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Advise -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советовать</w:t>
      </w:r>
    </w:p>
    <w:p w:rsidR="006B22F2" w:rsidRPr="006B22F2" w:rsidRDefault="004B5E53" w:rsidP="006B22F2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На этом этапе следует проговаривать английское предложение и соотносить его с русским переводом. </w:t>
      </w:r>
    </w:p>
    <w:p w:rsidR="004B5E53" w:rsidRDefault="004B5E53" w:rsidP="004B5E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примеры упражнений для закрепления этой темы.</w:t>
      </w:r>
    </w:p>
    <w:p w:rsidR="004B5E53" w:rsidRPr="004B5E53" w:rsidRDefault="004B5E53" w:rsidP="004B5E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скобки, используя Сложное Дополнение. Переведите на русский язык.</w:t>
      </w:r>
    </w:p>
    <w:p w:rsidR="004B5E53" w:rsidRPr="004B5E53" w:rsidRDefault="004B5E53" w:rsidP="004B5E53">
      <w:pPr>
        <w:spacing w:after="0" w:line="240" w:lineRule="auto"/>
        <w:rPr>
          <w:rFonts w:eastAsia="Times New Roman" w:cs="Times New Roman"/>
          <w:color w:val="555555"/>
          <w:sz w:val="20"/>
          <w:szCs w:val="20"/>
          <w:lang w:eastAsia="ru-RU"/>
        </w:rPr>
      </w:pP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 want (she) to be my wife.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My brother taught </w:t>
      </w:r>
      <w:proofErr w:type="gramStart"/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( I</w:t>
      </w:r>
      <w:proofErr w:type="gramEnd"/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) to swim and dive.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They would like (we) to read aloud.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Bob advised (she) to stay for another week.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We expect (he) to arrive at noon.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 heard (you) open the door.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Dad always makes </w:t>
      </w:r>
      <w:proofErr w:type="gramStart"/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( my</w:t>
      </w:r>
      <w:proofErr w:type="gramEnd"/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brother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) go fishing with him every weekend.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Our parents expect (we) to stop quarreling.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Sara never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asks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her husband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) drive her car.</w:t>
      </w:r>
    </w:p>
    <w:p w:rsidR="004B5E53" w:rsidRPr="004B5E53" w:rsidRDefault="004B5E53" w:rsidP="004B5E53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</w:pP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I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prefer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Tom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go with me</w:t>
      </w:r>
      <w:r w:rsidR="0047585C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 xml:space="preserve"> to the countryside</w:t>
      </w:r>
      <w:r w:rsidRPr="004B5E53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.</w:t>
      </w:r>
    </w:p>
    <w:p w:rsidR="004B5E53" w:rsidRPr="00987640" w:rsidRDefault="004B5E53" w:rsidP="009F0C4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585C" w:rsidRDefault="0047585C" w:rsidP="009F0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Полезно также делать упражнения на обратный перевод с русского на английский для закрепления понимания того, в английском не будет использоваться придаточное предложение. Здесь можно добавить к утвердительным формам отрицательные и вопросительные формы предложения.</w:t>
      </w:r>
    </w:p>
    <w:p w:rsidR="0047585C" w:rsidRDefault="0047585C" w:rsidP="009F0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на английский, используя сложное дополнение.</w:t>
      </w:r>
    </w:p>
    <w:p w:rsidR="0047585C" w:rsidRPr="00F83FC6" w:rsidRDefault="00F83FC6" w:rsidP="00F83FC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585C" w:rsidRPr="00F83FC6">
        <w:rPr>
          <w:rFonts w:ascii="Times New Roman" w:hAnsi="Times New Roman" w:cs="Times New Roman"/>
          <w:sz w:val="28"/>
          <w:szCs w:val="28"/>
        </w:rPr>
        <w:t xml:space="preserve"> </w:t>
      </w:r>
      <w:r w:rsidR="0047585C" w:rsidRPr="00F83FC6">
        <w:rPr>
          <w:rFonts w:ascii="Times New Roman" w:hAnsi="Times New Roman" w:cs="Times New Roman"/>
          <w:i/>
          <w:sz w:val="28"/>
          <w:szCs w:val="28"/>
        </w:rPr>
        <w:t>Он посоветовал нам сказать именно эти слова. 2. Бедная</w:t>
      </w:r>
      <w:r w:rsidRPr="00F83FC6">
        <w:rPr>
          <w:rFonts w:ascii="Times New Roman" w:hAnsi="Times New Roman" w:cs="Times New Roman"/>
          <w:i/>
          <w:sz w:val="28"/>
          <w:szCs w:val="28"/>
        </w:rPr>
        <w:t xml:space="preserve"> женщина не </w:t>
      </w:r>
      <w:r w:rsidR="0047585C" w:rsidRPr="00F83FC6">
        <w:rPr>
          <w:rFonts w:ascii="Times New Roman" w:hAnsi="Times New Roman" w:cs="Times New Roman"/>
          <w:i/>
          <w:sz w:val="28"/>
          <w:szCs w:val="28"/>
        </w:rPr>
        <w:t xml:space="preserve">хотела, чтобы они много работали. 3. Никто не ожидал, что Макс сдаст экзамен. </w:t>
      </w:r>
      <w:r w:rsidRPr="00F83FC6">
        <w:rPr>
          <w:rFonts w:ascii="Times New Roman" w:hAnsi="Times New Roman" w:cs="Times New Roman"/>
          <w:i/>
          <w:sz w:val="28"/>
          <w:szCs w:val="28"/>
        </w:rPr>
        <w:t>3. Прошу вас не кричать. 4. Вы хотели бы, чтобы я почитал вам книгу вслух? 5. Папа посоветовал детям не бегать около реки.</w:t>
      </w:r>
    </w:p>
    <w:p w:rsidR="00E34A38" w:rsidRPr="00E34A38" w:rsidRDefault="00F83FC6" w:rsidP="00F83FC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этапом является введение модальных глаголов в сложное дополнение, после которых частичка </w:t>
      </w:r>
      <w:proofErr w:type="gramStart"/>
      <w:r w:rsidRPr="00F83FC6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используется</w:t>
      </w:r>
      <w:r w:rsidR="00E34A38">
        <w:rPr>
          <w:rFonts w:ascii="Times New Roman" w:hAnsi="Times New Roman" w:cs="Times New Roman"/>
          <w:sz w:val="28"/>
          <w:szCs w:val="28"/>
        </w:rPr>
        <w:t xml:space="preserve">. Для неуверенных учеников можно напомнить некоторые особенности употребления модальных глаголов, в частности то, что после него глагол в инфинитиве употребляется без частички </w:t>
      </w:r>
      <w:r w:rsidR="00E34A3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34A38" w:rsidRPr="00E34A38">
        <w:rPr>
          <w:rFonts w:ascii="Times New Roman" w:hAnsi="Times New Roman" w:cs="Times New Roman"/>
          <w:sz w:val="28"/>
          <w:szCs w:val="28"/>
        </w:rPr>
        <w:t xml:space="preserve">. </w:t>
      </w:r>
      <w:r w:rsidR="00E34A38" w:rsidRPr="00E34A38">
        <w:rPr>
          <w:rFonts w:ascii="Times New Roman" w:hAnsi="Times New Roman" w:cs="Times New Roman"/>
          <w:b/>
          <w:sz w:val="28"/>
          <w:szCs w:val="28"/>
          <w:lang w:val="en-US"/>
        </w:rPr>
        <w:t>He can fly. We must study</w:t>
      </w:r>
      <w:r w:rsidR="00E34A38">
        <w:rPr>
          <w:rFonts w:ascii="Times New Roman" w:hAnsi="Times New Roman" w:cs="Times New Roman"/>
          <w:sz w:val="28"/>
          <w:szCs w:val="28"/>
          <w:lang w:val="en-US"/>
        </w:rPr>
        <w:t xml:space="preserve"> etc…</w:t>
      </w:r>
    </w:p>
    <w:p w:rsidR="00F83FC6" w:rsidRDefault="00E34A38" w:rsidP="00E34A38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To let/make somebody </w:t>
      </w:r>
      <w:r w:rsidRPr="00E34A38">
        <w:rPr>
          <w:rFonts w:ascii="Times New Roman" w:hAnsi="Times New Roman" w:cs="Times New Roman"/>
          <w:b/>
          <w:strike/>
          <w:sz w:val="32"/>
          <w:szCs w:val="32"/>
          <w:lang w:val="en-US"/>
        </w:rPr>
        <w:t>to</w:t>
      </w: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do something</w:t>
      </w:r>
    </w:p>
    <w:p w:rsidR="00E34A38" w:rsidRDefault="00E34A38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Jack always </w:t>
      </w: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>lets me help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him.</w:t>
      </w:r>
    </w:p>
    <w:p w:rsidR="00E34A38" w:rsidRDefault="00E34A38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Who will </w:t>
      </w: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>make her come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on time?</w:t>
      </w:r>
    </w:p>
    <w:p w:rsidR="00E34A38" w:rsidRDefault="00E34A38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The news </w:t>
      </w: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>made everyone feel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sad.</w:t>
      </w:r>
    </w:p>
    <w:p w:rsidR="00E34A38" w:rsidRDefault="00E34A38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Mother never </w:t>
      </w:r>
      <w:r w:rsidRPr="00E34A38">
        <w:rPr>
          <w:rFonts w:ascii="Times New Roman" w:hAnsi="Times New Roman" w:cs="Times New Roman"/>
          <w:b/>
          <w:sz w:val="32"/>
          <w:szCs w:val="32"/>
          <w:lang w:val="en-US"/>
        </w:rPr>
        <w:t>makes us wash up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, we do it ourselves. </w:t>
      </w:r>
    </w:p>
    <w:p w:rsidR="00E34A38" w:rsidRDefault="00E34A38" w:rsidP="00E34A38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BE3C95" w:rsidRDefault="00BE3C95" w:rsidP="00BE3C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Однако в пассивных структурах с глаголом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make</w:t>
      </w:r>
      <w:r>
        <w:rPr>
          <w:rFonts w:ascii="Times New Roman" w:hAnsi="Times New Roman" w:cs="Times New Roman"/>
          <w:sz w:val="32"/>
          <w:szCs w:val="32"/>
        </w:rPr>
        <w:t xml:space="preserve"> частица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BE3C9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всегда используется, а глагол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BE3C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let</w:t>
      </w:r>
      <w:r>
        <w:rPr>
          <w:rFonts w:ascii="Times New Roman" w:hAnsi="Times New Roman" w:cs="Times New Roman"/>
          <w:sz w:val="32"/>
          <w:szCs w:val="32"/>
        </w:rPr>
        <w:t xml:space="preserve"> в страдательном залоге не используется совсем. Вместо него употребляют глагол</w:t>
      </w:r>
      <w:r w:rsidRPr="00BE3C95">
        <w:rPr>
          <w:rFonts w:ascii="Times New Roman" w:hAnsi="Times New Roman" w:cs="Times New Roman"/>
          <w:sz w:val="32"/>
          <w:szCs w:val="32"/>
        </w:rPr>
        <w:t xml:space="preserve">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BE3C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t>allow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BE3C95" w:rsidRDefault="00BE3C95" w:rsidP="00BE3C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3C95">
        <w:rPr>
          <w:rFonts w:ascii="Times New Roman" w:hAnsi="Times New Roman" w:cs="Times New Roman"/>
          <w:b/>
          <w:sz w:val="32"/>
          <w:szCs w:val="32"/>
        </w:rPr>
        <w:t>Сравните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3C95" w:rsidTr="00BE3C95">
        <w:tc>
          <w:tcPr>
            <w:tcW w:w="4672" w:type="dxa"/>
          </w:tcPr>
          <w:p w:rsidR="00BE3C95" w:rsidRDefault="00BE3C95" w:rsidP="00BE3C9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To</w:t>
            </w:r>
          </w:p>
        </w:tc>
        <w:tc>
          <w:tcPr>
            <w:tcW w:w="4673" w:type="dxa"/>
          </w:tcPr>
          <w:p w:rsidR="00BE3C95" w:rsidRDefault="00BE3C95" w:rsidP="00BE3C9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E3C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</w:p>
          <w:p w:rsidR="006D08EB" w:rsidRPr="00BE3C95" w:rsidRDefault="006D08EB" w:rsidP="00BE3C9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BE3C95" w:rsidRPr="00021284" w:rsidTr="00BE3C95">
        <w:tc>
          <w:tcPr>
            <w:tcW w:w="4672" w:type="dxa"/>
          </w:tcPr>
          <w:p w:rsidR="00BE3C95" w:rsidRPr="00BE3C95" w:rsidRDefault="00BE3C95" w:rsidP="00BE3C95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I want you </w:t>
            </w:r>
            <w:r w:rsidRPr="006D08E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go there.</w:t>
            </w:r>
          </w:p>
        </w:tc>
        <w:tc>
          <w:tcPr>
            <w:tcW w:w="4673" w:type="dxa"/>
          </w:tcPr>
          <w:p w:rsidR="00BE3C95" w:rsidRPr="00BE3C95" w:rsidRDefault="00BE3C95" w:rsidP="006D08EB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I’ll make you</w:t>
            </w:r>
            <w:r w:rsidR="006D08E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go there.</w:t>
            </w:r>
          </w:p>
        </w:tc>
      </w:tr>
      <w:tr w:rsidR="00BE3C95" w:rsidRPr="00BC7527" w:rsidTr="00BE3C95">
        <w:tc>
          <w:tcPr>
            <w:tcW w:w="4672" w:type="dxa"/>
          </w:tcPr>
          <w:p w:rsidR="00BE3C95" w:rsidRPr="00BE3C95" w:rsidRDefault="00BE3C95" w:rsidP="006D08E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E3C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We expected them </w:t>
            </w:r>
            <w:r w:rsidRPr="006D08E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to</w:t>
            </w:r>
            <w:r w:rsidRPr="00BE3C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6D08E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arrive </w:t>
            </w:r>
            <w:r w:rsidRPr="00BE3C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here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by </w:t>
            </w:r>
            <w:r w:rsidR="006D08E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5.</w:t>
            </w:r>
          </w:p>
        </w:tc>
        <w:tc>
          <w:tcPr>
            <w:tcW w:w="4673" w:type="dxa"/>
          </w:tcPr>
          <w:p w:rsidR="00BE3C95" w:rsidRPr="00BE3C95" w:rsidRDefault="006D08EB" w:rsidP="00BE3C9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 made them arrive by 5.</w:t>
            </w:r>
          </w:p>
        </w:tc>
      </w:tr>
      <w:tr w:rsidR="00BE3C95" w:rsidRPr="00021284" w:rsidTr="00BE3C95">
        <w:tc>
          <w:tcPr>
            <w:tcW w:w="4672" w:type="dxa"/>
          </w:tcPr>
          <w:p w:rsidR="00BE3C95" w:rsidRPr="00BE3C95" w:rsidRDefault="006D08EB" w:rsidP="006D08E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We were allowed </w:t>
            </w:r>
            <w:r w:rsidRPr="006D08E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to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play outside.</w:t>
            </w:r>
          </w:p>
        </w:tc>
        <w:tc>
          <w:tcPr>
            <w:tcW w:w="4673" w:type="dxa"/>
          </w:tcPr>
          <w:p w:rsidR="00BE3C95" w:rsidRPr="00BE3C95" w:rsidRDefault="006D08EB" w:rsidP="00BE3C9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They let us play outside.</w:t>
            </w:r>
          </w:p>
        </w:tc>
      </w:tr>
      <w:tr w:rsidR="00BE3C95" w:rsidRPr="00BC7527" w:rsidTr="00BE3C95">
        <w:tc>
          <w:tcPr>
            <w:tcW w:w="4672" w:type="dxa"/>
          </w:tcPr>
          <w:p w:rsidR="00BE3C95" w:rsidRPr="00BE3C95" w:rsidRDefault="006D08EB" w:rsidP="00BE3C9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The girl was made </w:t>
            </w:r>
            <w:r w:rsidRPr="006D08E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tell the truth.</w:t>
            </w:r>
          </w:p>
        </w:tc>
        <w:tc>
          <w:tcPr>
            <w:tcW w:w="4673" w:type="dxa"/>
          </w:tcPr>
          <w:p w:rsidR="00BE3C95" w:rsidRPr="00BE3C95" w:rsidRDefault="006D08EB" w:rsidP="00BE3C9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girl’s friends made her tell the truth.</w:t>
            </w:r>
          </w:p>
        </w:tc>
      </w:tr>
    </w:tbl>
    <w:p w:rsidR="00BE3C95" w:rsidRPr="00BE3C95" w:rsidRDefault="00BE3C95" w:rsidP="00BE3C9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E34A38" w:rsidRDefault="00BE3C95" w:rsidP="00E34A38">
      <w:pPr>
        <w:rPr>
          <w:rFonts w:ascii="Times New Roman" w:hAnsi="Times New Roman" w:cs="Times New Roman"/>
          <w:sz w:val="32"/>
          <w:szCs w:val="32"/>
        </w:rPr>
      </w:pPr>
      <w:r w:rsidRPr="00BE3C95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ab/>
      </w:r>
      <w:r w:rsidR="00E34A38">
        <w:rPr>
          <w:rFonts w:ascii="Times New Roman" w:hAnsi="Times New Roman" w:cs="Times New Roman"/>
          <w:sz w:val="32"/>
          <w:szCs w:val="32"/>
        </w:rPr>
        <w:t>Вот несколько упражнений на</w:t>
      </w:r>
      <w:r>
        <w:rPr>
          <w:rFonts w:ascii="Times New Roman" w:hAnsi="Times New Roman" w:cs="Times New Roman"/>
          <w:sz w:val="32"/>
          <w:szCs w:val="32"/>
        </w:rPr>
        <w:t xml:space="preserve"> закрепление сложного дополнения с использованием частички </w:t>
      </w:r>
      <w:r>
        <w:rPr>
          <w:rFonts w:ascii="Times New Roman" w:hAnsi="Times New Roman" w:cs="Times New Roman"/>
          <w:sz w:val="32"/>
          <w:szCs w:val="32"/>
          <w:lang w:val="en-US"/>
        </w:rPr>
        <w:t>to</w:t>
      </w:r>
      <w:r w:rsidRPr="00BE3C9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 без нее.</w:t>
      </w:r>
    </w:p>
    <w:p w:rsidR="00BE3C95" w:rsidRDefault="00BE3C95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Вставьте </w:t>
      </w:r>
      <w:r>
        <w:rPr>
          <w:rFonts w:ascii="Times New Roman" w:hAnsi="Times New Roman" w:cs="Times New Roman"/>
          <w:sz w:val="32"/>
          <w:szCs w:val="32"/>
          <w:lang w:val="en-US"/>
        </w:rPr>
        <w:t>to</w:t>
      </w:r>
      <w:r w:rsidRPr="00BE3C9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где что необходимо </w:t>
      </w:r>
    </w:p>
    <w:p w:rsidR="006D08EB" w:rsidRDefault="006D08EB" w:rsidP="00E34A38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1. I wouldn’t like that wicked boy …. come to our party. 2. The policeman made the thief … return the things he had stolen. 3. When I </w:t>
      </w:r>
      <w:r w:rsidRPr="006D08EB">
        <w:rPr>
          <w:rFonts w:ascii="Times New Roman" w:hAnsi="Times New Roman" w:cs="Times New Roman"/>
          <w:i/>
          <w:sz w:val="32"/>
          <w:szCs w:val="32"/>
          <w:lang w:val="en-US"/>
        </w:rPr>
        <w:t>get good marks at school it makes me …. feel good. 4. Tom was made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…stay at home. 5. Let Mary …. put on her smart clothes and …. go to the theatre with us. 6. Nobody expected the trip … be so wonderful. 7. </w:t>
      </w:r>
      <w:r w:rsidRPr="006D08EB">
        <w:rPr>
          <w:rFonts w:ascii="Times New Roman" w:hAnsi="Times New Roman" w:cs="Times New Roman"/>
          <w:i/>
          <w:sz w:val="32"/>
          <w:szCs w:val="32"/>
          <w:lang w:val="en-US"/>
        </w:rPr>
        <w:t xml:space="preserve">Most of the teenagers are not allowed … act as they like. </w:t>
      </w:r>
    </w:p>
    <w:p w:rsidR="006D08EB" w:rsidRDefault="00FD4132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Напишите эти предложения в пассивном залоге:</w:t>
      </w:r>
    </w:p>
    <w:p w:rsidR="00FD4132" w:rsidRPr="00FD4132" w:rsidRDefault="00FD4132" w:rsidP="00FD413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Pr="0002128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make</w:t>
      </w:r>
      <w:r w:rsidRPr="0002128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me</w:t>
      </w:r>
      <w:r w:rsidRPr="0002128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laugh</w:t>
      </w:r>
      <w:r w:rsidRPr="00021284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FD4132">
        <w:rPr>
          <w:rFonts w:ascii="Times New Roman" w:hAnsi="Times New Roman" w:cs="Times New Roman"/>
          <w:sz w:val="32"/>
          <w:szCs w:val="32"/>
          <w:lang w:val="en-US"/>
        </w:rPr>
        <w:t xml:space="preserve">2. </w:t>
      </w:r>
      <w:r>
        <w:rPr>
          <w:rFonts w:ascii="Times New Roman" w:hAnsi="Times New Roman" w:cs="Times New Roman"/>
          <w:sz w:val="32"/>
          <w:szCs w:val="32"/>
          <w:lang w:val="en-US"/>
        </w:rPr>
        <w:t>She never lets me go to the river alone. 3. Mother doesn’t let little Johnny stay up let. 4. Henry</w:t>
      </w:r>
      <w:r w:rsidRPr="00FD4132">
        <w:rPr>
          <w:rFonts w:ascii="Times New Roman" w:hAnsi="Times New Roman" w:cs="Times New Roman"/>
          <w:sz w:val="32"/>
          <w:szCs w:val="32"/>
        </w:rPr>
        <w:t>’</w:t>
      </w:r>
      <w:r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sister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never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makes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him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iron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his</w:t>
      </w:r>
      <w:r w:rsidRPr="00FD41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clothes</w:t>
      </w:r>
      <w:r w:rsidRPr="00FD4132">
        <w:rPr>
          <w:rFonts w:ascii="Times New Roman" w:hAnsi="Times New Roman" w:cs="Times New Roman"/>
          <w:sz w:val="32"/>
          <w:szCs w:val="32"/>
        </w:rPr>
        <w:t xml:space="preserve">. 5. </w:t>
      </w:r>
      <w:r>
        <w:rPr>
          <w:rFonts w:ascii="Times New Roman" w:hAnsi="Times New Roman" w:cs="Times New Roman"/>
          <w:sz w:val="32"/>
          <w:szCs w:val="32"/>
          <w:lang w:val="en-US"/>
        </w:rPr>
        <w:t>My granny always makes me clean my room.</w:t>
      </w:r>
    </w:p>
    <w:p w:rsidR="00F3389B" w:rsidRDefault="00F3389B" w:rsidP="00FD4132">
      <w:pPr>
        <w:ind w:firstLine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И, наконец, еще она группа глаголов – это так называемые глаголы зрительного, слухового и чувственного восприятия</w:t>
      </w:r>
      <w:r w:rsidRPr="00F3389B">
        <w:rPr>
          <w:rFonts w:ascii="Times New Roman" w:hAnsi="Times New Roman" w:cs="Times New Roman"/>
          <w:sz w:val="32"/>
          <w:szCs w:val="32"/>
        </w:rPr>
        <w:t xml:space="preserve"> –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see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watch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notice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hear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feel</w:t>
      </w:r>
      <w:r w:rsidRPr="00F3389B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После них в структуре сложного дополнения используются</w:t>
      </w:r>
      <w:r w:rsidRPr="00F338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либо инфинитив глагола без частицы </w:t>
      </w:r>
      <w:proofErr w:type="gramStart"/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либо причастие первое.</w:t>
      </w:r>
    </w:p>
    <w:p w:rsidR="00F3389B" w:rsidRPr="00F3389B" w:rsidRDefault="00F3389B" w:rsidP="00E34A38">
      <w:pPr>
        <w:rPr>
          <w:rFonts w:ascii="Times New Roman" w:hAnsi="Times New Roman" w:cs="Times New Roman"/>
          <w:sz w:val="32"/>
          <w:szCs w:val="32"/>
        </w:rPr>
      </w:pP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Everyone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saw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the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car</w:t>
      </w:r>
      <w:r w:rsidRPr="00F338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stop</w:t>
      </w:r>
      <w:r w:rsidRPr="00F338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(все видели, что машина остановилась. </w:t>
      </w:r>
      <w:r w:rsidRPr="00F3389B">
        <w:rPr>
          <w:rFonts w:ascii="Times New Roman" w:hAnsi="Times New Roman" w:cs="Times New Roman"/>
          <w:i/>
          <w:sz w:val="32"/>
          <w:szCs w:val="32"/>
        </w:rPr>
        <w:t>Остановилась</w:t>
      </w:r>
      <w:r>
        <w:rPr>
          <w:rFonts w:ascii="Times New Roman" w:hAnsi="Times New Roman" w:cs="Times New Roman"/>
          <w:sz w:val="32"/>
          <w:szCs w:val="32"/>
        </w:rPr>
        <w:t xml:space="preserve"> – глагол совершенного вида)</w:t>
      </w:r>
    </w:p>
    <w:p w:rsidR="00F3389B" w:rsidRDefault="00F3389B" w:rsidP="00E34A38">
      <w:pPr>
        <w:rPr>
          <w:rFonts w:ascii="Times New Roman" w:hAnsi="Times New Roman" w:cs="Times New Roman"/>
          <w:sz w:val="32"/>
          <w:szCs w:val="32"/>
        </w:rPr>
      </w:pPr>
      <w:r w:rsidRPr="00F3389B">
        <w:rPr>
          <w:rFonts w:ascii="Times New Roman" w:hAnsi="Times New Roman" w:cs="Times New Roman"/>
          <w:b/>
          <w:sz w:val="32"/>
          <w:szCs w:val="32"/>
          <w:lang w:val="en-US"/>
        </w:rPr>
        <w:t>I heard the children (them) singing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 </w:t>
      </w:r>
      <w:r>
        <w:rPr>
          <w:rFonts w:ascii="Times New Roman" w:hAnsi="Times New Roman" w:cs="Times New Roman"/>
          <w:sz w:val="32"/>
          <w:szCs w:val="32"/>
        </w:rPr>
        <w:t xml:space="preserve">(Я </w:t>
      </w:r>
      <w:proofErr w:type="gramStart"/>
      <w:r>
        <w:rPr>
          <w:rFonts w:ascii="Times New Roman" w:hAnsi="Times New Roman" w:cs="Times New Roman"/>
          <w:sz w:val="32"/>
          <w:szCs w:val="32"/>
        </w:rPr>
        <w:t>слышал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дети пели. </w:t>
      </w:r>
      <w:r w:rsidRPr="00F3389B">
        <w:rPr>
          <w:rFonts w:ascii="Times New Roman" w:hAnsi="Times New Roman" w:cs="Times New Roman"/>
          <w:i/>
          <w:sz w:val="32"/>
          <w:szCs w:val="32"/>
        </w:rPr>
        <w:t>Пели</w:t>
      </w:r>
      <w:r>
        <w:rPr>
          <w:rFonts w:ascii="Times New Roman" w:hAnsi="Times New Roman" w:cs="Times New Roman"/>
          <w:sz w:val="32"/>
          <w:szCs w:val="32"/>
        </w:rPr>
        <w:t xml:space="preserve"> – глагол несовершенного вида.)</w:t>
      </w:r>
    </w:p>
    <w:p w:rsidR="00413637" w:rsidRDefault="00413637" w:rsidP="00E34A38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621"/>
        <w:gridCol w:w="2051"/>
        <w:gridCol w:w="2337"/>
      </w:tblGrid>
      <w:tr w:rsidR="00413637" w:rsidRPr="00884F91" w:rsidTr="00CC5566">
        <w:tc>
          <w:tcPr>
            <w:tcW w:w="2336" w:type="dxa"/>
          </w:tcPr>
          <w:p w:rsidR="00413637" w:rsidRPr="00884F91" w:rsidRDefault="00413637" w:rsidP="00CC55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F91">
              <w:rPr>
                <w:rFonts w:ascii="Times New Roman" w:hAnsi="Times New Roman" w:cs="Times New Roman"/>
                <w:b/>
                <w:sz w:val="28"/>
                <w:szCs w:val="28"/>
              </w:rPr>
              <w:t>Подлежащее</w:t>
            </w:r>
          </w:p>
        </w:tc>
        <w:tc>
          <w:tcPr>
            <w:tcW w:w="4672" w:type="dxa"/>
            <w:gridSpan w:val="2"/>
          </w:tcPr>
          <w:p w:rsidR="00413637" w:rsidRDefault="00413637" w:rsidP="00CC55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F91">
              <w:rPr>
                <w:rFonts w:ascii="Times New Roman" w:hAnsi="Times New Roman" w:cs="Times New Roman"/>
                <w:b/>
                <w:sz w:val="28"/>
                <w:szCs w:val="28"/>
              </w:rPr>
              <w:t>Сложное дополнение</w:t>
            </w:r>
          </w:p>
          <w:p w:rsidR="00413637" w:rsidRPr="00884F91" w:rsidRDefault="00413637" w:rsidP="00CC55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413637" w:rsidRPr="00884F91" w:rsidRDefault="00413637" w:rsidP="00CC55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637" w:rsidRPr="00987640" w:rsidTr="00CC5566">
        <w:tc>
          <w:tcPr>
            <w:tcW w:w="2336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Mother</w:t>
            </w:r>
          </w:p>
        </w:tc>
        <w:tc>
          <w:tcPr>
            <w:tcW w:w="2621" w:type="dxa"/>
          </w:tcPr>
          <w:p w:rsidR="00413637" w:rsidRPr="00987640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see</w:t>
            </w:r>
          </w:p>
        </w:tc>
        <w:tc>
          <w:tcPr>
            <w:tcW w:w="2051" w:type="dxa"/>
          </w:tcPr>
          <w:p w:rsidR="00413637" w:rsidRPr="00884F91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</w:p>
        </w:tc>
        <w:tc>
          <w:tcPr>
            <w:tcW w:w="2337" w:type="dxa"/>
            <w:vMerge w:val="restart"/>
          </w:tcPr>
          <w:p w:rsidR="00413637" w:rsidRP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3637" w:rsidRPr="00987640" w:rsidRDefault="00987640" w:rsidP="00CC55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987640" w:rsidRPr="00884F91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Doing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smth</w:t>
            </w:r>
            <w:proofErr w:type="spellEnd"/>
          </w:p>
        </w:tc>
      </w:tr>
      <w:tr w:rsidR="00413637" w:rsidTr="00CC5566">
        <w:tc>
          <w:tcPr>
            <w:tcW w:w="2336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Nina</w:t>
            </w:r>
          </w:p>
        </w:tc>
        <w:tc>
          <w:tcPr>
            <w:tcW w:w="2621" w:type="dxa"/>
          </w:tcPr>
          <w:p w:rsidR="00413637" w:rsidRPr="00987640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watch</w:t>
            </w:r>
          </w:p>
        </w:tc>
        <w:tc>
          <w:tcPr>
            <w:tcW w:w="2051" w:type="dxa"/>
          </w:tcPr>
          <w:p w:rsidR="00413637" w:rsidRPr="00884F91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413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621" w:type="dxa"/>
          </w:tcPr>
          <w:p w:rsidR="00413637" w:rsidRPr="00987640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notice</w:t>
            </w:r>
          </w:p>
        </w:tc>
        <w:tc>
          <w:tcPr>
            <w:tcW w:w="2051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Her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</w:t>
            </w:r>
          </w:p>
        </w:tc>
        <w:tc>
          <w:tcPr>
            <w:tcW w:w="2621" w:type="dxa"/>
          </w:tcPr>
          <w:p w:rsidR="00413637" w:rsidRPr="00884F91" w:rsidRDefault="00987640" w:rsidP="009876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hear </w:t>
            </w:r>
          </w:p>
        </w:tc>
        <w:tc>
          <w:tcPr>
            <w:tcW w:w="2051" w:type="dxa"/>
          </w:tcPr>
          <w:p w:rsidR="00413637" w:rsidRPr="00884F91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</w:p>
        </w:tc>
        <w:tc>
          <w:tcPr>
            <w:tcW w:w="2621" w:type="dxa"/>
          </w:tcPr>
          <w:p w:rsidR="00413637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feel</w:t>
            </w:r>
          </w:p>
        </w:tc>
        <w:tc>
          <w:tcPr>
            <w:tcW w:w="2051" w:type="dxa"/>
          </w:tcPr>
          <w:p w:rsidR="00413637" w:rsidRPr="00884F91" w:rsidRDefault="00987640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="00413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etc</w:t>
            </w:r>
            <w:proofErr w:type="spellEnd"/>
          </w:p>
        </w:tc>
        <w:tc>
          <w:tcPr>
            <w:tcW w:w="2621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51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21" w:type="dxa"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Kitty 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37" w:rsidTr="00CC5566">
        <w:tc>
          <w:tcPr>
            <w:tcW w:w="2336" w:type="dxa"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21" w:type="dxa"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413637" w:rsidRPr="00884F91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children</w:t>
            </w:r>
          </w:p>
        </w:tc>
        <w:tc>
          <w:tcPr>
            <w:tcW w:w="2337" w:type="dxa"/>
            <w:vMerge/>
          </w:tcPr>
          <w:p w:rsidR="00413637" w:rsidRDefault="00413637" w:rsidP="00CC5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7640" w:rsidRDefault="00987640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I saw Mother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cook/cooking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 pie.</w:t>
      </w:r>
    </w:p>
    <w:p w:rsidR="00987640" w:rsidRDefault="00987640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I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didn’t notice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them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come/coming in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987640" w:rsidRDefault="00987640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Did you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hear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Nock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sing/singing</w:t>
      </w:r>
      <w:r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:rsidR="00987640" w:rsidRDefault="00987640" w:rsidP="00E34A38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Mr. Brown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felt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little boy </w:t>
      </w:r>
      <w:r w:rsidRPr="00987640">
        <w:rPr>
          <w:rFonts w:ascii="Times New Roman" w:hAnsi="Times New Roman" w:cs="Times New Roman"/>
          <w:b/>
          <w:sz w:val="32"/>
          <w:szCs w:val="32"/>
          <w:lang w:val="en-US"/>
        </w:rPr>
        <w:t>touch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his hand. </w:t>
      </w:r>
    </w:p>
    <w:p w:rsidR="00FD4132" w:rsidRDefault="00FD4132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Закрепить материал можно следующим упражнением:</w:t>
      </w:r>
    </w:p>
    <w:p w:rsidR="00FD4132" w:rsidRDefault="00FD4132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Переведите на английский:</w:t>
      </w:r>
    </w:p>
    <w:p w:rsidR="00FD4132" w:rsidRDefault="00B40C6E" w:rsidP="00B40C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FD4132" w:rsidRPr="00B40C6E">
        <w:rPr>
          <w:rFonts w:ascii="Times New Roman" w:hAnsi="Times New Roman" w:cs="Times New Roman"/>
          <w:sz w:val="32"/>
          <w:szCs w:val="32"/>
        </w:rPr>
        <w:t>Я никогда не слышал, как эта девочка смеется. 2</w:t>
      </w:r>
      <w:r w:rsidRPr="00B40C6E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B40C6E">
        <w:rPr>
          <w:rFonts w:ascii="Times New Roman" w:hAnsi="Times New Roman" w:cs="Times New Roman"/>
          <w:sz w:val="32"/>
          <w:szCs w:val="32"/>
        </w:rPr>
        <w:t>Я</w:t>
      </w:r>
      <w:r w:rsidR="00FD4132" w:rsidRPr="00B40C6E">
        <w:rPr>
          <w:rFonts w:ascii="Times New Roman" w:hAnsi="Times New Roman" w:cs="Times New Roman"/>
          <w:sz w:val="32"/>
          <w:szCs w:val="32"/>
        </w:rPr>
        <w:t xml:space="preserve">  почувствовал</w:t>
      </w:r>
      <w:proofErr w:type="gramEnd"/>
      <w:r w:rsidR="00FD4132" w:rsidRPr="00B40C6E">
        <w:rPr>
          <w:rFonts w:ascii="Times New Roman" w:hAnsi="Times New Roman" w:cs="Times New Roman"/>
          <w:sz w:val="32"/>
          <w:szCs w:val="32"/>
        </w:rPr>
        <w:t xml:space="preserve">, как что-то горячее коснулось моей ноги. 3. </w:t>
      </w:r>
      <w:r w:rsidRPr="00B40C6E">
        <w:rPr>
          <w:rFonts w:ascii="Times New Roman" w:hAnsi="Times New Roman" w:cs="Times New Roman"/>
          <w:sz w:val="32"/>
          <w:szCs w:val="32"/>
        </w:rPr>
        <w:t xml:space="preserve">Мы не заметили, как он вышел из класса. 4. </w:t>
      </w:r>
      <w:r>
        <w:rPr>
          <w:rFonts w:ascii="Times New Roman" w:hAnsi="Times New Roman" w:cs="Times New Roman"/>
          <w:sz w:val="32"/>
          <w:szCs w:val="32"/>
        </w:rPr>
        <w:t xml:space="preserve">Все любят слушать как поет Мэри? 5. Я много раз слышала, как она читает книги детям. </w:t>
      </w:r>
    </w:p>
    <w:p w:rsidR="00B40C6E" w:rsidRDefault="00B40C6E" w:rsidP="00B40C6E">
      <w:pPr>
        <w:rPr>
          <w:rFonts w:ascii="Times New Roman" w:hAnsi="Times New Roman" w:cs="Times New Roman"/>
          <w:sz w:val="32"/>
          <w:szCs w:val="32"/>
        </w:rPr>
      </w:pPr>
    </w:p>
    <w:p w:rsidR="00B40C6E" w:rsidRPr="00B40C6E" w:rsidRDefault="00B40C6E" w:rsidP="00B40C6E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Таким образом, выполнение подобных тренировочных упражнений дает возможность учащимся преодолеть трудности в освоении этого грамматического материала.</w:t>
      </w:r>
    </w:p>
    <w:p w:rsidR="00FD4132" w:rsidRPr="00FD4132" w:rsidRDefault="00FD4132" w:rsidP="00E34A38">
      <w:pPr>
        <w:rPr>
          <w:rFonts w:ascii="Times New Roman" w:hAnsi="Times New Roman" w:cs="Times New Roman"/>
          <w:sz w:val="32"/>
          <w:szCs w:val="32"/>
        </w:rPr>
      </w:pPr>
    </w:p>
    <w:p w:rsidR="0014482A" w:rsidRDefault="0014482A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Список литературы: </w:t>
      </w:r>
    </w:p>
    <w:p w:rsidR="0014482A" w:rsidRDefault="0014482A" w:rsidP="00E34A3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Учебник для образовательных организаций и школ с углубленным изучением английского языка, авторы О.В. Афанасьева, И.В. Михеева в 2 частях, 6 класс издательство «Просвещение» 2017</w:t>
      </w:r>
    </w:p>
    <w:p w:rsidR="0014482A" w:rsidRDefault="0014482A" w:rsidP="00E34A38">
      <w:pPr>
        <w:rPr>
          <w:rFonts w:ascii="Times New Roman" w:hAnsi="Times New Roman" w:cs="Times New Roman"/>
          <w:sz w:val="32"/>
          <w:szCs w:val="32"/>
        </w:rPr>
      </w:pPr>
    </w:p>
    <w:p w:rsidR="0014482A" w:rsidRDefault="0014482A" w:rsidP="0014482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тетрадь, авторы О.В. Афанасьева, И.В. Михеева, 6 класс издательство «Просвещение» 2017</w:t>
      </w:r>
    </w:p>
    <w:p w:rsidR="00FD4132" w:rsidRDefault="00FD4132" w:rsidP="0014482A">
      <w:pPr>
        <w:rPr>
          <w:rFonts w:ascii="Times New Roman" w:hAnsi="Times New Roman" w:cs="Times New Roman"/>
          <w:sz w:val="32"/>
          <w:szCs w:val="32"/>
        </w:rPr>
      </w:pPr>
    </w:p>
    <w:p w:rsidR="0014482A" w:rsidRDefault="00C66B68" w:rsidP="0014482A">
      <w:pPr>
        <w:rPr>
          <w:rFonts w:ascii="Times New Roman" w:hAnsi="Times New Roman" w:cs="Times New Roman"/>
          <w:sz w:val="32"/>
          <w:szCs w:val="32"/>
        </w:rPr>
      </w:pPr>
      <w:r w:rsidRPr="00C66B68">
        <w:rPr>
          <w:rFonts w:ascii="Times New Roman" w:hAnsi="Times New Roman" w:cs="Times New Roman"/>
          <w:sz w:val="32"/>
          <w:szCs w:val="32"/>
        </w:rPr>
        <w:t>http://grammar-tei.com/lichnye-mestoimeniya-v-anglijskom-pravila-i-uprazhneniya/</w:t>
      </w:r>
    </w:p>
    <w:p w:rsidR="0014482A" w:rsidRDefault="0014482A" w:rsidP="0014482A">
      <w:pPr>
        <w:rPr>
          <w:rFonts w:ascii="Times New Roman" w:hAnsi="Times New Roman" w:cs="Times New Roman"/>
          <w:sz w:val="32"/>
          <w:szCs w:val="32"/>
        </w:rPr>
      </w:pPr>
      <w:r w:rsidRPr="0014482A">
        <w:rPr>
          <w:rFonts w:ascii="Times New Roman" w:hAnsi="Times New Roman" w:cs="Times New Roman"/>
          <w:sz w:val="32"/>
          <w:szCs w:val="32"/>
        </w:rPr>
        <w:t>https://s-english.ru/uprazhneniya/personal-pronouns</w:t>
      </w:r>
    </w:p>
    <w:p w:rsidR="0014482A" w:rsidRPr="00C66B68" w:rsidRDefault="0014482A" w:rsidP="00E34A38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14482A" w:rsidRPr="0014482A" w:rsidRDefault="0014482A" w:rsidP="00E34A38">
      <w:pPr>
        <w:rPr>
          <w:rFonts w:ascii="Times New Roman" w:hAnsi="Times New Roman" w:cs="Times New Roman"/>
          <w:sz w:val="32"/>
          <w:szCs w:val="32"/>
        </w:rPr>
      </w:pPr>
    </w:p>
    <w:sectPr w:rsidR="0014482A" w:rsidRPr="00144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6BA3"/>
    <w:multiLevelType w:val="hybridMultilevel"/>
    <w:tmpl w:val="A5C04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6D12"/>
    <w:multiLevelType w:val="multilevel"/>
    <w:tmpl w:val="4C68BBC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2D568F"/>
    <w:multiLevelType w:val="hybridMultilevel"/>
    <w:tmpl w:val="6A38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9232D"/>
    <w:multiLevelType w:val="hybridMultilevel"/>
    <w:tmpl w:val="722A2D3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4FF5C63"/>
    <w:multiLevelType w:val="multilevel"/>
    <w:tmpl w:val="F2D0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760D44"/>
    <w:multiLevelType w:val="multilevel"/>
    <w:tmpl w:val="3326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234CD5"/>
    <w:multiLevelType w:val="multilevel"/>
    <w:tmpl w:val="8890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8B00AD"/>
    <w:multiLevelType w:val="multilevel"/>
    <w:tmpl w:val="1144C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C54346"/>
    <w:multiLevelType w:val="hybridMultilevel"/>
    <w:tmpl w:val="D996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BD"/>
    <w:rsid w:val="00021284"/>
    <w:rsid w:val="0014482A"/>
    <w:rsid w:val="001C39B7"/>
    <w:rsid w:val="00413637"/>
    <w:rsid w:val="0047585C"/>
    <w:rsid w:val="004B5E53"/>
    <w:rsid w:val="004F52BD"/>
    <w:rsid w:val="00621BCE"/>
    <w:rsid w:val="006B22F2"/>
    <w:rsid w:val="006D08EB"/>
    <w:rsid w:val="006D7B93"/>
    <w:rsid w:val="00825B3D"/>
    <w:rsid w:val="00884F91"/>
    <w:rsid w:val="00987640"/>
    <w:rsid w:val="009F0C42"/>
    <w:rsid w:val="00B40C6E"/>
    <w:rsid w:val="00BC7527"/>
    <w:rsid w:val="00BE3C95"/>
    <w:rsid w:val="00C66B68"/>
    <w:rsid w:val="00E34A38"/>
    <w:rsid w:val="00E62647"/>
    <w:rsid w:val="00F3389B"/>
    <w:rsid w:val="00F83FC6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CC99E-7F59-400B-A903-02C17B3C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5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Ivanov</dc:creator>
  <cp:keywords/>
  <dc:description/>
  <cp:lastModifiedBy>ОЛЬГА</cp:lastModifiedBy>
  <cp:revision>2</cp:revision>
  <dcterms:created xsi:type="dcterms:W3CDTF">2025-10-15T16:17:00Z</dcterms:created>
  <dcterms:modified xsi:type="dcterms:W3CDTF">2025-10-15T16:17:00Z</dcterms:modified>
</cp:coreProperties>
</file>