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36D1" w14:textId="79A7DEE2" w:rsidR="00534DDC" w:rsidRDefault="00534DDC" w:rsidP="00534DDC">
      <w:pPr>
        <w:spacing w:after="0" w:line="360" w:lineRule="auto"/>
        <w:ind w:firstLine="709"/>
        <w:jc w:val="right"/>
        <w:rPr>
          <w:rFonts w:ascii="Times New Roman" w:hAnsi="Times New Roman" w:cs="Times New Roman"/>
          <w:b/>
          <w:bCs/>
          <w:color w:val="000000"/>
          <w:sz w:val="28"/>
          <w:szCs w:val="28"/>
          <w:bdr w:val="none" w:sz="0" w:space="0" w:color="auto" w:frame="1"/>
          <w:shd w:val="clear" w:color="auto" w:fill="FFFFFF"/>
        </w:rPr>
      </w:pPr>
      <w:r>
        <w:rPr>
          <w:rFonts w:ascii="Times New Roman" w:hAnsi="Times New Roman" w:cs="Times New Roman"/>
          <w:b/>
          <w:bCs/>
          <w:color w:val="000000"/>
          <w:sz w:val="28"/>
          <w:szCs w:val="28"/>
          <w:bdr w:val="none" w:sz="0" w:space="0" w:color="auto" w:frame="1"/>
          <w:shd w:val="clear" w:color="auto" w:fill="FFFFFF"/>
        </w:rPr>
        <w:t>Кухаренко Джерен Нарзуллаевна</w:t>
      </w:r>
    </w:p>
    <w:p w14:paraId="381E8BCC" w14:textId="10A7861C" w:rsidR="00534DDC" w:rsidRPr="00733F84" w:rsidRDefault="004B3176" w:rsidP="00534DDC">
      <w:pPr>
        <w:spacing w:after="0" w:line="360" w:lineRule="auto"/>
        <w:ind w:firstLine="709"/>
        <w:jc w:val="right"/>
        <w:rPr>
          <w:rFonts w:ascii="Times New Roman" w:hAnsi="Times New Roman" w:cs="Times New Roman"/>
          <w:i/>
          <w:iCs/>
          <w:color w:val="000000"/>
          <w:sz w:val="28"/>
          <w:szCs w:val="28"/>
          <w:bdr w:val="none" w:sz="0" w:space="0" w:color="auto" w:frame="1"/>
          <w:shd w:val="clear" w:color="auto" w:fill="FFFFFF"/>
        </w:rPr>
      </w:pPr>
      <w:r w:rsidRPr="00733F84">
        <w:rPr>
          <w:rFonts w:ascii="Times New Roman" w:hAnsi="Times New Roman" w:cs="Times New Roman"/>
          <w:i/>
          <w:iCs/>
          <w:color w:val="000000"/>
          <w:sz w:val="28"/>
          <w:szCs w:val="28"/>
          <w:bdr w:val="none" w:sz="0" w:space="0" w:color="auto" w:frame="1"/>
          <w:shd w:val="clear" w:color="auto" w:fill="FFFFFF"/>
        </w:rPr>
        <w:t>преподаватель высшей категории</w:t>
      </w:r>
    </w:p>
    <w:p w14:paraId="05D09E97" w14:textId="27925CF4" w:rsidR="004B3176" w:rsidRPr="00733F84" w:rsidRDefault="004B3176" w:rsidP="00534DDC">
      <w:pPr>
        <w:spacing w:after="0" w:line="360" w:lineRule="auto"/>
        <w:ind w:firstLine="709"/>
        <w:jc w:val="right"/>
        <w:rPr>
          <w:rFonts w:ascii="Times New Roman" w:hAnsi="Times New Roman" w:cs="Times New Roman"/>
          <w:i/>
          <w:iCs/>
          <w:color w:val="000000"/>
          <w:sz w:val="28"/>
          <w:szCs w:val="28"/>
          <w:bdr w:val="none" w:sz="0" w:space="0" w:color="auto" w:frame="1"/>
          <w:shd w:val="clear" w:color="auto" w:fill="FFFFFF"/>
        </w:rPr>
      </w:pPr>
      <w:r w:rsidRPr="00733F84">
        <w:rPr>
          <w:rFonts w:ascii="Times New Roman" w:hAnsi="Times New Roman" w:cs="Times New Roman"/>
          <w:i/>
          <w:iCs/>
          <w:color w:val="000000"/>
          <w:sz w:val="28"/>
          <w:szCs w:val="28"/>
          <w:bdr w:val="none" w:sz="0" w:space="0" w:color="auto" w:frame="1"/>
          <w:shd w:val="clear" w:color="auto" w:fill="FFFFFF"/>
        </w:rPr>
        <w:t>ГБПОУ «Шахтёрский педагогический колледж»</w:t>
      </w:r>
    </w:p>
    <w:p w14:paraId="3504CBB1" w14:textId="27A952A0" w:rsidR="004B3176" w:rsidRPr="00733F84" w:rsidRDefault="004B3176" w:rsidP="00534DDC">
      <w:pPr>
        <w:spacing w:after="0" w:line="360" w:lineRule="auto"/>
        <w:ind w:firstLine="709"/>
        <w:jc w:val="right"/>
        <w:rPr>
          <w:rFonts w:ascii="Times New Roman" w:hAnsi="Times New Roman" w:cs="Times New Roman"/>
          <w:i/>
          <w:iCs/>
          <w:color w:val="000000"/>
          <w:sz w:val="28"/>
          <w:szCs w:val="28"/>
          <w:bdr w:val="none" w:sz="0" w:space="0" w:color="auto" w:frame="1"/>
          <w:shd w:val="clear" w:color="auto" w:fill="FFFFFF"/>
        </w:rPr>
      </w:pPr>
      <w:r w:rsidRPr="00733F84">
        <w:rPr>
          <w:rFonts w:ascii="Times New Roman" w:hAnsi="Times New Roman" w:cs="Times New Roman"/>
          <w:i/>
          <w:iCs/>
          <w:color w:val="000000"/>
          <w:sz w:val="28"/>
          <w:szCs w:val="28"/>
          <w:bdr w:val="none" w:sz="0" w:space="0" w:color="auto" w:frame="1"/>
          <w:shd w:val="clear" w:color="auto" w:fill="FFFFFF"/>
        </w:rPr>
        <w:t>ДНР, г. Шахтёрск</w:t>
      </w:r>
    </w:p>
    <w:p w14:paraId="05E7079B" w14:textId="77777777" w:rsidR="00534DDC" w:rsidRDefault="00534DDC" w:rsidP="00534DDC">
      <w:pPr>
        <w:spacing w:after="0" w:line="360" w:lineRule="auto"/>
        <w:jc w:val="both"/>
        <w:rPr>
          <w:rFonts w:ascii="Times New Roman" w:hAnsi="Times New Roman" w:cs="Times New Roman"/>
          <w:b/>
          <w:bCs/>
          <w:color w:val="000000"/>
          <w:sz w:val="28"/>
          <w:szCs w:val="28"/>
          <w:bdr w:val="none" w:sz="0" w:space="0" w:color="auto" w:frame="1"/>
          <w:shd w:val="clear" w:color="auto" w:fill="FFFFFF"/>
        </w:rPr>
      </w:pPr>
    </w:p>
    <w:p w14:paraId="05AFE283" w14:textId="2A9BEDF0" w:rsidR="0001782C" w:rsidRDefault="00A9634C" w:rsidP="006123F3">
      <w:pPr>
        <w:spacing w:after="0" w:line="360" w:lineRule="auto"/>
        <w:ind w:firstLine="708"/>
        <w:jc w:val="both"/>
        <w:rPr>
          <w:rFonts w:ascii="Times New Roman" w:hAnsi="Times New Roman" w:cs="Times New Roman"/>
          <w:b/>
          <w:bCs/>
          <w:color w:val="000000"/>
          <w:sz w:val="28"/>
          <w:szCs w:val="28"/>
          <w:bdr w:val="none" w:sz="0" w:space="0" w:color="auto" w:frame="1"/>
          <w:shd w:val="clear" w:color="auto" w:fill="FFFFFF"/>
        </w:rPr>
      </w:pPr>
      <w:r w:rsidRPr="00A9634C">
        <w:rPr>
          <w:rFonts w:ascii="Times New Roman" w:hAnsi="Times New Roman" w:cs="Times New Roman"/>
          <w:b/>
          <w:bCs/>
          <w:color w:val="000000"/>
          <w:sz w:val="28"/>
          <w:szCs w:val="28"/>
          <w:bdr w:val="none" w:sz="0" w:space="0" w:color="auto" w:frame="1"/>
          <w:shd w:val="clear" w:color="auto" w:fill="FFFFFF"/>
        </w:rPr>
        <w:t>Развитие кадрового потенциала через демонстрационный экзамен в ГБПОУ Шахтерский педагогический колледж</w:t>
      </w:r>
      <w:r>
        <w:rPr>
          <w:rFonts w:ascii="Times New Roman" w:hAnsi="Times New Roman" w:cs="Times New Roman"/>
          <w:b/>
          <w:bCs/>
          <w:color w:val="000000"/>
          <w:sz w:val="28"/>
          <w:szCs w:val="28"/>
          <w:bdr w:val="none" w:sz="0" w:space="0" w:color="auto" w:frame="1"/>
          <w:shd w:val="clear" w:color="auto" w:fill="FFFFFF"/>
        </w:rPr>
        <w:t>»</w:t>
      </w:r>
    </w:p>
    <w:p w14:paraId="3B03E382" w14:textId="77777777" w:rsidR="00A9634C" w:rsidRDefault="00A9634C" w:rsidP="006123F3">
      <w:pPr>
        <w:spacing w:after="0" w:line="360" w:lineRule="auto"/>
        <w:ind w:firstLine="708"/>
        <w:jc w:val="both"/>
        <w:rPr>
          <w:rFonts w:ascii="Times New Roman" w:hAnsi="Times New Roman" w:cs="Times New Roman"/>
          <w:b/>
          <w:bCs/>
          <w:i/>
          <w:iCs/>
          <w:color w:val="000000"/>
          <w:sz w:val="28"/>
          <w:szCs w:val="28"/>
          <w:bdr w:val="none" w:sz="0" w:space="0" w:color="auto" w:frame="1"/>
          <w:shd w:val="clear" w:color="auto" w:fill="FFFFFF"/>
        </w:rPr>
      </w:pPr>
    </w:p>
    <w:p w14:paraId="404C1654" w14:textId="75061711" w:rsidR="004B3176" w:rsidRPr="00733F84" w:rsidRDefault="004B3176" w:rsidP="006123F3">
      <w:pPr>
        <w:spacing w:after="0" w:line="360" w:lineRule="auto"/>
        <w:ind w:firstLine="708"/>
        <w:jc w:val="both"/>
        <w:rPr>
          <w:rFonts w:ascii="Times New Roman" w:hAnsi="Times New Roman" w:cs="Times New Roman"/>
          <w:i/>
          <w:iCs/>
          <w:color w:val="000000"/>
          <w:sz w:val="28"/>
          <w:szCs w:val="28"/>
          <w:bdr w:val="none" w:sz="0" w:space="0" w:color="auto" w:frame="1"/>
          <w:shd w:val="clear" w:color="auto" w:fill="FFFFFF"/>
        </w:rPr>
      </w:pPr>
      <w:r w:rsidRPr="004B3176">
        <w:rPr>
          <w:rFonts w:ascii="Times New Roman" w:hAnsi="Times New Roman" w:cs="Times New Roman"/>
          <w:b/>
          <w:bCs/>
          <w:i/>
          <w:iCs/>
          <w:color w:val="000000"/>
          <w:sz w:val="28"/>
          <w:szCs w:val="28"/>
          <w:bdr w:val="none" w:sz="0" w:space="0" w:color="auto" w:frame="1"/>
          <w:shd w:val="clear" w:color="auto" w:fill="FFFFFF"/>
        </w:rPr>
        <w:t>Аннотация:</w:t>
      </w:r>
      <w:r>
        <w:rPr>
          <w:rFonts w:ascii="Times New Roman" w:hAnsi="Times New Roman" w:cs="Times New Roman"/>
          <w:b/>
          <w:bCs/>
          <w:i/>
          <w:iCs/>
          <w:color w:val="000000"/>
          <w:sz w:val="28"/>
          <w:szCs w:val="28"/>
          <w:bdr w:val="none" w:sz="0" w:space="0" w:color="auto" w:frame="1"/>
          <w:shd w:val="clear" w:color="auto" w:fill="FFFFFF"/>
        </w:rPr>
        <w:t xml:space="preserve"> </w:t>
      </w:r>
      <w:r w:rsidR="005A6DBA" w:rsidRPr="00733F84">
        <w:rPr>
          <w:rFonts w:ascii="Times New Roman" w:hAnsi="Times New Roman" w:cs="Times New Roman"/>
          <w:i/>
          <w:iCs/>
          <w:color w:val="000000"/>
          <w:sz w:val="28"/>
          <w:szCs w:val="28"/>
          <w:bdr w:val="none" w:sz="0" w:space="0" w:color="auto" w:frame="1"/>
          <w:shd w:val="clear" w:color="auto" w:fill="FFFFFF"/>
        </w:rPr>
        <w:t>В статье рассматривается решение проблемы подготовки специалистов среднего звена в соответствии с современными потребностями работодателей. Актуальность – обязательный демонстрационный экзамен, который внедрился в СПО. Поэтому сейчас просто необходимо заинтересованное конкретное участие работодателя в трудоустройстве по современным стандартам, путем непосредственного взаимодействия.</w:t>
      </w:r>
    </w:p>
    <w:p w14:paraId="4273F18A" w14:textId="77777777" w:rsidR="0001782C" w:rsidRDefault="0001782C" w:rsidP="006123F3">
      <w:pPr>
        <w:spacing w:after="0" w:line="360" w:lineRule="auto"/>
        <w:ind w:firstLine="708"/>
        <w:jc w:val="both"/>
        <w:rPr>
          <w:rFonts w:ascii="Times New Roman" w:hAnsi="Times New Roman" w:cs="Times New Roman"/>
          <w:b/>
          <w:bCs/>
          <w:i/>
          <w:iCs/>
          <w:color w:val="000000"/>
          <w:sz w:val="28"/>
          <w:szCs w:val="28"/>
          <w:bdr w:val="none" w:sz="0" w:space="0" w:color="auto" w:frame="1"/>
          <w:shd w:val="clear" w:color="auto" w:fill="FFFFFF"/>
        </w:rPr>
      </w:pPr>
    </w:p>
    <w:p w14:paraId="57D1629E" w14:textId="44D9249B" w:rsidR="00733F84" w:rsidRPr="00A9634C" w:rsidRDefault="005A6DBA" w:rsidP="00A9634C">
      <w:pPr>
        <w:spacing w:after="0" w:line="360" w:lineRule="auto"/>
        <w:ind w:firstLine="708"/>
        <w:jc w:val="both"/>
        <w:rPr>
          <w:rFonts w:ascii="Times New Roman" w:eastAsia="Calibri" w:hAnsi="Times New Roman" w:cs="Times New Roman"/>
          <w:i/>
          <w:iCs/>
          <w:sz w:val="28"/>
          <w:szCs w:val="28"/>
        </w:rPr>
      </w:pPr>
      <w:r w:rsidRPr="005A6DBA">
        <w:rPr>
          <w:rFonts w:ascii="Times New Roman" w:hAnsi="Times New Roman" w:cs="Times New Roman"/>
          <w:b/>
          <w:bCs/>
          <w:i/>
          <w:iCs/>
          <w:color w:val="000000"/>
          <w:sz w:val="28"/>
          <w:szCs w:val="28"/>
          <w:bdr w:val="none" w:sz="0" w:space="0" w:color="auto" w:frame="1"/>
          <w:shd w:val="clear" w:color="auto" w:fill="FFFFFF"/>
        </w:rPr>
        <w:t>Ключевые</w:t>
      </w:r>
      <w:r w:rsidR="00796EA3">
        <w:rPr>
          <w:rFonts w:ascii="Times New Roman" w:hAnsi="Times New Roman" w:cs="Times New Roman"/>
          <w:b/>
          <w:bCs/>
          <w:i/>
          <w:iCs/>
          <w:color w:val="000000"/>
          <w:sz w:val="28"/>
          <w:szCs w:val="28"/>
          <w:bdr w:val="none" w:sz="0" w:space="0" w:color="auto" w:frame="1"/>
          <w:shd w:val="clear" w:color="auto" w:fill="FFFFFF"/>
        </w:rPr>
        <w:t> </w:t>
      </w:r>
      <w:bookmarkStart w:id="0" w:name="_Hlk177478271"/>
      <w:r w:rsidR="00796EA3" w:rsidRPr="005A6DBA">
        <w:rPr>
          <w:rFonts w:ascii="Times New Roman" w:hAnsi="Times New Roman" w:cs="Times New Roman"/>
          <w:b/>
          <w:bCs/>
          <w:i/>
          <w:iCs/>
          <w:color w:val="000000"/>
          <w:sz w:val="28"/>
          <w:szCs w:val="28"/>
          <w:bdr w:val="none" w:sz="0" w:space="0" w:color="auto" w:frame="1"/>
          <w:shd w:val="clear" w:color="auto" w:fill="FFFFFF"/>
        </w:rPr>
        <w:t>слова:</w:t>
      </w:r>
      <w:r w:rsidR="00796EA3">
        <w:rPr>
          <w:rFonts w:ascii="Times New Roman" w:hAnsi="Times New Roman" w:cs="Times New Roman"/>
          <w:b/>
          <w:bCs/>
          <w:i/>
          <w:iCs/>
          <w:color w:val="000000"/>
          <w:sz w:val="28"/>
          <w:szCs w:val="28"/>
          <w:bdr w:val="none" w:sz="0" w:space="0" w:color="auto" w:frame="1"/>
          <w:shd w:val="clear" w:color="auto" w:fill="FFFFFF"/>
        </w:rPr>
        <w:t xml:space="preserve"> </w:t>
      </w:r>
      <w:r w:rsidR="00796EA3" w:rsidRPr="00733F84">
        <w:rPr>
          <w:rFonts w:ascii="Times New Roman" w:hAnsi="Times New Roman" w:cs="Times New Roman"/>
          <w:i/>
          <w:iCs/>
          <w:color w:val="000000"/>
          <w:sz w:val="28"/>
          <w:szCs w:val="28"/>
          <w:bdr w:val="none" w:sz="0" w:space="0" w:color="auto" w:frame="1"/>
          <w:shd w:val="clear" w:color="auto" w:fill="FFFFFF"/>
        </w:rPr>
        <w:t>Демонстрационный</w:t>
      </w:r>
      <w:r w:rsidRPr="00733F84">
        <w:rPr>
          <w:rFonts w:ascii="Times New Roman" w:hAnsi="Times New Roman" w:cs="Times New Roman"/>
          <w:i/>
          <w:iCs/>
          <w:color w:val="000000"/>
          <w:sz w:val="28"/>
          <w:szCs w:val="28"/>
          <w:bdr w:val="none" w:sz="0" w:space="0" w:color="auto" w:frame="1"/>
          <w:shd w:val="clear" w:color="auto" w:fill="FFFFFF"/>
        </w:rPr>
        <w:t xml:space="preserve"> экзамен, трудоустройство</w:t>
      </w:r>
      <w:r w:rsidR="00796EA3" w:rsidRPr="00733F84">
        <w:rPr>
          <w:rFonts w:ascii="Times New Roman" w:hAnsi="Times New Roman" w:cs="Times New Roman"/>
          <w:i/>
          <w:iCs/>
          <w:color w:val="000000"/>
          <w:sz w:val="28"/>
          <w:szCs w:val="28"/>
          <w:bdr w:val="none" w:sz="0" w:space="0" w:color="auto" w:frame="1"/>
          <w:shd w:val="clear" w:color="auto" w:fill="FFFFFF"/>
        </w:rPr>
        <w:t xml:space="preserve">, </w:t>
      </w:r>
      <w:r w:rsidR="00796EA3" w:rsidRPr="00733F84">
        <w:rPr>
          <w:rFonts w:ascii="Times New Roman" w:eastAsia="Calibri" w:hAnsi="Times New Roman" w:cs="Times New Roman"/>
          <w:i/>
          <w:iCs/>
          <w:sz w:val="28"/>
          <w:szCs w:val="28"/>
        </w:rPr>
        <w:t>ГБПОУ «Шахтёрский педагогический колледж», выпускники,</w:t>
      </w:r>
      <w:r w:rsidR="00796EA3" w:rsidRPr="00733F84">
        <w:rPr>
          <w:i/>
          <w:iCs/>
        </w:rPr>
        <w:t xml:space="preserve"> </w:t>
      </w:r>
      <w:r w:rsidR="00796EA3" w:rsidRPr="00733F84">
        <w:rPr>
          <w:rFonts w:ascii="Times New Roman" w:eastAsia="Calibri" w:hAnsi="Times New Roman" w:cs="Times New Roman"/>
          <w:i/>
          <w:iCs/>
          <w:sz w:val="28"/>
          <w:szCs w:val="28"/>
        </w:rPr>
        <w:t>представители-работодатели.</w:t>
      </w:r>
    </w:p>
    <w:p w14:paraId="125B869A" w14:textId="6805ED10" w:rsidR="00733F84" w:rsidRDefault="00733F84" w:rsidP="00733F84">
      <w:pPr>
        <w:spacing w:after="0" w:line="360" w:lineRule="auto"/>
        <w:ind w:firstLine="708"/>
        <w:jc w:val="both"/>
        <w:rPr>
          <w:rFonts w:ascii="Times New Roman" w:hAnsi="Times New Roman" w:cs="Times New Roman"/>
          <w:color w:val="000000"/>
          <w:sz w:val="28"/>
          <w:szCs w:val="28"/>
          <w:bdr w:val="none" w:sz="0" w:space="0" w:color="auto" w:frame="1"/>
          <w:shd w:val="clear" w:color="auto" w:fill="FFFFFF"/>
        </w:rPr>
      </w:pPr>
      <w:r w:rsidRPr="00733F84">
        <w:rPr>
          <w:rFonts w:ascii="Times New Roman" w:hAnsi="Times New Roman" w:cs="Times New Roman"/>
          <w:color w:val="000000"/>
          <w:sz w:val="28"/>
          <w:szCs w:val="28"/>
          <w:bdr w:val="none" w:sz="0" w:space="0" w:color="auto" w:frame="1"/>
          <w:shd w:val="clear" w:color="auto" w:fill="FFFFFF"/>
        </w:rPr>
        <w:t>Статья посвящена анализу влияния</w:t>
      </w:r>
      <w:r>
        <w:rPr>
          <w:rFonts w:ascii="Times New Roman" w:hAnsi="Times New Roman" w:cs="Times New Roman"/>
          <w:color w:val="000000"/>
          <w:sz w:val="28"/>
          <w:szCs w:val="28"/>
          <w:bdr w:val="none" w:sz="0" w:space="0" w:color="auto" w:frame="1"/>
          <w:shd w:val="clear" w:color="auto" w:fill="FFFFFF"/>
        </w:rPr>
        <w:t xml:space="preserve"> </w:t>
      </w:r>
      <w:r w:rsidRPr="00733F84">
        <w:rPr>
          <w:rFonts w:ascii="Times New Roman" w:hAnsi="Times New Roman" w:cs="Times New Roman"/>
          <w:color w:val="000000"/>
          <w:sz w:val="28"/>
          <w:szCs w:val="28"/>
          <w:bdr w:val="none" w:sz="0" w:space="0" w:color="auto" w:frame="1"/>
          <w:shd w:val="clear" w:color="auto" w:fill="FFFFFF"/>
        </w:rPr>
        <w:t>сдачи выпускниками образовательных организаций</w:t>
      </w:r>
      <w:r>
        <w:rPr>
          <w:rFonts w:ascii="Times New Roman" w:hAnsi="Times New Roman" w:cs="Times New Roman"/>
          <w:color w:val="000000"/>
          <w:sz w:val="28"/>
          <w:szCs w:val="28"/>
          <w:bdr w:val="none" w:sz="0" w:space="0" w:color="auto" w:frame="1"/>
          <w:shd w:val="clear" w:color="auto" w:fill="FFFFFF"/>
        </w:rPr>
        <w:t xml:space="preserve"> </w:t>
      </w:r>
      <w:r w:rsidRPr="00733F84">
        <w:rPr>
          <w:rFonts w:ascii="Times New Roman" w:hAnsi="Times New Roman" w:cs="Times New Roman"/>
          <w:color w:val="000000"/>
          <w:sz w:val="28"/>
          <w:szCs w:val="28"/>
          <w:bdr w:val="none" w:sz="0" w:space="0" w:color="auto" w:frame="1"/>
          <w:shd w:val="clear" w:color="auto" w:fill="FFFFFF"/>
        </w:rPr>
        <w:t>системы среднего профессионального образования</w:t>
      </w:r>
      <w:r>
        <w:rPr>
          <w:rFonts w:ascii="Times New Roman" w:hAnsi="Times New Roman" w:cs="Times New Roman"/>
          <w:color w:val="000000"/>
          <w:sz w:val="28"/>
          <w:szCs w:val="28"/>
          <w:bdr w:val="none" w:sz="0" w:space="0" w:color="auto" w:frame="1"/>
          <w:shd w:val="clear" w:color="auto" w:fill="FFFFFF"/>
        </w:rPr>
        <w:t xml:space="preserve"> </w:t>
      </w:r>
      <w:r w:rsidRPr="00733F84">
        <w:rPr>
          <w:rFonts w:ascii="Times New Roman" w:hAnsi="Times New Roman" w:cs="Times New Roman"/>
          <w:color w:val="000000"/>
          <w:sz w:val="28"/>
          <w:szCs w:val="28"/>
          <w:bdr w:val="none" w:sz="0" w:space="0" w:color="auto" w:frame="1"/>
          <w:shd w:val="clear" w:color="auto" w:fill="FFFFFF"/>
        </w:rPr>
        <w:t>(СПО) государственной итоговой аттестации (ГИА)</w:t>
      </w:r>
      <w:r>
        <w:rPr>
          <w:rFonts w:ascii="Times New Roman" w:hAnsi="Times New Roman" w:cs="Times New Roman"/>
          <w:color w:val="000000"/>
          <w:sz w:val="28"/>
          <w:szCs w:val="28"/>
          <w:bdr w:val="none" w:sz="0" w:space="0" w:color="auto" w:frame="1"/>
          <w:shd w:val="clear" w:color="auto" w:fill="FFFFFF"/>
        </w:rPr>
        <w:t xml:space="preserve"> </w:t>
      </w:r>
      <w:r w:rsidRPr="00733F84">
        <w:rPr>
          <w:rFonts w:ascii="Times New Roman" w:hAnsi="Times New Roman" w:cs="Times New Roman"/>
          <w:color w:val="000000"/>
          <w:sz w:val="28"/>
          <w:szCs w:val="28"/>
          <w:bdr w:val="none" w:sz="0" w:space="0" w:color="auto" w:frame="1"/>
          <w:shd w:val="clear" w:color="auto" w:fill="FFFFFF"/>
        </w:rPr>
        <w:t xml:space="preserve">в формате демонстрационного экзамена (ДЭ) </w:t>
      </w:r>
      <w:r w:rsidR="006123F3" w:rsidRPr="00733F84">
        <w:rPr>
          <w:rFonts w:ascii="Times New Roman" w:hAnsi="Times New Roman" w:cs="Times New Roman"/>
          <w:color w:val="000000"/>
          <w:sz w:val="28"/>
          <w:szCs w:val="28"/>
          <w:bdr w:val="none" w:sz="0" w:space="0" w:color="auto" w:frame="1"/>
          <w:shd w:val="clear" w:color="auto" w:fill="FFFFFF"/>
        </w:rPr>
        <w:t>на трудоустройство</w:t>
      </w:r>
      <w:r w:rsidRPr="00733F84">
        <w:rPr>
          <w:rFonts w:ascii="Times New Roman" w:hAnsi="Times New Roman" w:cs="Times New Roman"/>
          <w:color w:val="000000"/>
          <w:sz w:val="28"/>
          <w:szCs w:val="28"/>
          <w:bdr w:val="none" w:sz="0" w:space="0" w:color="auto" w:frame="1"/>
          <w:shd w:val="clear" w:color="auto" w:fill="FFFFFF"/>
        </w:rPr>
        <w:t xml:space="preserve">. </w:t>
      </w:r>
    </w:p>
    <w:p w14:paraId="54B3EDE3" w14:textId="470A3F61" w:rsidR="003269B3" w:rsidRPr="00D4453D" w:rsidRDefault="003269B3" w:rsidP="00B54083">
      <w:pPr>
        <w:spacing w:after="0" w:line="360" w:lineRule="auto"/>
        <w:ind w:firstLine="709"/>
        <w:jc w:val="both"/>
        <w:rPr>
          <w:rFonts w:ascii="Times New Roman" w:hAnsi="Times New Roman" w:cs="Times New Roman"/>
          <w:color w:val="000000"/>
          <w:sz w:val="24"/>
          <w:szCs w:val="24"/>
          <w:bdr w:val="none" w:sz="0" w:space="0" w:color="auto" w:frame="1"/>
          <w:shd w:val="clear" w:color="auto" w:fill="FFFFFF"/>
        </w:rPr>
      </w:pPr>
      <w:r w:rsidRPr="0089149E">
        <w:rPr>
          <w:rFonts w:ascii="Times New Roman" w:hAnsi="Times New Roman" w:cs="Times New Roman"/>
          <w:color w:val="000000"/>
          <w:sz w:val="28"/>
          <w:szCs w:val="28"/>
          <w:bdr w:val="none" w:sz="0" w:space="0" w:color="auto" w:frame="1"/>
          <w:shd w:val="clear" w:color="auto" w:fill="FFFFFF"/>
        </w:rPr>
        <w:t xml:space="preserve">Трудоустройство выпускников </w:t>
      </w:r>
      <w:bookmarkEnd w:id="0"/>
      <w:r w:rsidRPr="0089149E">
        <w:rPr>
          <w:rFonts w:ascii="Times New Roman" w:hAnsi="Times New Roman" w:cs="Times New Roman"/>
          <w:color w:val="000000"/>
          <w:sz w:val="28"/>
          <w:szCs w:val="28"/>
          <w:bdr w:val="none" w:sz="0" w:space="0" w:color="auto" w:frame="1"/>
          <w:shd w:val="clear" w:color="auto" w:fill="FFFFFF"/>
        </w:rPr>
        <w:t>системы СПО всегда было</w:t>
      </w:r>
      <w:r w:rsidR="000B071B">
        <w:rPr>
          <w:rFonts w:ascii="Times New Roman" w:hAnsi="Times New Roman" w:cs="Times New Roman"/>
          <w:color w:val="000000"/>
          <w:sz w:val="28"/>
          <w:szCs w:val="28"/>
          <w:bdr w:val="none" w:sz="0" w:space="0" w:color="auto" w:frame="1"/>
          <w:shd w:val="clear" w:color="auto" w:fill="FFFFFF"/>
        </w:rPr>
        <w:t xml:space="preserve"> и будет </w:t>
      </w:r>
      <w:r w:rsidRPr="0089149E">
        <w:rPr>
          <w:rFonts w:ascii="Times New Roman" w:hAnsi="Times New Roman" w:cs="Times New Roman"/>
          <w:color w:val="000000"/>
          <w:sz w:val="28"/>
          <w:szCs w:val="28"/>
          <w:bdr w:val="none" w:sz="0" w:space="0" w:color="auto" w:frame="1"/>
          <w:shd w:val="clear" w:color="auto" w:fill="FFFFFF"/>
        </w:rPr>
        <w:t>объектом внимания со стороны органов управления образованием и государственной власти</w:t>
      </w:r>
      <w:r w:rsidR="0089149E" w:rsidRPr="0089149E">
        <w:rPr>
          <w:rFonts w:ascii="Times New Roman" w:hAnsi="Times New Roman" w:cs="Times New Roman"/>
          <w:color w:val="000000"/>
          <w:sz w:val="28"/>
          <w:szCs w:val="28"/>
          <w:bdr w:val="none" w:sz="0" w:space="0" w:color="auto" w:frame="1"/>
          <w:shd w:val="clear" w:color="auto" w:fill="FFFFFF"/>
        </w:rPr>
        <w:t>. Вместе</w:t>
      </w:r>
      <w:r w:rsidR="0089149E">
        <w:rPr>
          <w:rFonts w:ascii="Times New Roman" w:hAnsi="Times New Roman" w:cs="Times New Roman"/>
          <w:color w:val="000000"/>
          <w:sz w:val="28"/>
          <w:szCs w:val="28"/>
          <w:bdr w:val="none" w:sz="0" w:space="0" w:color="auto" w:frame="1"/>
          <w:shd w:val="clear" w:color="auto" w:fill="FFFFFF"/>
        </w:rPr>
        <w:t xml:space="preserve"> с</w:t>
      </w:r>
      <w:r w:rsidR="0089149E" w:rsidRPr="0089149E">
        <w:rPr>
          <w:rFonts w:ascii="Times New Roman" w:hAnsi="Times New Roman" w:cs="Times New Roman"/>
          <w:color w:val="000000"/>
          <w:sz w:val="28"/>
          <w:szCs w:val="28"/>
          <w:bdr w:val="none" w:sz="0" w:space="0" w:color="auto" w:frame="1"/>
          <w:shd w:val="clear" w:color="auto" w:fill="FFFFFF"/>
        </w:rPr>
        <w:t xml:space="preserve"> тем в настоящие время в системе профессионального образования созданы инструменты, позволяющие получать актуальные, достоверные и полные сведения о трудоустройстве выпускников</w:t>
      </w:r>
      <w:r w:rsidR="0089149E">
        <w:rPr>
          <w:rFonts w:ascii="Times New Roman" w:hAnsi="Times New Roman" w:cs="Times New Roman"/>
          <w:color w:val="000000"/>
          <w:sz w:val="28"/>
          <w:szCs w:val="28"/>
          <w:bdr w:val="none" w:sz="0" w:space="0" w:color="auto" w:frame="1"/>
          <w:shd w:val="clear" w:color="auto" w:fill="FFFFFF"/>
        </w:rPr>
        <w:t xml:space="preserve"> профессиональных образовательных организаций по полученной специальности, </w:t>
      </w:r>
      <w:r w:rsidR="00B54083">
        <w:rPr>
          <w:rFonts w:ascii="Times New Roman" w:hAnsi="Times New Roman" w:cs="Times New Roman"/>
          <w:color w:val="000000"/>
          <w:sz w:val="28"/>
          <w:szCs w:val="28"/>
          <w:bdr w:val="none" w:sz="0" w:space="0" w:color="auto" w:frame="1"/>
          <w:shd w:val="clear" w:color="auto" w:fill="FFFFFF"/>
        </w:rPr>
        <w:t>трудоустроенных после завершения обучения в формате демонстрационного экзамена и по договору о целевом обучении.</w:t>
      </w:r>
      <w:r w:rsidR="0001782C">
        <w:rPr>
          <w:rFonts w:ascii="Times New Roman" w:hAnsi="Times New Roman" w:cs="Times New Roman"/>
          <w:color w:val="000000"/>
          <w:sz w:val="28"/>
          <w:szCs w:val="28"/>
          <w:bdr w:val="none" w:sz="0" w:space="0" w:color="auto" w:frame="1"/>
          <w:shd w:val="clear" w:color="auto" w:fill="FFFFFF"/>
        </w:rPr>
        <w:t xml:space="preserve"> </w:t>
      </w:r>
      <w:r w:rsidR="008B440A" w:rsidRPr="00D4453D">
        <w:rPr>
          <w:rFonts w:ascii="Times New Roman" w:hAnsi="Times New Roman" w:cs="Times New Roman"/>
          <w:color w:val="000000"/>
          <w:sz w:val="28"/>
          <w:szCs w:val="28"/>
          <w:bdr w:val="none" w:sz="0" w:space="0" w:color="auto" w:frame="1"/>
          <w:shd w:val="clear" w:color="auto" w:fill="FFFFFF"/>
        </w:rPr>
        <w:t>[2</w:t>
      </w:r>
      <w:r w:rsidR="0001782C" w:rsidRPr="00D4453D">
        <w:rPr>
          <w:rFonts w:ascii="Times New Roman" w:hAnsi="Times New Roman" w:cs="Times New Roman"/>
          <w:color w:val="000000"/>
          <w:sz w:val="28"/>
          <w:szCs w:val="28"/>
          <w:bdr w:val="none" w:sz="0" w:space="0" w:color="auto" w:frame="1"/>
          <w:shd w:val="clear" w:color="auto" w:fill="FFFFFF"/>
        </w:rPr>
        <w:t>.]</w:t>
      </w:r>
    </w:p>
    <w:p w14:paraId="4D94A34D" w14:textId="569980D2" w:rsidR="008B440A" w:rsidRDefault="008B440A" w:rsidP="008B440A">
      <w:pPr>
        <w:pStyle w:val="paragraphStyleText"/>
      </w:pPr>
      <w:r>
        <w:rPr>
          <w:rStyle w:val="fontStyleText"/>
        </w:rPr>
        <w:lastRenderedPageBreak/>
        <w:t>Демонстрационный экзамен представляет собой новую фазу в процессе обучения студентов, акцентируя внимание на практической составляющей и совершенствовании профессиональных навыков. С 18 июня 2024 года в ГБПОУ "Шахтерский педагогический колледж" данный экзамен оказался обязательным атрибутом государственной итоговой аттестации выпускников среднепрофессионального образования. Это придаёт экзамену особую значимость в контексте подготовки будущих педагогов и воспитателей, реализация которого предполагает создание условий, максимально приближенных к реальной профессиональной деятельности.</w:t>
      </w:r>
    </w:p>
    <w:p w14:paraId="5A49AA78" w14:textId="1E935770" w:rsidR="008B440A" w:rsidRPr="00BD5235" w:rsidRDefault="008B440A" w:rsidP="008B440A">
      <w:pPr>
        <w:pStyle w:val="paragraphStyleText"/>
        <w:rPr>
          <w:sz w:val="30"/>
          <w:szCs w:val="30"/>
        </w:rPr>
      </w:pPr>
      <w:r>
        <w:rPr>
          <w:rStyle w:val="fontStyleText"/>
        </w:rPr>
        <w:t>Суть демонстрационного экзамена заключается в том, чтобы студенты могли показать свои навыки в условиях, схожих с теми, которые они встретят на рабочем месте. Участие независимых экспертов в оценке работы студентов подчеркивает объективность и высокие стандарты, предъявляемые к выпускникам. Организация экзамена происходит при поддержке кураторов и преподавателей, что способствует созданию необходимой информации и ресурсов, помогающих студентам подготовиться к экзамену.</w:t>
      </w:r>
      <w:r w:rsidR="00BD5235">
        <w:rPr>
          <w:rStyle w:val="fontStyleText"/>
        </w:rPr>
        <w:t xml:space="preserve"> </w:t>
      </w:r>
      <w:r w:rsidR="00BD5235" w:rsidRPr="00BD5235">
        <w:rPr>
          <w:rStyle w:val="fontStyleText"/>
        </w:rPr>
        <w:t>[1</w:t>
      </w:r>
      <w:r w:rsidR="00BD5235">
        <w:rPr>
          <w:rStyle w:val="fontStyleText"/>
        </w:rPr>
        <w:t>, с.7</w:t>
      </w:r>
      <w:r w:rsidR="00BD5235" w:rsidRPr="00BD5235">
        <w:rPr>
          <w:rStyle w:val="fontStyleText"/>
          <w:sz w:val="30"/>
          <w:szCs w:val="30"/>
        </w:rPr>
        <w:t>]</w:t>
      </w:r>
    </w:p>
    <w:p w14:paraId="571DB434" w14:textId="269274E7" w:rsidR="008B440A" w:rsidRDefault="008B440A" w:rsidP="008B440A">
      <w:pPr>
        <w:pStyle w:val="paragraphStyleText"/>
      </w:pPr>
      <w:r>
        <w:rPr>
          <w:rStyle w:val="fontStyleText"/>
        </w:rPr>
        <w:t>Атмосфера экзамена, воспроизводящая реальные производственные условия, формирует у студентов навыки критического мышления, взаимодействия и решения проблем. Таким образом, они не только демонстрируют знания, но и показывают умение применять их на практике, что является одной из важнейших задач современного образования. Важно отметить, что на экзамене студенты получают возможность непосредственной оценки своих действий со стороны профессионалов, что способствует развитию их уверенности и самосознания как будущих специалистов.</w:t>
      </w:r>
    </w:p>
    <w:p w14:paraId="29971D56" w14:textId="22846EA3" w:rsidR="008B440A" w:rsidRDefault="008B440A" w:rsidP="008B440A">
      <w:pPr>
        <w:pStyle w:val="paragraphStyleText"/>
      </w:pPr>
      <w:r>
        <w:rPr>
          <w:rStyle w:val="fontStyleText"/>
        </w:rPr>
        <w:t>Подготовка к демонстрационному экзамену включает в себя маршруты студентского опыта, разработки моделей взаимодействия между учебным процессом и реальной профессиональной практикой. В отличие от традиционных форм аттестации, демонстрационный экзамен позволяет выпускникам не только продемонстрировать теоретические знания, но и долгожданные профессиональные навыки.</w:t>
      </w:r>
    </w:p>
    <w:p w14:paraId="254D3C0B" w14:textId="77777777" w:rsidR="008B440A" w:rsidRDefault="008B440A" w:rsidP="008B440A">
      <w:pPr>
        <w:pStyle w:val="paragraphStyleText"/>
      </w:pPr>
      <w:r>
        <w:rPr>
          <w:rStyle w:val="fontStyleText"/>
        </w:rPr>
        <w:lastRenderedPageBreak/>
        <w:t>На текущий момент в колледже продолжается работа по совершенствованию методик подготовки студентов к демонстрационному экзамену, включая использование разнообразных практических заданий и проектных работ, что усиливает индивидуальную ответственность каждого обучающегося. Это подчеркивает уникальность подхода колледжа в разработке кадрового потенциала, делая акцент на практике и реальных примерах.</w:t>
      </w:r>
    </w:p>
    <w:p w14:paraId="1F0536A2" w14:textId="77777777" w:rsidR="008B440A" w:rsidRDefault="008B440A" w:rsidP="008B440A">
      <w:pPr>
        <w:pStyle w:val="paragraphStyleText"/>
      </w:pPr>
      <w:r>
        <w:rPr>
          <w:rStyle w:val="fontStyleText"/>
        </w:rPr>
        <w:t>Конечной целью данной формы аттестации является понимание важности анализа реальных примеров, что в дальнейшем может повысить шансы выпускников на успешное трудоустройство и профессиональную реализацию в образовательной сфере. Важно продолжать анализировать организацию и результаты демонстрационного экзамена, чтобы экстремально улучшать его содержание и подходы к подготовке студентов с учетом требований современного рынка труда.</w:t>
      </w:r>
    </w:p>
    <w:p w14:paraId="66D907CB" w14:textId="2F71F043" w:rsidR="00534DDC" w:rsidRDefault="00534DDC" w:rsidP="00534DDC">
      <w:pPr>
        <w:spacing w:after="0" w:line="360" w:lineRule="auto"/>
        <w:ind w:firstLine="709"/>
        <w:contextualSpacing/>
        <w:jc w:val="both"/>
        <w:rPr>
          <w:rFonts w:ascii="Times New Roman" w:eastAsia="Calibri" w:hAnsi="Times New Roman" w:cs="Times New Roman"/>
          <w:sz w:val="28"/>
          <w:szCs w:val="28"/>
        </w:rPr>
      </w:pPr>
      <w:r w:rsidRPr="00534DDC">
        <w:rPr>
          <w:rFonts w:ascii="Times New Roman" w:eastAsia="Calibri" w:hAnsi="Times New Roman" w:cs="Times New Roman"/>
          <w:sz w:val="28"/>
          <w:szCs w:val="28"/>
        </w:rPr>
        <w:t>В</w:t>
      </w:r>
      <w:r w:rsidR="00F60AF8">
        <w:rPr>
          <w:rFonts w:ascii="Times New Roman" w:eastAsia="Calibri" w:hAnsi="Times New Roman" w:cs="Times New Roman"/>
          <w:sz w:val="28"/>
          <w:szCs w:val="28"/>
        </w:rPr>
        <w:t xml:space="preserve"> Донецкой Народной Республике, </w:t>
      </w:r>
      <w:bookmarkStart w:id="1" w:name="_Hlk178084973"/>
      <w:r w:rsidR="00F60AF8">
        <w:rPr>
          <w:rFonts w:ascii="Times New Roman" w:eastAsia="Calibri" w:hAnsi="Times New Roman" w:cs="Times New Roman"/>
          <w:sz w:val="28"/>
          <w:szCs w:val="28"/>
        </w:rPr>
        <w:t>ГБПОУ «Шахтёрский педагогический колледж»</w:t>
      </w:r>
      <w:bookmarkEnd w:id="1"/>
      <w:r w:rsidR="00F60AF8">
        <w:rPr>
          <w:rFonts w:ascii="Times New Roman" w:eastAsia="Calibri" w:hAnsi="Times New Roman" w:cs="Times New Roman"/>
          <w:sz w:val="28"/>
          <w:szCs w:val="28"/>
        </w:rPr>
        <w:t xml:space="preserve"> </w:t>
      </w:r>
      <w:r w:rsidRPr="00534DDC">
        <w:rPr>
          <w:rFonts w:ascii="Times New Roman" w:eastAsia="Calibri" w:hAnsi="Times New Roman" w:cs="Times New Roman"/>
          <w:sz w:val="28"/>
          <w:szCs w:val="28"/>
        </w:rPr>
        <w:t xml:space="preserve">первым </w:t>
      </w:r>
      <w:r w:rsidR="00246755">
        <w:rPr>
          <w:rFonts w:ascii="Times New Roman" w:eastAsia="Calibri" w:hAnsi="Times New Roman" w:cs="Times New Roman"/>
          <w:sz w:val="28"/>
          <w:szCs w:val="28"/>
        </w:rPr>
        <w:t>проводил</w:t>
      </w:r>
      <w:r w:rsidRPr="00534DDC">
        <w:rPr>
          <w:rFonts w:ascii="Times New Roman" w:eastAsia="Calibri" w:hAnsi="Times New Roman" w:cs="Times New Roman"/>
          <w:sz w:val="28"/>
          <w:szCs w:val="28"/>
        </w:rPr>
        <w:t xml:space="preserve"> демонстрационный экзамен </w:t>
      </w:r>
      <w:r w:rsidR="00246755">
        <w:rPr>
          <w:rFonts w:ascii="Times New Roman" w:eastAsia="Calibri" w:hAnsi="Times New Roman" w:cs="Times New Roman"/>
          <w:sz w:val="28"/>
          <w:szCs w:val="28"/>
        </w:rPr>
        <w:t>по</w:t>
      </w:r>
      <w:r w:rsidRPr="00534DDC">
        <w:rPr>
          <w:rFonts w:ascii="Times New Roman" w:eastAsia="Calibri" w:hAnsi="Times New Roman" w:cs="Times New Roman"/>
          <w:sz w:val="28"/>
          <w:szCs w:val="28"/>
        </w:rPr>
        <w:t xml:space="preserve"> специальности </w:t>
      </w:r>
      <w:r w:rsidR="00B96C4A">
        <w:rPr>
          <w:rFonts w:ascii="Times New Roman" w:eastAsia="Calibri" w:hAnsi="Times New Roman" w:cs="Times New Roman"/>
          <w:sz w:val="28"/>
          <w:szCs w:val="28"/>
        </w:rPr>
        <w:t>44.02.01</w:t>
      </w:r>
      <w:r w:rsidR="00796EA3">
        <w:rPr>
          <w:rFonts w:ascii="Times New Roman" w:eastAsia="Calibri" w:hAnsi="Times New Roman" w:cs="Times New Roman"/>
          <w:sz w:val="28"/>
          <w:szCs w:val="28"/>
        </w:rPr>
        <w:t xml:space="preserve"> </w:t>
      </w:r>
      <w:r w:rsidR="00B96C4A">
        <w:rPr>
          <w:rFonts w:ascii="Times New Roman" w:eastAsia="Calibri" w:hAnsi="Times New Roman" w:cs="Times New Roman"/>
          <w:sz w:val="28"/>
          <w:szCs w:val="28"/>
        </w:rPr>
        <w:t>Дошкольное образование</w:t>
      </w:r>
      <w:r w:rsidRPr="00534DDC">
        <w:rPr>
          <w:rFonts w:ascii="Times New Roman" w:eastAsia="Calibri" w:hAnsi="Times New Roman" w:cs="Times New Roman"/>
          <w:sz w:val="28"/>
          <w:szCs w:val="28"/>
        </w:rPr>
        <w:t xml:space="preserve"> в 20</w:t>
      </w:r>
      <w:r w:rsidR="00F37BE1">
        <w:rPr>
          <w:rFonts w:ascii="Times New Roman" w:eastAsia="Calibri" w:hAnsi="Times New Roman" w:cs="Times New Roman"/>
          <w:sz w:val="28"/>
          <w:szCs w:val="28"/>
        </w:rPr>
        <w:t>23</w:t>
      </w:r>
      <w:r w:rsidRPr="00534DDC">
        <w:rPr>
          <w:rFonts w:ascii="Times New Roman" w:eastAsia="Calibri" w:hAnsi="Times New Roman" w:cs="Times New Roman"/>
          <w:sz w:val="28"/>
          <w:szCs w:val="28"/>
        </w:rPr>
        <w:t xml:space="preserve"> году, в прошлом 20</w:t>
      </w:r>
      <w:r w:rsidR="00246755">
        <w:rPr>
          <w:rFonts w:ascii="Times New Roman" w:eastAsia="Calibri" w:hAnsi="Times New Roman" w:cs="Times New Roman"/>
          <w:sz w:val="28"/>
          <w:szCs w:val="28"/>
        </w:rPr>
        <w:t>24</w:t>
      </w:r>
      <w:r w:rsidRPr="00534DDC">
        <w:rPr>
          <w:rFonts w:ascii="Times New Roman" w:eastAsia="Calibri" w:hAnsi="Times New Roman" w:cs="Times New Roman"/>
          <w:sz w:val="28"/>
          <w:szCs w:val="28"/>
        </w:rPr>
        <w:t xml:space="preserve"> году ДЭ сдавали студенты специальности </w:t>
      </w:r>
      <w:r w:rsidR="00246755">
        <w:rPr>
          <w:rFonts w:ascii="Times New Roman" w:eastAsia="Calibri" w:hAnsi="Times New Roman" w:cs="Times New Roman"/>
          <w:sz w:val="28"/>
          <w:szCs w:val="28"/>
        </w:rPr>
        <w:t>44.02.02 Преподавание в начальных классах</w:t>
      </w:r>
      <w:r w:rsidRPr="00534DDC">
        <w:rPr>
          <w:rFonts w:ascii="Times New Roman" w:eastAsia="Calibri" w:hAnsi="Times New Roman" w:cs="Times New Roman"/>
          <w:sz w:val="28"/>
          <w:szCs w:val="28"/>
        </w:rPr>
        <w:t xml:space="preserve">, в этом учебном году ДЭ будут сдавать </w:t>
      </w:r>
      <w:r w:rsidR="00246755">
        <w:rPr>
          <w:rFonts w:ascii="Times New Roman" w:eastAsia="Calibri" w:hAnsi="Times New Roman" w:cs="Times New Roman"/>
          <w:sz w:val="28"/>
          <w:szCs w:val="28"/>
        </w:rPr>
        <w:t xml:space="preserve">эти же </w:t>
      </w:r>
      <w:r w:rsidRPr="00534DDC">
        <w:rPr>
          <w:rFonts w:ascii="Times New Roman" w:eastAsia="Calibri" w:hAnsi="Times New Roman" w:cs="Times New Roman"/>
          <w:sz w:val="28"/>
          <w:szCs w:val="28"/>
        </w:rPr>
        <w:t>специальности</w:t>
      </w:r>
      <w:r w:rsidR="00246755">
        <w:rPr>
          <w:rFonts w:ascii="Times New Roman" w:eastAsia="Calibri" w:hAnsi="Times New Roman" w:cs="Times New Roman"/>
          <w:sz w:val="28"/>
          <w:szCs w:val="28"/>
        </w:rPr>
        <w:t>.</w:t>
      </w:r>
    </w:p>
    <w:p w14:paraId="262F9159" w14:textId="6C2A4493" w:rsidR="00534DDC" w:rsidRDefault="00534DDC" w:rsidP="000B071B">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534DDC">
        <w:rPr>
          <w:rFonts w:ascii="Times New Roman" w:eastAsia="Times New Roman" w:hAnsi="Times New Roman" w:cs="Times New Roman"/>
          <w:color w:val="000000"/>
          <w:sz w:val="28"/>
          <w:szCs w:val="28"/>
          <w:lang w:eastAsia="ru-RU"/>
        </w:rPr>
        <w:t>В ходе демонстрационного экзамена студент выполн</w:t>
      </w:r>
      <w:r w:rsidR="00246755">
        <w:rPr>
          <w:rFonts w:ascii="Times New Roman" w:eastAsia="Times New Roman" w:hAnsi="Times New Roman" w:cs="Times New Roman"/>
          <w:color w:val="000000"/>
          <w:sz w:val="28"/>
          <w:szCs w:val="28"/>
          <w:lang w:eastAsia="ru-RU"/>
        </w:rPr>
        <w:t>ял</w:t>
      </w:r>
      <w:r w:rsidRPr="00534DDC">
        <w:rPr>
          <w:rFonts w:ascii="Times New Roman" w:eastAsia="Times New Roman" w:hAnsi="Times New Roman" w:cs="Times New Roman"/>
          <w:color w:val="000000"/>
          <w:sz w:val="28"/>
          <w:szCs w:val="28"/>
          <w:lang w:eastAsia="ru-RU"/>
        </w:rPr>
        <w:t xml:space="preserve"> практическое экзаменационное задание, специально разработанное экспертным сообществом по данной компетенции. </w:t>
      </w:r>
      <w:r w:rsidR="00B96659">
        <w:rPr>
          <w:rFonts w:ascii="Times New Roman" w:eastAsia="Times New Roman" w:hAnsi="Times New Roman" w:cs="Times New Roman"/>
          <w:color w:val="000000"/>
          <w:sz w:val="28"/>
          <w:szCs w:val="28"/>
          <w:lang w:eastAsia="ru-RU"/>
        </w:rPr>
        <w:t>В з</w:t>
      </w:r>
      <w:r w:rsidRPr="00534DDC">
        <w:rPr>
          <w:rFonts w:ascii="Times New Roman" w:eastAsia="Times New Roman" w:hAnsi="Times New Roman" w:cs="Times New Roman"/>
          <w:color w:val="000000"/>
          <w:sz w:val="28"/>
          <w:szCs w:val="28"/>
          <w:lang w:eastAsia="ru-RU"/>
        </w:rPr>
        <w:t xml:space="preserve">адание </w:t>
      </w:r>
      <w:r w:rsidR="00B96659">
        <w:rPr>
          <w:rFonts w:ascii="Times New Roman" w:eastAsia="Times New Roman" w:hAnsi="Times New Roman" w:cs="Times New Roman"/>
          <w:color w:val="000000"/>
          <w:sz w:val="28"/>
          <w:szCs w:val="28"/>
          <w:lang w:eastAsia="ru-RU"/>
        </w:rPr>
        <w:t>было</w:t>
      </w:r>
      <w:r w:rsidRPr="00534DDC">
        <w:rPr>
          <w:rFonts w:ascii="Times New Roman" w:eastAsia="Times New Roman" w:hAnsi="Times New Roman" w:cs="Times New Roman"/>
          <w:color w:val="000000"/>
          <w:sz w:val="28"/>
          <w:szCs w:val="28"/>
          <w:lang w:eastAsia="ru-RU"/>
        </w:rPr>
        <w:t xml:space="preserve"> нескольк</w:t>
      </w:r>
      <w:r w:rsidR="00B96659">
        <w:rPr>
          <w:rFonts w:ascii="Times New Roman" w:eastAsia="Times New Roman" w:hAnsi="Times New Roman" w:cs="Times New Roman"/>
          <w:color w:val="000000"/>
          <w:sz w:val="28"/>
          <w:szCs w:val="28"/>
          <w:lang w:eastAsia="ru-RU"/>
        </w:rPr>
        <w:t>о</w:t>
      </w:r>
      <w:r w:rsidRPr="00534DDC">
        <w:rPr>
          <w:rFonts w:ascii="Times New Roman" w:eastAsia="Times New Roman" w:hAnsi="Times New Roman" w:cs="Times New Roman"/>
          <w:color w:val="000000"/>
          <w:sz w:val="28"/>
          <w:szCs w:val="28"/>
          <w:lang w:eastAsia="ru-RU"/>
        </w:rPr>
        <w:t xml:space="preserve"> модулей разного уровня сложности, при выполнении которых обучающийся </w:t>
      </w:r>
      <w:r w:rsidR="00246755">
        <w:rPr>
          <w:rFonts w:ascii="Times New Roman" w:eastAsia="Times New Roman" w:hAnsi="Times New Roman" w:cs="Times New Roman"/>
          <w:color w:val="000000"/>
          <w:sz w:val="28"/>
          <w:szCs w:val="28"/>
          <w:lang w:eastAsia="ru-RU"/>
        </w:rPr>
        <w:t>про</w:t>
      </w:r>
      <w:r w:rsidR="00246755" w:rsidRPr="00534DDC">
        <w:rPr>
          <w:rFonts w:ascii="Times New Roman" w:eastAsia="Times New Roman" w:hAnsi="Times New Roman" w:cs="Times New Roman"/>
          <w:color w:val="000000"/>
          <w:sz w:val="28"/>
          <w:szCs w:val="28"/>
          <w:lang w:eastAsia="ru-RU"/>
        </w:rPr>
        <w:t>демонстриро</w:t>
      </w:r>
      <w:r w:rsidR="00246755">
        <w:rPr>
          <w:rFonts w:ascii="Times New Roman" w:eastAsia="Times New Roman" w:hAnsi="Times New Roman" w:cs="Times New Roman"/>
          <w:color w:val="000000"/>
          <w:sz w:val="28"/>
          <w:szCs w:val="28"/>
          <w:lang w:eastAsia="ru-RU"/>
        </w:rPr>
        <w:t>вал</w:t>
      </w:r>
      <w:r w:rsidRPr="00534DDC">
        <w:rPr>
          <w:rFonts w:ascii="Times New Roman" w:eastAsia="Times New Roman" w:hAnsi="Times New Roman" w:cs="Times New Roman"/>
          <w:color w:val="000000"/>
          <w:sz w:val="28"/>
          <w:szCs w:val="28"/>
          <w:lang w:eastAsia="ru-RU"/>
        </w:rPr>
        <w:t xml:space="preserve"> свои умения и навыки сразу по всему спектру компетенци</w:t>
      </w:r>
      <w:r w:rsidR="00B96659">
        <w:rPr>
          <w:rFonts w:ascii="Times New Roman" w:eastAsia="Times New Roman" w:hAnsi="Times New Roman" w:cs="Times New Roman"/>
          <w:color w:val="000000"/>
          <w:sz w:val="28"/>
          <w:szCs w:val="28"/>
          <w:lang w:eastAsia="ru-RU"/>
        </w:rPr>
        <w:t>й</w:t>
      </w:r>
      <w:r w:rsidRPr="00534DDC">
        <w:rPr>
          <w:rFonts w:ascii="Times New Roman" w:eastAsia="Times New Roman" w:hAnsi="Times New Roman" w:cs="Times New Roman"/>
          <w:color w:val="000000"/>
          <w:sz w:val="28"/>
          <w:szCs w:val="28"/>
          <w:lang w:eastAsia="ru-RU"/>
        </w:rPr>
        <w:t>. Результаты экзамена отра</w:t>
      </w:r>
      <w:r w:rsidR="00B96659">
        <w:rPr>
          <w:rFonts w:ascii="Times New Roman" w:eastAsia="Times New Roman" w:hAnsi="Times New Roman" w:cs="Times New Roman"/>
          <w:color w:val="000000"/>
          <w:sz w:val="28"/>
          <w:szCs w:val="28"/>
          <w:lang w:eastAsia="ru-RU"/>
        </w:rPr>
        <w:t>зились</w:t>
      </w:r>
      <w:r w:rsidRPr="00534DDC">
        <w:rPr>
          <w:rFonts w:ascii="Times New Roman" w:eastAsia="Times New Roman" w:hAnsi="Times New Roman" w:cs="Times New Roman"/>
          <w:color w:val="000000"/>
          <w:sz w:val="28"/>
          <w:szCs w:val="28"/>
          <w:lang w:eastAsia="ru-RU"/>
        </w:rPr>
        <w:t xml:space="preserve"> в паспорте компетенций обучающегося в виде набранных баллов по каждому разделу задания, что </w:t>
      </w:r>
      <w:r w:rsidR="00B96659">
        <w:rPr>
          <w:rFonts w:ascii="Times New Roman" w:eastAsia="Times New Roman" w:hAnsi="Times New Roman" w:cs="Times New Roman"/>
          <w:color w:val="000000"/>
          <w:sz w:val="28"/>
          <w:szCs w:val="28"/>
          <w:lang w:eastAsia="ru-RU"/>
        </w:rPr>
        <w:t>помогло</w:t>
      </w:r>
      <w:r w:rsidRPr="00534DDC">
        <w:rPr>
          <w:rFonts w:ascii="Times New Roman" w:eastAsia="Times New Roman" w:hAnsi="Times New Roman" w:cs="Times New Roman"/>
          <w:color w:val="000000"/>
          <w:sz w:val="28"/>
          <w:szCs w:val="28"/>
          <w:lang w:eastAsia="ru-RU"/>
        </w:rPr>
        <w:t xml:space="preserve"> работодателю</w:t>
      </w:r>
      <w:r w:rsidR="00B96659">
        <w:rPr>
          <w:rFonts w:ascii="Times New Roman" w:eastAsia="Times New Roman" w:hAnsi="Times New Roman" w:cs="Times New Roman"/>
          <w:color w:val="000000"/>
          <w:sz w:val="28"/>
          <w:szCs w:val="28"/>
          <w:lang w:eastAsia="ru-RU"/>
        </w:rPr>
        <w:t xml:space="preserve"> иметь</w:t>
      </w:r>
      <w:r w:rsidRPr="00534DDC">
        <w:rPr>
          <w:rFonts w:ascii="Times New Roman" w:eastAsia="Times New Roman" w:hAnsi="Times New Roman" w:cs="Times New Roman"/>
          <w:color w:val="000000"/>
          <w:sz w:val="28"/>
          <w:szCs w:val="28"/>
          <w:lang w:eastAsia="ru-RU"/>
        </w:rPr>
        <w:t xml:space="preserve"> представление о профессиональной подготовке специалиста.</w:t>
      </w:r>
    </w:p>
    <w:p w14:paraId="2C95A880" w14:textId="3D25D47B" w:rsidR="00477DD2" w:rsidRDefault="00477DD2" w:rsidP="000B071B">
      <w:pPr>
        <w:shd w:val="clear" w:color="auto" w:fill="FFFFFF"/>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После завершение демонстрационного экзамена выпускникам поступали предложения о трудоустройстве так как главным экспертом и линейными экспертами были представители-работодатели. </w:t>
      </w:r>
      <w:r w:rsidR="00597353">
        <w:rPr>
          <w:rFonts w:ascii="Times New Roman" w:hAnsi="Times New Roman" w:cs="Times New Roman"/>
          <w:sz w:val="28"/>
          <w:szCs w:val="28"/>
        </w:rPr>
        <w:t>Благодаря д</w:t>
      </w:r>
      <w:r w:rsidRPr="00477DD2">
        <w:rPr>
          <w:rFonts w:ascii="Times New Roman" w:hAnsi="Times New Roman" w:cs="Times New Roman"/>
          <w:sz w:val="28"/>
          <w:szCs w:val="28"/>
        </w:rPr>
        <w:t>емонстрационн</w:t>
      </w:r>
      <w:r w:rsidR="00597353">
        <w:rPr>
          <w:rFonts w:ascii="Times New Roman" w:hAnsi="Times New Roman" w:cs="Times New Roman"/>
          <w:sz w:val="28"/>
          <w:szCs w:val="28"/>
        </w:rPr>
        <w:t>ому</w:t>
      </w:r>
      <w:r w:rsidRPr="00477DD2">
        <w:rPr>
          <w:rFonts w:ascii="Times New Roman" w:hAnsi="Times New Roman" w:cs="Times New Roman"/>
          <w:sz w:val="28"/>
          <w:szCs w:val="28"/>
        </w:rPr>
        <w:t xml:space="preserve"> </w:t>
      </w:r>
      <w:r w:rsidRPr="00477DD2">
        <w:rPr>
          <w:rFonts w:ascii="Times New Roman" w:hAnsi="Times New Roman" w:cs="Times New Roman"/>
          <w:sz w:val="28"/>
          <w:szCs w:val="28"/>
        </w:rPr>
        <w:lastRenderedPageBreak/>
        <w:t>экзамен</w:t>
      </w:r>
      <w:r w:rsidR="00597353">
        <w:rPr>
          <w:rFonts w:ascii="Times New Roman" w:hAnsi="Times New Roman" w:cs="Times New Roman"/>
          <w:sz w:val="28"/>
          <w:szCs w:val="28"/>
        </w:rPr>
        <w:t>у</w:t>
      </w:r>
      <w:r w:rsidRPr="00477DD2">
        <w:rPr>
          <w:rFonts w:ascii="Times New Roman" w:hAnsi="Times New Roman" w:cs="Times New Roman"/>
          <w:sz w:val="28"/>
          <w:szCs w:val="28"/>
        </w:rPr>
        <w:t xml:space="preserve"> помо</w:t>
      </w:r>
      <w:r w:rsidR="00597353">
        <w:rPr>
          <w:rFonts w:ascii="Times New Roman" w:hAnsi="Times New Roman" w:cs="Times New Roman"/>
          <w:sz w:val="28"/>
          <w:szCs w:val="28"/>
        </w:rPr>
        <w:t>г</w:t>
      </w:r>
      <w:r w:rsidRPr="00477DD2">
        <w:rPr>
          <w:rFonts w:ascii="Times New Roman" w:hAnsi="Times New Roman" w:cs="Times New Roman"/>
          <w:sz w:val="28"/>
          <w:szCs w:val="28"/>
        </w:rPr>
        <w:t xml:space="preserve"> ясно оценить работодателю уровень подготовки выпускника и принять решение о его трудоустройстве</w:t>
      </w:r>
      <w:r w:rsidR="00597353">
        <w:rPr>
          <w:rFonts w:ascii="Times New Roman" w:hAnsi="Times New Roman" w:cs="Times New Roman"/>
          <w:sz w:val="28"/>
          <w:szCs w:val="28"/>
        </w:rPr>
        <w:t xml:space="preserve">. </w:t>
      </w:r>
    </w:p>
    <w:p w14:paraId="2669F1EB" w14:textId="595E1710" w:rsidR="008B440A" w:rsidRDefault="008B440A" w:rsidP="008B440A">
      <w:pPr>
        <w:pStyle w:val="paragraphStyleText"/>
      </w:pPr>
      <w:r>
        <w:rPr>
          <w:rStyle w:val="fontStyleText"/>
        </w:rPr>
        <w:t>Демонстрационный экзамен в ГБПОУ "Шахтерский педагогический колледж" стал важным инструментом в формировании кадрового потенциала студентов, что подтверждается множеством положительных аспектов, выявленных в ходе исследования. Введение в концепцию демонстрационного экзамена позволило не только систематизировать знания и навыки учащихся, но и создать условия для их практического применения. Это, в свою очередь, способствует более глубокому усвоению материала и формированию профессиональных компетенций, необходимых для успешной карьеры.</w:t>
      </w:r>
    </w:p>
    <w:p w14:paraId="4972936C" w14:textId="77777777" w:rsidR="008B440A" w:rsidRDefault="008B440A" w:rsidP="008B440A">
      <w:pPr>
        <w:pStyle w:val="paragraphStyleText"/>
      </w:pPr>
      <w:r>
        <w:rPr>
          <w:rStyle w:val="fontStyleText"/>
        </w:rPr>
        <w:t>Методики подготовки к демонстрационному экзамену, разработанные в колледже, включают в себя как теоретические, так и практические занятия, что позволяет студентам не только изучать теорию, но и применять её на практике. Это создает условия для активного вовлечения студентов в процесс обучения, что, в свою очередь, способствует развитию навыков самоанализа и самоконтроля. Умение анализировать свои действия и результаты, а также контролировать процесс обучения, является важным аспектом профессионального роста и подготовки к будущей деятельности.</w:t>
      </w:r>
    </w:p>
    <w:p w14:paraId="4B8E61E9" w14:textId="77777777" w:rsidR="008B440A" w:rsidRDefault="008B440A" w:rsidP="008B440A">
      <w:pPr>
        <w:pStyle w:val="paragraphStyleText"/>
      </w:pPr>
      <w:r>
        <w:rPr>
          <w:rStyle w:val="fontStyleText"/>
        </w:rPr>
        <w:t>Влияние результатов экзамена на трудоустройство выпускников также нельзя недооценивать. Оценки, полученные на демонстрационном экзамене, становятся важным критерием для работодателей при отборе кандидатов на вакансии. Это создает дополнительный стимул для студентов, так как успешное прохождение экзамена значительно повышает их шансы на трудоустройство. Примеры успешных выпускников, которые смогли реализовать свои навыки и знания на практике, служат вдохновением для текущих студентов и подтверждают эффективность системы подготовки.</w:t>
      </w:r>
    </w:p>
    <w:p w14:paraId="304F1305" w14:textId="77777777" w:rsidR="008B440A" w:rsidRDefault="008B440A" w:rsidP="008B440A">
      <w:pPr>
        <w:pStyle w:val="paragraphStyleText"/>
      </w:pPr>
      <w:r>
        <w:rPr>
          <w:rStyle w:val="fontStyleText"/>
        </w:rPr>
        <w:t xml:space="preserve">Анализ мнения экспертов о качестве подготовки студентов также показал положительные результаты. Независимые эксперты, контролирующие процесс демонстрационного экзамена, отмечают высокий уровень подготовки студентов, что свидетельствует о том, что колледж успешно справляется с задачами, </w:t>
      </w:r>
      <w:r>
        <w:rPr>
          <w:rStyle w:val="fontStyleText"/>
        </w:rPr>
        <w:lastRenderedPageBreak/>
        <w:t>поставленными перед ним. Это создает положительный имидж учебного заведения и способствует привлечению новых студентов.</w:t>
      </w:r>
    </w:p>
    <w:p w14:paraId="64996574" w14:textId="77777777" w:rsidR="008B440A" w:rsidRDefault="008B440A" w:rsidP="008B440A">
      <w:pPr>
        <w:pStyle w:val="paragraphStyleText"/>
      </w:pPr>
      <w:r>
        <w:rPr>
          <w:rStyle w:val="fontStyleText"/>
        </w:rPr>
        <w:t>Перспективы развития концепции демонстрационного экзамена в ГБПОУ "Шахтерский педагогический колледж" выглядят многообещающе. Внедрение новых технологий и методов обучения, а также постоянное обновление содержания экзаменационных заданий позволит колледжу оставаться на передовой образовательной практики. Важно продолжать развивать сотрудничество с работодателями и экспертами, чтобы экзамен оставался актуальным и соответствовал требованиям рынка труда.</w:t>
      </w:r>
    </w:p>
    <w:p w14:paraId="6BD60DA5" w14:textId="77777777" w:rsidR="008B440A" w:rsidRDefault="008B440A" w:rsidP="008B440A">
      <w:pPr>
        <w:pStyle w:val="paragraphStyleText"/>
      </w:pPr>
      <w:r>
        <w:rPr>
          <w:rStyle w:val="fontStyleText"/>
        </w:rPr>
        <w:t>Таким образом, демонстрационный экзамен в ГБПОУ "Шахтерский педагогический колледж" не только проверяет знания и навыки студентов, но и способствует их всестороннему развитию, повышая шансы на успешное трудоустройство. Это важный этап в образовательном процессе, который требует дальнейшего совершенствования и адаптации к современным требованиям. В конечном итоге, успешная реализация концепции демонстрационного экзамена станет залогом формирования высококвалифицированных специалистов, готовых к вызовам современного рынка труда.</w:t>
      </w:r>
    </w:p>
    <w:p w14:paraId="667B6838" w14:textId="77777777" w:rsidR="008B440A" w:rsidRDefault="008B440A" w:rsidP="000B071B">
      <w:pPr>
        <w:shd w:val="clear" w:color="auto" w:fill="FFFFFF"/>
        <w:spacing w:after="0" w:line="360" w:lineRule="auto"/>
        <w:ind w:firstLine="709"/>
        <w:contextualSpacing/>
        <w:jc w:val="both"/>
        <w:rPr>
          <w:rFonts w:ascii="Times New Roman" w:hAnsi="Times New Roman" w:cs="Times New Roman"/>
          <w:b/>
          <w:bCs/>
          <w:i/>
          <w:iCs/>
          <w:sz w:val="28"/>
          <w:szCs w:val="28"/>
        </w:rPr>
      </w:pPr>
    </w:p>
    <w:p w14:paraId="7C87AF4D" w14:textId="13455931" w:rsidR="00733F84" w:rsidRDefault="00733F84" w:rsidP="00BD5235">
      <w:pPr>
        <w:shd w:val="clear" w:color="auto" w:fill="FFFFFF"/>
        <w:spacing w:after="0" w:line="360" w:lineRule="auto"/>
        <w:ind w:firstLine="709"/>
        <w:contextualSpacing/>
        <w:jc w:val="center"/>
        <w:rPr>
          <w:rFonts w:ascii="Times New Roman" w:hAnsi="Times New Roman" w:cs="Times New Roman"/>
          <w:b/>
          <w:bCs/>
          <w:i/>
          <w:iCs/>
          <w:sz w:val="28"/>
          <w:szCs w:val="28"/>
        </w:rPr>
      </w:pPr>
      <w:r w:rsidRPr="00733F84">
        <w:rPr>
          <w:rFonts w:ascii="Times New Roman" w:hAnsi="Times New Roman" w:cs="Times New Roman"/>
          <w:b/>
          <w:bCs/>
          <w:i/>
          <w:iCs/>
          <w:sz w:val="28"/>
          <w:szCs w:val="28"/>
        </w:rPr>
        <w:t>Список источников:</w:t>
      </w:r>
    </w:p>
    <w:p w14:paraId="04CADC0C" w14:textId="3B6A286B" w:rsidR="00A00D0D" w:rsidRPr="00D275B3" w:rsidRDefault="00A00D0D" w:rsidP="00A00D0D">
      <w:pPr>
        <w:shd w:val="clear" w:color="auto" w:fill="FFFFFF"/>
        <w:spacing w:after="0" w:line="360" w:lineRule="auto"/>
        <w:ind w:firstLine="709"/>
        <w:contextualSpacing/>
        <w:jc w:val="both"/>
        <w:rPr>
          <w:rFonts w:ascii="Times New Roman" w:hAnsi="Times New Roman" w:cs="Times New Roman"/>
          <w:sz w:val="28"/>
          <w:szCs w:val="28"/>
        </w:rPr>
      </w:pPr>
      <w:r w:rsidRPr="00D275B3">
        <w:rPr>
          <w:rFonts w:ascii="Times New Roman" w:hAnsi="Times New Roman" w:cs="Times New Roman"/>
          <w:sz w:val="28"/>
          <w:szCs w:val="28"/>
        </w:rPr>
        <w:t>1. Мальцева  В.  А., Розенфельд  Н.  Я.  Траектории российской молодежи в  образовании и  профессии на  материале лонгитюда: сложные маршруты выпускников вузов. DOI: 10.17323/1814-9545-2022-3-99-148 // Вопросы образования. 2022. № 3. С. 99–148</w:t>
      </w:r>
      <w:r w:rsidR="004E65D4">
        <w:rPr>
          <w:rFonts w:ascii="Times New Roman" w:hAnsi="Times New Roman" w:cs="Times New Roman"/>
          <w:sz w:val="28"/>
          <w:szCs w:val="28"/>
        </w:rPr>
        <w:t>.</w:t>
      </w:r>
    </w:p>
    <w:p w14:paraId="555035C3" w14:textId="47D116F2" w:rsidR="00733F84" w:rsidRPr="004E65D4" w:rsidRDefault="00D275B3" w:rsidP="00733F84">
      <w:pPr>
        <w:shd w:val="clear" w:color="auto" w:fill="FFFFFF"/>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D275B3">
        <w:rPr>
          <w:rFonts w:ascii="Times New Roman" w:hAnsi="Times New Roman" w:cs="Times New Roman"/>
          <w:sz w:val="28"/>
          <w:szCs w:val="28"/>
        </w:rPr>
        <w:t>Научная электронная библиотека «КиберЛенинка»</w:t>
      </w:r>
      <w:r>
        <w:rPr>
          <w:rFonts w:ascii="Times New Roman" w:hAnsi="Times New Roman" w:cs="Times New Roman"/>
          <w:sz w:val="28"/>
          <w:szCs w:val="28"/>
        </w:rPr>
        <w:t>. Н</w:t>
      </w:r>
      <w:r w:rsidRPr="00D275B3">
        <w:rPr>
          <w:rFonts w:ascii="Times New Roman" w:hAnsi="Times New Roman" w:cs="Times New Roman"/>
          <w:sz w:val="28"/>
          <w:szCs w:val="28"/>
        </w:rPr>
        <w:t>аучн</w:t>
      </w:r>
      <w:r>
        <w:rPr>
          <w:rFonts w:ascii="Times New Roman" w:hAnsi="Times New Roman" w:cs="Times New Roman"/>
          <w:sz w:val="28"/>
          <w:szCs w:val="28"/>
        </w:rPr>
        <w:t>ая</w:t>
      </w:r>
      <w:r w:rsidRPr="00D275B3">
        <w:rPr>
          <w:rFonts w:ascii="Times New Roman" w:hAnsi="Times New Roman" w:cs="Times New Roman"/>
          <w:sz w:val="28"/>
          <w:szCs w:val="28"/>
        </w:rPr>
        <w:t xml:space="preserve"> стать</w:t>
      </w:r>
      <w:r>
        <w:rPr>
          <w:rFonts w:ascii="Times New Roman" w:hAnsi="Times New Roman" w:cs="Times New Roman"/>
          <w:sz w:val="28"/>
          <w:szCs w:val="28"/>
        </w:rPr>
        <w:t>я</w:t>
      </w:r>
      <w:r w:rsidRPr="00D275B3">
        <w:rPr>
          <w:rFonts w:ascii="Times New Roman" w:hAnsi="Times New Roman" w:cs="Times New Roman"/>
          <w:sz w:val="28"/>
          <w:szCs w:val="28"/>
        </w:rPr>
        <w:t xml:space="preserve"> по специальности «</w:t>
      </w:r>
      <w:r w:rsidRPr="00D275B3">
        <w:rPr>
          <w:rFonts w:ascii="Times New Roman" w:hAnsi="Times New Roman" w:cs="Times New Roman"/>
          <w:i/>
          <w:iCs/>
          <w:sz w:val="28"/>
          <w:szCs w:val="28"/>
          <w:bdr w:val="none" w:sz="0" w:space="0" w:color="auto" w:frame="1"/>
        </w:rPr>
        <w:t>Науки об образовании</w:t>
      </w:r>
      <w:r w:rsidRPr="00D275B3">
        <w:rPr>
          <w:rFonts w:ascii="Times New Roman" w:hAnsi="Times New Roman" w:cs="Times New Roman"/>
          <w:sz w:val="28"/>
          <w:szCs w:val="28"/>
        </w:rPr>
        <w:t xml:space="preserve">» </w:t>
      </w:r>
      <w:r w:rsidR="00733F84" w:rsidRPr="00D275B3">
        <w:rPr>
          <w:rFonts w:ascii="Times New Roman" w:hAnsi="Times New Roman" w:cs="Times New Roman"/>
          <w:sz w:val="28"/>
          <w:szCs w:val="28"/>
          <w:lang w:val="en-US"/>
        </w:rPr>
        <w:t>https</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cyberleninka</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ru</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article</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n</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vliyanie</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demoekzamena</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na</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trudoustroystvo</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molodezhi</w:t>
      </w:r>
      <w:r w:rsidR="00733F84" w:rsidRPr="00D275B3">
        <w:rPr>
          <w:rFonts w:ascii="Times New Roman" w:hAnsi="Times New Roman" w:cs="Times New Roman"/>
          <w:sz w:val="28"/>
          <w:szCs w:val="28"/>
        </w:rPr>
        <w:t>/</w:t>
      </w:r>
      <w:r w:rsidR="00733F84" w:rsidRPr="00D275B3">
        <w:rPr>
          <w:rFonts w:ascii="Times New Roman" w:hAnsi="Times New Roman" w:cs="Times New Roman"/>
          <w:sz w:val="28"/>
          <w:szCs w:val="28"/>
          <w:lang w:val="en-US"/>
        </w:rPr>
        <w:t>viewer</w:t>
      </w:r>
      <w:r w:rsidR="004E65D4">
        <w:rPr>
          <w:rFonts w:ascii="Times New Roman" w:hAnsi="Times New Roman" w:cs="Times New Roman"/>
          <w:sz w:val="28"/>
          <w:szCs w:val="28"/>
        </w:rPr>
        <w:t>.</w:t>
      </w:r>
    </w:p>
    <w:sectPr w:rsidR="00733F84" w:rsidRPr="004E65D4" w:rsidSect="00733F8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AD"/>
    <w:rsid w:val="0001782C"/>
    <w:rsid w:val="000B071B"/>
    <w:rsid w:val="001C6DBA"/>
    <w:rsid w:val="00246755"/>
    <w:rsid w:val="00317D23"/>
    <w:rsid w:val="003269B3"/>
    <w:rsid w:val="00477DD2"/>
    <w:rsid w:val="004B3176"/>
    <w:rsid w:val="004B5F07"/>
    <w:rsid w:val="004E65D4"/>
    <w:rsid w:val="00534DDC"/>
    <w:rsid w:val="00597353"/>
    <w:rsid w:val="005A6DBA"/>
    <w:rsid w:val="005E6A4C"/>
    <w:rsid w:val="006123F3"/>
    <w:rsid w:val="00733F84"/>
    <w:rsid w:val="00796EA3"/>
    <w:rsid w:val="00874DC7"/>
    <w:rsid w:val="008863F1"/>
    <w:rsid w:val="0089149E"/>
    <w:rsid w:val="008B440A"/>
    <w:rsid w:val="009A3FCB"/>
    <w:rsid w:val="00A00D0D"/>
    <w:rsid w:val="00A11188"/>
    <w:rsid w:val="00A22848"/>
    <w:rsid w:val="00A9634C"/>
    <w:rsid w:val="00B54083"/>
    <w:rsid w:val="00B96659"/>
    <w:rsid w:val="00B96C4A"/>
    <w:rsid w:val="00BD5235"/>
    <w:rsid w:val="00D275B3"/>
    <w:rsid w:val="00D4453D"/>
    <w:rsid w:val="00D627DB"/>
    <w:rsid w:val="00DE72AD"/>
    <w:rsid w:val="00F37BE1"/>
    <w:rsid w:val="00F57848"/>
    <w:rsid w:val="00F60AF8"/>
    <w:rsid w:val="00F93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9D97"/>
  <w15:chartTrackingRefBased/>
  <w15:docId w15:val="{D0D17CE4-BC4B-4D95-A836-564F4CFB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D0D"/>
    <w:pPr>
      <w:ind w:left="720"/>
      <w:contextualSpacing/>
    </w:pPr>
  </w:style>
  <w:style w:type="character" w:customStyle="1" w:styleId="fontStyleText">
    <w:name w:val="fontStyleText"/>
    <w:rsid w:val="008B440A"/>
    <w:rPr>
      <w:rFonts w:ascii="Times New Roman" w:eastAsia="Times New Roman" w:hAnsi="Times New Roman" w:cs="Times New Roman"/>
      <w:b w:val="0"/>
      <w:bCs w:val="0"/>
      <w:i w:val="0"/>
      <w:iCs w:val="0"/>
      <w:sz w:val="28"/>
      <w:szCs w:val="28"/>
    </w:rPr>
  </w:style>
  <w:style w:type="paragraph" w:customStyle="1" w:styleId="paragraphStyleText">
    <w:name w:val="paragraphStyleText"/>
    <w:basedOn w:val="a"/>
    <w:rsid w:val="008B440A"/>
    <w:pPr>
      <w:spacing w:after="0" w:line="360" w:lineRule="auto"/>
      <w:ind w:firstLine="720"/>
      <w:jc w:val="both"/>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04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5</Pages>
  <Words>1344</Words>
  <Characters>7663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20</cp:revision>
  <dcterms:created xsi:type="dcterms:W3CDTF">2024-09-17T10:26:00Z</dcterms:created>
  <dcterms:modified xsi:type="dcterms:W3CDTF">2025-09-11T07:17:00Z</dcterms:modified>
</cp:coreProperties>
</file>