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BF" w:rsidRPr="009E65BF" w:rsidRDefault="009E65BF" w:rsidP="009E65BF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9E65BF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Методическая разработка: повышение навыка чтения в 1</w:t>
      </w:r>
      <w:r w:rsidRPr="009E65BF">
        <w:rPr>
          <w:rFonts w:ascii="Arial" w:eastAsia="Times New Roman" w:hAnsi="Arial" w:cs="Arial"/>
          <w:b/>
          <w:bCs/>
          <w:sz w:val="30"/>
          <w:szCs w:val="30"/>
          <w:lang w:eastAsia="ru-RU"/>
        </w:rPr>
        <w:noBreakHyphen/>
        <w:t>м классе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1. Пояснительная записка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Актуальность.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Навык чтения — фундамент дальнейшего обучения. В 1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м классе закладываются базовые умения декодирования текста, понимания смысла и выразительности. Своевременная коррекция трудностей предотвращает отставание по другим предметам.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Цель: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сформировать у первоклассников осознанное, правильное, беглое и выразительное чтение в соответствии с возрастными нормативами.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Задачи:</w:t>
      </w:r>
    </w:p>
    <w:p w:rsidR="009E65BF" w:rsidRPr="009E65BF" w:rsidRDefault="009E65BF" w:rsidP="009E65BF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отработать технику чтения (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 слогового к чтению целыми словами);</w:t>
      </w:r>
    </w:p>
    <w:p w:rsidR="009E65BF" w:rsidRPr="009E65BF" w:rsidRDefault="009E65BF" w:rsidP="009E65BF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развить фонематическое восприятие и </w:t>
      </w:r>
      <w:proofErr w:type="spellStart"/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звуко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буквенный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 анализ;</w:t>
      </w:r>
    </w:p>
    <w:p w:rsidR="009E65BF" w:rsidRPr="009E65BF" w:rsidRDefault="009E65BF" w:rsidP="009E65BF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научить понимать и пересказывать прочитанное;</w:t>
      </w:r>
    </w:p>
    <w:p w:rsidR="009E65BF" w:rsidRPr="009E65BF" w:rsidRDefault="009E65BF" w:rsidP="009E65BF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повысить темп чтения до норматива (25–30 слов/мин к концу года);</w:t>
      </w:r>
    </w:p>
    <w:p w:rsidR="009E65BF" w:rsidRPr="009E65BF" w:rsidRDefault="009E65BF" w:rsidP="009E65BF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воспитать интерес к книге и чтению.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Нормативная база: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ФГОС НОО, программа по литературному чтению для 1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го класса.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Срок реализации: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учебный год (систематические занятия 2–3 раза в неделю).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2. Критерии </w:t>
      </w:r>
      <w:proofErr w:type="spellStart"/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сформированности</w:t>
      </w:r>
      <w:proofErr w:type="spellEnd"/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 навыка чтения</w:t>
      </w:r>
    </w:p>
    <w:p w:rsidR="009E65BF" w:rsidRPr="009E65BF" w:rsidRDefault="009E65BF" w:rsidP="009E65BF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Правильность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чтение без искажений слов и ошибок в ударении.</w:t>
      </w:r>
    </w:p>
    <w:p w:rsidR="009E65BF" w:rsidRPr="009E65BF" w:rsidRDefault="009E65BF" w:rsidP="009E65BF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Беглость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темп не ниже 25 слов/мин к итоговой проверке.</w:t>
      </w:r>
    </w:p>
    <w:p w:rsidR="009E65BF" w:rsidRPr="009E65BF" w:rsidRDefault="009E65BF" w:rsidP="009E65BF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Осознанность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понимание смысла, ответы на вопросы по тексту, пересказ.</w:t>
      </w:r>
    </w:p>
    <w:p w:rsidR="009E65BF" w:rsidRPr="009E65BF" w:rsidRDefault="009E65BF" w:rsidP="009E65BF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Выразительность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соблюдение пауз, интонации, логического ударения.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3. Этапы работы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 1. Диагностический (сентябрь)</w:t>
      </w:r>
    </w:p>
    <w:p w:rsidR="009E65BF" w:rsidRPr="009E65BF" w:rsidRDefault="009E65BF" w:rsidP="009E65BF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проверка способа чтения (по буквам / по слогам / целыми словами);</w:t>
      </w:r>
    </w:p>
    <w:p w:rsidR="009E65BF" w:rsidRPr="009E65BF" w:rsidRDefault="009E65BF" w:rsidP="009E65BF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замер темпа (количество слов за 1 мин);</w:t>
      </w:r>
    </w:p>
    <w:p w:rsidR="009E65BF" w:rsidRPr="009E65BF" w:rsidRDefault="009E65BF" w:rsidP="009E65BF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выявление типичных ошибок (перестановки, пропуски, искажения);</w:t>
      </w:r>
    </w:p>
    <w:p w:rsidR="009E65BF" w:rsidRPr="009E65BF" w:rsidRDefault="009E65BF" w:rsidP="009E65BF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анкетирование родителей о домашней читательской практике.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 2. Подготовительный (октябрь)</w:t>
      </w:r>
    </w:p>
    <w:p w:rsidR="009E65BF" w:rsidRPr="009E65BF" w:rsidRDefault="009E65BF" w:rsidP="009E65BF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развитие фонематического слуха (игры на выделение звуков, слогов);</w:t>
      </w:r>
    </w:p>
    <w:p w:rsidR="009E65BF" w:rsidRPr="009E65BF" w:rsidRDefault="009E65BF" w:rsidP="009E65BF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отработка плавного слогового чтения;</w:t>
      </w:r>
    </w:p>
    <w:p w:rsidR="009E65BF" w:rsidRPr="009E65BF" w:rsidRDefault="009E65BF" w:rsidP="009E65BF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упражнения на зрительное восприятие буквосочетаний.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 3. Основной (ноябрь–апрель)</w:t>
      </w:r>
    </w:p>
    <w:p w:rsidR="009E65BF" w:rsidRPr="009E65BF" w:rsidRDefault="009E65BF" w:rsidP="009E65BF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переход к чтению целыми словами и короткими фразами;</w:t>
      </w:r>
    </w:p>
    <w:p w:rsidR="009E65BF" w:rsidRPr="009E65BF" w:rsidRDefault="009E65BF" w:rsidP="009E65BF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наращивание темпа и точности;</w:t>
      </w:r>
    </w:p>
    <w:p w:rsidR="009E65BF" w:rsidRPr="009E65BF" w:rsidRDefault="009E65BF" w:rsidP="009E65BF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работа с осмыслением (вопросы, пересказ, иллюстрации);</w:t>
      </w:r>
    </w:p>
    <w:p w:rsidR="009E65BF" w:rsidRPr="009E65BF" w:rsidRDefault="009E65BF" w:rsidP="009E65BF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введение элементов выразительного чтения.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 4. Итоговый (май)</w:t>
      </w:r>
    </w:p>
    <w:p w:rsidR="009E65BF" w:rsidRPr="009E65BF" w:rsidRDefault="009E65BF" w:rsidP="009E65BF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итоговая диагностика темпа и осознанности;</w:t>
      </w:r>
    </w:p>
    <w:p w:rsidR="009E65BF" w:rsidRPr="009E65BF" w:rsidRDefault="009E65BF" w:rsidP="009E65BF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презентация «Моя первая прочитанная книга»;</w:t>
      </w:r>
    </w:p>
    <w:p w:rsidR="009E65BF" w:rsidRPr="009E65BF" w:rsidRDefault="009E65BF" w:rsidP="009E65BF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рефлексия: «Чего я научился за год?».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4. Методы и приёмы повышения навыка чтения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1) Развитие фонематического восприятия</w:t>
      </w:r>
    </w:p>
    <w:p w:rsidR="009E65BF" w:rsidRPr="009E65BF" w:rsidRDefault="009E65BF" w:rsidP="009E65BF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«Найди звук» — выделить заданный звук в словах ряда;</w:t>
      </w:r>
    </w:p>
    <w:p w:rsidR="009E65BF" w:rsidRPr="009E65BF" w:rsidRDefault="009E65BF" w:rsidP="009E65BF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«Собери слово» — из разрезных букв или слогов;</w:t>
      </w:r>
    </w:p>
    <w:p w:rsidR="009E65BF" w:rsidRPr="009E65BF" w:rsidRDefault="009E65BF" w:rsidP="009E65BF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«Цепочка слов» — каждое следующее слово начинается на последний звук предыдущего;</w:t>
      </w:r>
    </w:p>
    <w:p w:rsidR="009E65BF" w:rsidRPr="009E65BF" w:rsidRDefault="009E65BF" w:rsidP="009E65BF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рифмованные игры, 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чистоговорки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, скороговорки.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2) Отработка техники чтения</w:t>
      </w:r>
    </w:p>
    <w:p w:rsidR="009E65BF" w:rsidRPr="009E65BF" w:rsidRDefault="009E65BF" w:rsidP="009E65BF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Жужжащее чтение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3–5 мин ежедневно: все читают вслух в своём темпе;</w:t>
      </w:r>
    </w:p>
    <w:p w:rsidR="009E65BF" w:rsidRPr="009E65BF" w:rsidRDefault="009E65BF" w:rsidP="009E65BF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Парное чтение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ученик и взрослый по абзацам;</w:t>
      </w:r>
    </w:p>
    <w:p w:rsidR="009E65BF" w:rsidRPr="009E65BF" w:rsidRDefault="009E65BF" w:rsidP="009E65BF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Многократное прочтение отрезка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(5–7 слов):</w:t>
      </w:r>
    </w:p>
    <w:p w:rsidR="009E65BF" w:rsidRPr="009E65BF" w:rsidRDefault="009E65BF" w:rsidP="009E65BF">
      <w:pPr>
        <w:numPr>
          <w:ilvl w:val="1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медленно с проговариванием слогов;</w:t>
      </w:r>
    </w:p>
    <w:p w:rsidR="009E65BF" w:rsidRPr="009E65BF" w:rsidRDefault="009E65BF" w:rsidP="009E65BF">
      <w:pPr>
        <w:numPr>
          <w:ilvl w:val="1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чуть быстрее;</w:t>
      </w:r>
    </w:p>
    <w:p w:rsidR="009E65BF" w:rsidRPr="009E65BF" w:rsidRDefault="009E65BF" w:rsidP="009E65BF">
      <w:pPr>
        <w:numPr>
          <w:ilvl w:val="1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 темпе разговорной речи;</w:t>
      </w:r>
    </w:p>
    <w:p w:rsidR="009E65BF" w:rsidRPr="009E65BF" w:rsidRDefault="009E65BF" w:rsidP="009E65BF">
      <w:pPr>
        <w:numPr>
          <w:ilvl w:val="1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с логическим ударением на разных словах.</w:t>
      </w:r>
    </w:p>
    <w:p w:rsidR="009E65BF" w:rsidRPr="009E65BF" w:rsidRDefault="009E65BF" w:rsidP="009E65BF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прикрытой частью строки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(верх/низ) — тренирует антиципацию;</w:t>
      </w:r>
    </w:p>
    <w:p w:rsidR="009E65BF" w:rsidRPr="009E65BF" w:rsidRDefault="009E65BF" w:rsidP="009E65BF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Таблицы слогов и слов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быстрое озвучивание по колонкам.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3) Наращивание темпа</w:t>
      </w:r>
    </w:p>
    <w:p w:rsidR="009E65BF" w:rsidRPr="009E65BF" w:rsidRDefault="009E65BF" w:rsidP="009E65BF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Скороговорки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сначала медленно, затем ускоряя;</w:t>
      </w:r>
    </w:p>
    <w:p w:rsidR="009E65BF" w:rsidRPr="009E65BF" w:rsidRDefault="009E65BF" w:rsidP="009E65BF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Эстафета чтения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по 1–2 предложения передаём «палочку»;</w:t>
      </w:r>
    </w:p>
    <w:p w:rsidR="009E65BF" w:rsidRPr="009E65BF" w:rsidRDefault="009E65BF" w:rsidP="009E65BF">
      <w:pPr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Таймер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— читаем максимум слов за 1 мин, фиксируем результат.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4) Осмысление текста</w:t>
      </w:r>
    </w:p>
    <w:p w:rsidR="009E65BF" w:rsidRPr="009E65BF" w:rsidRDefault="009E65BF" w:rsidP="009E65BF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вопросы до чтения («О чём может быть текст?»);</w:t>
      </w:r>
    </w:p>
    <w:p w:rsidR="009E65BF" w:rsidRPr="009E65BF" w:rsidRDefault="009E65BF" w:rsidP="009E65BF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вопросы по ходу чтения (кто? что? где? когда?);</w:t>
      </w:r>
    </w:p>
    <w:p w:rsidR="009E65BF" w:rsidRPr="009E65BF" w:rsidRDefault="009E65BF" w:rsidP="009E65BF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пересказ по опорным словам/картинкам;</w:t>
      </w:r>
    </w:p>
    <w:p w:rsidR="009E65BF" w:rsidRPr="009E65BF" w:rsidRDefault="009E65BF" w:rsidP="009E65BF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«Закончи предложение» — восстанавливаем пропущенные слова;</w:t>
      </w:r>
    </w:p>
    <w:p w:rsidR="009E65BF" w:rsidRPr="009E65BF" w:rsidRDefault="009E65BF" w:rsidP="009E65BF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рисование иллюстрации к эпизоду.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5) Выразительность</w:t>
      </w:r>
    </w:p>
    <w:p w:rsidR="009E65BF" w:rsidRPr="009E65BF" w:rsidRDefault="009E65BF" w:rsidP="009E65BF">
      <w:pPr>
        <w:numPr>
          <w:ilvl w:val="0"/>
          <w:numId w:val="1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чтение по ролям (диалоги из сказок);</w:t>
      </w:r>
    </w:p>
    <w:p w:rsidR="009E65BF" w:rsidRPr="009E65BF" w:rsidRDefault="009E65BF" w:rsidP="009E65BF">
      <w:pPr>
        <w:numPr>
          <w:ilvl w:val="0"/>
          <w:numId w:val="1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«Диктор» — имитируем голос телеведущего;</w:t>
      </w:r>
    </w:p>
    <w:p w:rsidR="009E65BF" w:rsidRPr="009E65BF" w:rsidRDefault="009E65BF" w:rsidP="009E65BF">
      <w:pPr>
        <w:numPr>
          <w:ilvl w:val="0"/>
          <w:numId w:val="1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разметка текста: паузы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 (/|), 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ударение, интонация;</w:t>
      </w:r>
    </w:p>
    <w:p w:rsidR="009E65BF" w:rsidRPr="009E65BF" w:rsidRDefault="009E65BF" w:rsidP="009E65BF">
      <w:pPr>
        <w:numPr>
          <w:ilvl w:val="0"/>
          <w:numId w:val="1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чтение с разной эмоциональной окраской (радостно, грустно, удивлённо).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5. Дифференцированный подход</w:t>
      </w:r>
    </w:p>
    <w:p w:rsidR="009E65BF" w:rsidRPr="009E65BF" w:rsidRDefault="009E65BF" w:rsidP="009E65BF">
      <w:pPr>
        <w:numPr>
          <w:ilvl w:val="0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отстающих: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больше упражнений на </w:t>
      </w:r>
      <w:proofErr w:type="spellStart"/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звуко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буквенный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 анализ;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чтение с пальцем/линейкой для фиксации строки;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короткие тексты (3–5 предложений), постепенное увеличение объёма;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похвалы за малейшие успехи.</w:t>
      </w:r>
    </w:p>
    <w:p w:rsidR="009E65BF" w:rsidRPr="009E65BF" w:rsidRDefault="009E65BF" w:rsidP="009E65BF">
      <w:pPr>
        <w:numPr>
          <w:ilvl w:val="0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продвинутых: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тексты повышенной сложности;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задания на прогнозирование сюжета;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самостоятельное составление вопросов к тексту;</w:t>
      </w:r>
    </w:p>
    <w:p w:rsidR="009E65BF" w:rsidRPr="009E65BF" w:rsidRDefault="009E65BF" w:rsidP="009E65BF">
      <w:pPr>
        <w:numPr>
          <w:ilvl w:val="1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роль «учителя» в парной работе.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6. Работа с родителями</w:t>
      </w:r>
    </w:p>
    <w:p w:rsidR="009E65BF" w:rsidRPr="009E65BF" w:rsidRDefault="009E65BF" w:rsidP="009E65BF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памятка «Как помогать читать дома»;</w:t>
      </w:r>
    </w:p>
    <w:p w:rsidR="009E65BF" w:rsidRPr="009E65BF" w:rsidRDefault="009E65BF" w:rsidP="009E65BF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еженедельные листы чтения (ученик + родитель подписывают);</w:t>
      </w:r>
    </w:p>
    <w:p w:rsidR="009E65BF" w:rsidRPr="009E65BF" w:rsidRDefault="009E65BF" w:rsidP="009E65BF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совместные мероприятия: «Семейный книжный вечер», «Читаем вслух вместе»;</w:t>
      </w:r>
    </w:p>
    <w:p w:rsidR="009E65BF" w:rsidRPr="009E65BF" w:rsidRDefault="009E65BF" w:rsidP="009E65BF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рекомендации по подбору книг (крупный шрифт, короткие абзацы, картинки).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7. Примерный план занятия (30 мин)</w:t>
      </w:r>
    </w:p>
    <w:p w:rsidR="009E65BF" w:rsidRPr="009E65BF" w:rsidRDefault="009E65BF" w:rsidP="009E65BF">
      <w:pPr>
        <w:numPr>
          <w:ilvl w:val="0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Разминка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(5 мин):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дыхательные упражнения;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чистоговорки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 xml:space="preserve"> на отрабатываемый звук;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«Слоговой марафон» — быстро называем слоги из таблицы.</w:t>
      </w:r>
    </w:p>
    <w:p w:rsidR="009E65BF" w:rsidRPr="009E65BF" w:rsidRDefault="009E65BF" w:rsidP="009E65BF">
      <w:pPr>
        <w:numPr>
          <w:ilvl w:val="0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Основная часть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(20 мин):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жужжащее чтение (3 мин);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работа с текстом: чтение по цепочке, вопросы, пересказ;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упражнение на темп (многократное прочтение отрезка);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игра на осмысление («Что пропало?», «Продолжи рассказ»).</w:t>
      </w:r>
    </w:p>
    <w:p w:rsidR="009E65BF" w:rsidRPr="009E65BF" w:rsidRDefault="009E65BF" w:rsidP="009E65BF">
      <w:pPr>
        <w:numPr>
          <w:ilvl w:val="0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Завершение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(5 мин):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рефлексия: «Что получилось лучше всего?»;</w:t>
      </w:r>
    </w:p>
    <w:p w:rsidR="009E65BF" w:rsidRPr="009E65BF" w:rsidRDefault="009E65BF" w:rsidP="009E65BF">
      <w:pPr>
        <w:numPr>
          <w:ilvl w:val="1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выбор книги для домашнего чтения.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lastRenderedPageBreak/>
        <w:t>8. Материально</w:t>
      </w: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noBreakHyphen/>
        <w:t>техническое обеспечение</w:t>
      </w:r>
    </w:p>
    <w:p w:rsidR="009E65BF" w:rsidRPr="009E65BF" w:rsidRDefault="009E65BF" w:rsidP="009E65BF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разрезная азбука, слоговые таблицы;</w:t>
      </w:r>
    </w:p>
    <w:p w:rsidR="009E65BF" w:rsidRPr="009E65BF" w:rsidRDefault="009E65BF" w:rsidP="009E65BF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тексты разного уровня сложности;</w:t>
      </w:r>
    </w:p>
    <w:p w:rsidR="009E65BF" w:rsidRPr="009E65BF" w:rsidRDefault="009E65BF" w:rsidP="009E65BF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таймер, сигнальные карточки;</w:t>
      </w:r>
    </w:p>
    <w:p w:rsidR="009E65BF" w:rsidRPr="009E65BF" w:rsidRDefault="009E65BF" w:rsidP="009E65BF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аудиозаписи образцового чтения;</w:t>
      </w:r>
    </w:p>
    <w:p w:rsidR="009E65BF" w:rsidRPr="009E65BF" w:rsidRDefault="009E65BF" w:rsidP="009E65BF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наборы картинок для составления рассказов;</w:t>
      </w:r>
    </w:p>
    <w:p w:rsidR="009E65BF" w:rsidRPr="009E65BF" w:rsidRDefault="009E65BF" w:rsidP="009E65BF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доска и маркеры для разметки текста.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9. Критерии эффективности</w:t>
      </w:r>
    </w:p>
    <w:p w:rsidR="009E65BF" w:rsidRPr="009E65BF" w:rsidRDefault="009E65BF" w:rsidP="009E65BF">
      <w:pPr>
        <w:numPr>
          <w:ilvl w:val="0"/>
          <w:numId w:val="1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рост среднего темпа чтения по классу;</w:t>
      </w:r>
    </w:p>
    <w:p w:rsidR="009E65BF" w:rsidRPr="009E65BF" w:rsidRDefault="009E65BF" w:rsidP="009E65BF">
      <w:pPr>
        <w:numPr>
          <w:ilvl w:val="0"/>
          <w:numId w:val="1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снижение количества ошибок (пропуски, перестановки, искажения);</w:t>
      </w:r>
    </w:p>
    <w:p w:rsidR="009E65BF" w:rsidRPr="009E65BF" w:rsidRDefault="009E65BF" w:rsidP="009E65BF">
      <w:pPr>
        <w:numPr>
          <w:ilvl w:val="0"/>
          <w:numId w:val="1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умение отвечать на вопросы и пересказывать;</w:t>
      </w:r>
    </w:p>
    <w:p w:rsidR="009E65BF" w:rsidRPr="009E65BF" w:rsidRDefault="009E65BF" w:rsidP="009E65BF">
      <w:pPr>
        <w:numPr>
          <w:ilvl w:val="0"/>
          <w:numId w:val="1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повышение мотивации (желание брать книги, участие в обсуждениях);</w:t>
      </w:r>
    </w:p>
    <w:p w:rsidR="009E65BF" w:rsidRPr="009E65BF" w:rsidRDefault="009E65BF" w:rsidP="009E65BF">
      <w:pPr>
        <w:numPr>
          <w:ilvl w:val="0"/>
          <w:numId w:val="1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положительные отзывы родителей.</w:t>
      </w:r>
    </w:p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10. Рекомендации учителю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Регулярность: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ежедневные короткие упражнения эффективнее редких длинных занятий.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Позитивный настрой: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хвалить за усилия, а не только за результат.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Дифференциация: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подбирать задания по уровню каждого ученика.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Связь с речью: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развивать устную речь, словарный запас, грамматику.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Партнёрство с семьёй: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информировать родителей, давать конкретные приёмы помощи.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Здоровьесбережение</w:t>
      </w:r>
      <w:proofErr w:type="spellEnd"/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чередовать виды деятельности, делать паузы, следить за осанкой.</w:t>
      </w:r>
    </w:p>
    <w:p w:rsidR="009E65BF" w:rsidRPr="009E65BF" w:rsidRDefault="009E65BF" w:rsidP="009E65BF">
      <w:pPr>
        <w:numPr>
          <w:ilvl w:val="0"/>
          <w:numId w:val="17"/>
        </w:numPr>
        <w:shd w:val="clear" w:color="auto" w:fill="FFFFFF"/>
        <w:spacing w:before="120" w:after="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Игровая форма: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использовать сказки, загадки, соревнования, герои-помощники.</w:t>
      </w:r>
    </w:p>
    <w:p w:rsidR="00707381" w:rsidRDefault="00707381"/>
    <w:p w:rsidR="009E65BF" w:rsidRPr="009E65BF" w:rsidRDefault="009E65BF" w:rsidP="009E65B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Список литературы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Нормативно</w:t>
      </w: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noBreakHyphen/>
        <w:t>правовые документы:</w:t>
      </w:r>
    </w:p>
    <w:p w:rsidR="009E65BF" w:rsidRPr="009E65BF" w:rsidRDefault="009E65BF" w:rsidP="009E65BF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sz w:val="24"/>
          <w:szCs w:val="24"/>
          <w:lang w:eastAsia="ru-RU"/>
        </w:rPr>
        <w:t>Федеральный государственный образовательный стандарт начального общего образования (ФГОС НОО). — М.: Просвещение, 2021.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Научно</w:t>
      </w: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noBreakHyphen/>
        <w:t>методические издания по обучению чтению: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2. Горецкий В. Г., Кирюшкин В. А., Шанько А. Ф. Методическое пособие к букварю. — М.: Просвещение, последние издания.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3. Журова Л. Е., Евдокимова А. О. Обучение грамоте в 1 классе: методические рекомендации. — М.: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Вентана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Граф, последние издания.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4. Львов М. Р. Методика преподавания русского языка в начальных классах. — М.: Академия, 2020.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5. Нечаева Н. В. Обучение грамоте: методическое пособие. — М.: Бином, последние издания.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Пособия по развитию техники чтения: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6. 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Илюхина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 В. А. 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Чудо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прописи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. — М.: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Астрель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, последние издания.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7. Козырева Л. М. Как научить детей читать. — Ярославль: Академия развития, 2019.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8. Мисаренко Г. Г. Дидактический материал для развития техники чтения в начальной школе. — М.: Сфера, последние издания.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9. Оморокова М. И. Совершенствование чтения младших школьников. — М.: АРКТИ, 2022.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Психолого</w:t>
      </w: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noBreakHyphen/>
        <w:t>педагогические основы формирования навыка чтения: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10. 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Эльконин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 Д. Б. Как учить детей читать. — М.: Просвещение, 2021 (переиздание классического труда).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11. Цветкова Л. С. Нейропсихология счёта, письма и чтения: нарушение и воспитание. — М.: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Юристъ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, 2020.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12. Корнев А. Н. Нарушения чтения и письма у детей. — СПб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.: 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Речь, 2023.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Практические сборники упражнений: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13. Узорова О. В., Нефёдова Е. А. 5000 заданий по русскому языку: обучение грамоте. — М.: АСТ, последние издания.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14. Щеголева Г. С. Мини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тренажёр по чтению. — СПб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.: 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Литера, последние издания.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15. Ястребова А. В., Бессонова Т. П. Обучаем читать и писать без ошибок: комплекс упражнений. — М.: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Аркти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, 2022.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Литература по работе с родителями: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16. Волина В. В. 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Учимся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 играя: занимательное чтение. — М.: Новая школа, 2021.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17. Гриценко З. А. Родителям о чтении детей. — М.: </w:t>
      </w:r>
      <w:proofErr w:type="spell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Линка</w:t>
      </w:r>
      <w:proofErr w:type="spellEnd"/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Пресс, 2020.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Электронные ресурсы (актуальны на 2025 г.):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18. Единая коллекция цифровых образовательных ресурсов (school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collection.edu.ru).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19. Портал «Российское образование» (edu.ru) — раздел «Начальная школа».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20. Библиотека 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цифрового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 образовательного контента (educont.ru).</w:t>
      </w:r>
    </w:p>
    <w:p w:rsidR="009E65BF" w:rsidRPr="009E65BF" w:rsidRDefault="009E65BF" w:rsidP="009E65B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Периодические издания: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21. Журнал «Начальная школа» (ежемесячный, статьи по методике чтения).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br/>
        <w:t>22. Журнал «Воспитание и обучение детей с нарушениями развития» (материалы по коррекции трудностей чтения).</w:t>
      </w:r>
    </w:p>
    <w:p w:rsidR="009E65BF" w:rsidRPr="009E65BF" w:rsidRDefault="009E65BF" w:rsidP="009E65BF">
      <w:pPr>
        <w:shd w:val="clear" w:color="auto" w:fill="FFFFFF"/>
        <w:spacing w:before="120" w:after="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E65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Примечание: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t> при использовании литературы рекомендуется проверять актуальность изданий (выбирать публикации последних 5 лет) и сверяться с </w:t>
      </w:r>
      <w:proofErr w:type="gramStart"/>
      <w:r w:rsidRPr="009E65BF">
        <w:rPr>
          <w:rFonts w:ascii="Arial" w:eastAsia="Times New Roman" w:hAnsi="Arial" w:cs="Arial"/>
          <w:sz w:val="24"/>
          <w:szCs w:val="24"/>
          <w:lang w:eastAsia="ru-RU"/>
        </w:rPr>
        <w:t>действующими</w:t>
      </w:r>
      <w:proofErr w:type="gramEnd"/>
      <w:r w:rsidRPr="009E65BF">
        <w:rPr>
          <w:rFonts w:ascii="Arial" w:eastAsia="Times New Roman" w:hAnsi="Arial" w:cs="Arial"/>
          <w:sz w:val="24"/>
          <w:szCs w:val="24"/>
          <w:lang w:eastAsia="ru-RU"/>
        </w:rPr>
        <w:t> ФГОС. Для практических занятий предпочтительны пособия, соответствующие учебно</w:t>
      </w:r>
      <w:r w:rsidRPr="009E65BF">
        <w:rPr>
          <w:rFonts w:ascii="Arial" w:eastAsia="Times New Roman" w:hAnsi="Arial" w:cs="Arial"/>
          <w:sz w:val="24"/>
          <w:szCs w:val="24"/>
          <w:lang w:eastAsia="ru-RU"/>
        </w:rPr>
        <w:noBreakHyphen/>
        <w:t>методическому комплексу (УМК), по которому работает класс.</w:t>
      </w:r>
    </w:p>
    <w:p w:rsidR="009E65BF" w:rsidRDefault="009E65BF">
      <w:bookmarkStart w:id="0" w:name="_GoBack"/>
      <w:bookmarkEnd w:id="0"/>
    </w:p>
    <w:sectPr w:rsidR="009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520"/>
    <w:multiLevelType w:val="multilevel"/>
    <w:tmpl w:val="C666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B6324"/>
    <w:multiLevelType w:val="multilevel"/>
    <w:tmpl w:val="6AEC5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675E0"/>
    <w:multiLevelType w:val="multilevel"/>
    <w:tmpl w:val="C3DE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43F5C"/>
    <w:multiLevelType w:val="multilevel"/>
    <w:tmpl w:val="E222E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F039E"/>
    <w:multiLevelType w:val="multilevel"/>
    <w:tmpl w:val="E5F8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E25C2E"/>
    <w:multiLevelType w:val="multilevel"/>
    <w:tmpl w:val="289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9D7B97"/>
    <w:multiLevelType w:val="multilevel"/>
    <w:tmpl w:val="4AEE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B6424E"/>
    <w:multiLevelType w:val="multilevel"/>
    <w:tmpl w:val="F69AF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7D58AA"/>
    <w:multiLevelType w:val="multilevel"/>
    <w:tmpl w:val="9AEC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74232C"/>
    <w:multiLevelType w:val="multilevel"/>
    <w:tmpl w:val="22849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AB697D"/>
    <w:multiLevelType w:val="multilevel"/>
    <w:tmpl w:val="6240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1F14CE"/>
    <w:multiLevelType w:val="multilevel"/>
    <w:tmpl w:val="B09C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6555FA"/>
    <w:multiLevelType w:val="multilevel"/>
    <w:tmpl w:val="5E94A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206823"/>
    <w:multiLevelType w:val="multilevel"/>
    <w:tmpl w:val="9DC06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493373"/>
    <w:multiLevelType w:val="multilevel"/>
    <w:tmpl w:val="F028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675C0"/>
    <w:multiLevelType w:val="multilevel"/>
    <w:tmpl w:val="3416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754E58"/>
    <w:multiLevelType w:val="multilevel"/>
    <w:tmpl w:val="9D4C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AF3414"/>
    <w:multiLevelType w:val="multilevel"/>
    <w:tmpl w:val="3508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7"/>
  </w:num>
  <w:num w:numId="8">
    <w:abstractNumId w:val="4"/>
  </w:num>
  <w:num w:numId="9">
    <w:abstractNumId w:val="14"/>
  </w:num>
  <w:num w:numId="10">
    <w:abstractNumId w:val="8"/>
  </w:num>
  <w:num w:numId="11">
    <w:abstractNumId w:val="2"/>
  </w:num>
  <w:num w:numId="12">
    <w:abstractNumId w:val="12"/>
  </w:num>
  <w:num w:numId="13">
    <w:abstractNumId w:val="5"/>
  </w:num>
  <w:num w:numId="14">
    <w:abstractNumId w:val="9"/>
  </w:num>
  <w:num w:numId="15">
    <w:abstractNumId w:val="16"/>
  </w:num>
  <w:num w:numId="16">
    <w:abstractNumId w:val="15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7"/>
    <w:rsid w:val="00707381"/>
    <w:rsid w:val="009E65BF"/>
    <w:rsid w:val="00E9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1233</Words>
  <Characters>7030</Characters>
  <Application>Microsoft Office Word</Application>
  <DocSecurity>0</DocSecurity>
  <Lines>58</Lines>
  <Paragraphs>16</Paragraphs>
  <ScaleCrop>false</ScaleCrop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2026-01-11T16:34:00Z</dcterms:created>
  <dcterms:modified xsi:type="dcterms:W3CDTF">2026-01-11T16:34:00Z</dcterms:modified>
</cp:coreProperties>
</file>