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C77" w:rsidRDefault="00D84140" w:rsidP="00F36C77">
      <w:pPr>
        <w:spacing w:line="240" w:lineRule="auto"/>
        <w:ind w:left="1417" w:right="1417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F36C77" w:rsidRPr="00EE0C2C">
        <w:rPr>
          <w:rFonts w:ascii="Times New Roman" w:hAnsi="Times New Roman" w:cs="Times New Roman"/>
          <w:b/>
          <w:sz w:val="24"/>
          <w:szCs w:val="24"/>
        </w:rPr>
        <w:t>И</w:t>
      </w:r>
      <w:r w:rsidR="00F36C77">
        <w:rPr>
          <w:rFonts w:ascii="Times New Roman" w:hAnsi="Times New Roman" w:cs="Times New Roman"/>
          <w:b/>
          <w:sz w:val="24"/>
          <w:szCs w:val="24"/>
        </w:rPr>
        <w:t>СПОЛЬЗОВАНИЕ</w:t>
      </w:r>
      <w:r w:rsidR="00F36C77" w:rsidRPr="00EE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C77" w:rsidRPr="00EE0C2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P</w:t>
      </w:r>
      <w:r w:rsidR="00F36C7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OP</w:t>
      </w:r>
      <w:r w:rsidR="00F36C7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="00F36C7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IT</w:t>
      </w:r>
      <w:r w:rsidR="00F36C77" w:rsidRPr="00B2326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F36C7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РАБОТЕ С ДЕТЬМИ С НАРУШЕНИЯМИ РЕЧИ В ДОШКОЛЬНОМ УЧРЕЖДЕНИИ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D84140" w:rsidRPr="00D84140" w:rsidRDefault="00D84140" w:rsidP="00D8414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D84140">
        <w:rPr>
          <w:rFonts w:ascii="Times New Roman" w:hAnsi="Times New Roman" w:cs="Times New Roman"/>
          <w:sz w:val="24"/>
          <w:szCs w:val="24"/>
        </w:rPr>
        <w:t>ГБДОУ детский сад № 116 Выборгского района Санкт-Петербурга</w:t>
      </w:r>
      <w:r w:rsidRPr="00D8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140" w:rsidRPr="00D84140" w:rsidRDefault="00D84140" w:rsidP="00D8414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D84140">
        <w:rPr>
          <w:rFonts w:ascii="Times New Roman" w:hAnsi="Times New Roman" w:cs="Times New Roman"/>
          <w:b/>
          <w:sz w:val="24"/>
          <w:szCs w:val="24"/>
        </w:rPr>
        <w:t>М.Ю.Селезнева</w:t>
      </w:r>
      <w:proofErr w:type="spellEnd"/>
      <w:r w:rsidRPr="00D841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4140">
        <w:rPr>
          <w:rFonts w:ascii="Times New Roman" w:hAnsi="Times New Roman" w:cs="Times New Roman"/>
          <w:i/>
          <w:sz w:val="24"/>
          <w:szCs w:val="24"/>
        </w:rPr>
        <w:t>у</w:t>
      </w:r>
      <w:r w:rsidRPr="00D84140">
        <w:rPr>
          <w:rFonts w:ascii="Times New Roman" w:hAnsi="Times New Roman" w:cs="Times New Roman"/>
          <w:i/>
          <w:sz w:val="24"/>
          <w:szCs w:val="24"/>
        </w:rPr>
        <w:t>читель-логопед</w:t>
      </w:r>
    </w:p>
    <w:p w:rsidR="00D84140" w:rsidRPr="00D84140" w:rsidRDefault="00D84140" w:rsidP="00F36C77">
      <w:pPr>
        <w:spacing w:line="240" w:lineRule="auto"/>
        <w:ind w:left="1417" w:right="1417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36C77" w:rsidRPr="00D84140" w:rsidRDefault="00F36C77" w:rsidP="00F36C77">
      <w:pPr>
        <w:spacing w:line="240" w:lineRule="auto"/>
        <w:ind w:left="1417" w:right="1417"/>
        <w:jc w:val="center"/>
        <w:rPr>
          <w:rFonts w:ascii="Times New Roman" w:hAnsi="Times New Roman" w:cs="Times New Roman"/>
          <w:sz w:val="24"/>
          <w:szCs w:val="24"/>
        </w:rPr>
      </w:pPr>
    </w:p>
    <w:p w:rsidR="00F36C77" w:rsidRPr="00D84140" w:rsidRDefault="00F36C77" w:rsidP="00F36C77">
      <w:pPr>
        <w:tabs>
          <w:tab w:val="left" w:pos="9214"/>
          <w:tab w:val="left" w:pos="9638"/>
        </w:tabs>
        <w:spacing w:line="240" w:lineRule="auto"/>
        <w:ind w:left="284" w:right="28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Недавно стали популярны новые 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антистресс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-игрушки. Называются они </w:t>
      </w:r>
      <w:r w:rsidRPr="00D8414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S</w:t>
      </w:r>
      <w:proofErr w:type="spellStart"/>
      <w:r w:rsidRPr="00D8414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imple</w:t>
      </w:r>
      <w:proofErr w:type="spellEnd"/>
      <w:r w:rsidRPr="00D841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D8414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dimple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симпл-димпл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и </w:t>
      </w:r>
      <w:r w:rsidRPr="00D8414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Pop</w:t>
      </w:r>
      <w:r w:rsidRPr="00D8414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8414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it</w:t>
      </w:r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gram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</w:t>
      </w:r>
      <w:proofErr w:type="spellEnd"/>
      <w:proofErr w:type="gram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 Суть у них одинаковая: это пластинки с резиновыми «пузырьками-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пупырками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которые можно выдавливать. В своей работе я использую </w:t>
      </w:r>
      <w:r w:rsidRPr="00D8414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en-US"/>
        </w:rPr>
        <w:t>P</w:t>
      </w:r>
      <w:proofErr w:type="spellStart"/>
      <w:r w:rsidRPr="00D8414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op</w:t>
      </w:r>
      <w:proofErr w:type="spellEnd"/>
      <w:r w:rsidRPr="00D841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D841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it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</w:t>
      </w:r>
      <w:proofErr w:type="gram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— в нем больше «пузырьков-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пупырок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  Пригодится он для автоматизации звуков и для развивающих игр.</w:t>
      </w:r>
    </w:p>
    <w:p w:rsidR="00F36C77" w:rsidRPr="00D84140" w:rsidRDefault="00F36C77" w:rsidP="00F36C77">
      <w:pPr>
        <w:spacing w:line="240" w:lineRule="auto"/>
        <w:ind w:left="284" w:right="28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что же это за игрушка и как ее можно использовать в работе логопеда в детском саду?</w:t>
      </w:r>
    </w:p>
    <w:p w:rsidR="00F36C77" w:rsidRPr="00D84140" w:rsidRDefault="00F36C77" w:rsidP="00F36C77">
      <w:pPr>
        <w:spacing w:line="240" w:lineRule="auto"/>
        <w:ind w:left="284" w:right="282" w:firstLine="113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414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en-US"/>
        </w:rPr>
        <w:t>P</w:t>
      </w:r>
      <w:proofErr w:type="spellStart"/>
      <w:r w:rsidRPr="00D84140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op</w:t>
      </w:r>
      <w:proofErr w:type="spellEnd"/>
      <w:r w:rsidRPr="00D841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D841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it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</w:t>
      </w:r>
      <w:proofErr w:type="gram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</w:t>
      </w:r>
      <w:proofErr w:type="spell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английского) – дословно переводится как «лопни это». Игрушка представляет собой силиконовую форму, заполненную пузырями, которые нужно лопать нажатием пальца. Процесс очень напоминает лопание пузырьков из упаковочной пузырчатой пленки. Небольшое отличие только в звуковом сопровождении. Пузырчатая упаковочная пленка лопается с более громким хлопком нежели поп-ит.  </w:t>
      </w:r>
      <w:proofErr w:type="gram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</w:t>
      </w:r>
      <w:proofErr w:type="spellEnd"/>
      <w:proofErr w:type="gram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имеет многообразие форм. Это может быть и бабочка, и сердечко, и ананас. На мой взгляд для образовательно-развивающих целей больше подходит </w:t>
      </w:r>
      <w:proofErr w:type="gram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</w:t>
      </w:r>
      <w:proofErr w:type="spellEnd"/>
      <w:proofErr w:type="gram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квадратной формы.</w:t>
      </w:r>
    </w:p>
    <w:p w:rsidR="00F36C77" w:rsidRPr="00D84140" w:rsidRDefault="00F36C77" w:rsidP="00F36C77">
      <w:pPr>
        <w:tabs>
          <w:tab w:val="left" w:pos="9072"/>
        </w:tabs>
        <w:spacing w:line="240" w:lineRule="auto"/>
        <w:ind w:left="284" w:right="282"/>
        <w:outlineLvl w:val="0"/>
        <w:rPr>
          <w:rFonts w:ascii="Times New Roman" w:hAnsi="Times New Roman" w:cs="Times New Roman"/>
          <w:sz w:val="24"/>
          <w:szCs w:val="24"/>
        </w:rPr>
      </w:pPr>
      <w:r w:rsidRPr="00D84140">
        <w:rPr>
          <w:rFonts w:ascii="Times New Roman" w:hAnsi="Times New Roman" w:cs="Times New Roman"/>
          <w:sz w:val="24"/>
          <w:szCs w:val="24"/>
        </w:rPr>
        <w:t xml:space="preserve">Весьма часто у детей с нарушениями речи встречается СДВГ - синдром дефицита внимания с </w:t>
      </w:r>
      <w:proofErr w:type="spellStart"/>
      <w:r w:rsidRPr="00D84140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Pr="00D84140">
        <w:rPr>
          <w:rFonts w:ascii="Times New Roman" w:hAnsi="Times New Roman" w:cs="Times New Roman"/>
          <w:sz w:val="24"/>
          <w:szCs w:val="24"/>
        </w:rPr>
        <w:t xml:space="preserve">, основным признаком которого является невозможность сосредоточиться [1].  </w:t>
      </w:r>
      <w:proofErr w:type="spellStart"/>
      <w:r w:rsidRPr="00D84140"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 w:rsidRPr="00D84140">
        <w:rPr>
          <w:rFonts w:ascii="Times New Roman" w:hAnsi="Times New Roman" w:cs="Times New Roman"/>
          <w:sz w:val="24"/>
          <w:szCs w:val="24"/>
        </w:rPr>
        <w:t xml:space="preserve"> – состояние, при котором активность и возбудимость человека превышают норму. </w:t>
      </w:r>
      <w:proofErr w:type="spellStart"/>
      <w:r w:rsidRPr="00D84140"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 w:rsidRPr="00D84140">
        <w:rPr>
          <w:rFonts w:ascii="Times New Roman" w:hAnsi="Times New Roman" w:cs="Times New Roman"/>
          <w:sz w:val="24"/>
          <w:szCs w:val="24"/>
        </w:rPr>
        <w:t xml:space="preserve">, встречающаяся в детском возрасте – совокупность симптомов, связанных с чрезмерной психической и моторной активностью. </w:t>
      </w:r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Эффективность применения игрушки отметили ученые.</w:t>
      </w:r>
      <w:r w:rsidRPr="00D841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Есть сведения о том, что применение </w:t>
      </w:r>
      <w:proofErr w:type="gram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</w:t>
      </w:r>
      <w:proofErr w:type="spellEnd"/>
      <w:proofErr w:type="gramEnd"/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позволило улучшить результаты у учеников с диагнозом СДВГ на 27%. </w:t>
      </w:r>
    </w:p>
    <w:p w:rsidR="00F36C77" w:rsidRPr="00D84140" w:rsidRDefault="00F36C77" w:rsidP="00F36C77">
      <w:pPr>
        <w:tabs>
          <w:tab w:val="left" w:pos="9356"/>
        </w:tabs>
        <w:spacing w:line="240" w:lineRule="auto"/>
        <w:ind w:left="284" w:right="28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41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</w:t>
      </w:r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использовании игрушки-</w:t>
      </w:r>
      <w:proofErr w:type="spellStart"/>
      <w:proofErr w:type="gramStart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антистресса</w:t>
      </w:r>
      <w:proofErr w:type="spellEnd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,  уменьшаются</w:t>
      </w:r>
      <w:proofErr w:type="gramEnd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приступы тревоги,  развиваются  пальцы рук. В играх и игровых упражнениях с речевым сопровождением, </w:t>
      </w:r>
      <w:proofErr w:type="gramStart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ит</w:t>
      </w:r>
      <w:proofErr w:type="spellEnd"/>
      <w:proofErr w:type="gramEnd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улучшает координацию речи с движением, что благотворно влияет на развитие психических и речевых процессов. Особую актуальность приобретает использование </w:t>
      </w:r>
      <w:proofErr w:type="gramStart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поп-</w:t>
      </w:r>
      <w:proofErr w:type="spellStart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ита</w:t>
      </w:r>
      <w:proofErr w:type="spellEnd"/>
      <w:proofErr w:type="gramEnd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условиях пандемии, при соблюдении рекомендаций </w:t>
      </w:r>
      <w:proofErr w:type="spellStart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>Роспотребнадзора</w:t>
      </w:r>
      <w:proofErr w:type="spellEnd"/>
      <w:r w:rsidRPr="00D84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 обработке игрового и учебного оборудования. </w:t>
      </w:r>
    </w:p>
    <w:p w:rsidR="00F36C77" w:rsidRPr="00D84140" w:rsidRDefault="00F36C77" w:rsidP="00F36C77">
      <w:pPr>
        <w:spacing w:line="240" w:lineRule="auto"/>
        <w:ind w:left="284" w:right="282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8414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Предлагаю вашему вниманию небольшую подборку игр, которые я использую непосредственно в </w:t>
      </w:r>
      <w:proofErr w:type="gramStart"/>
      <w:r w:rsidRPr="00D8414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своей  работе</w:t>
      </w:r>
      <w:proofErr w:type="gramEnd"/>
      <w:r w:rsidRPr="00D8414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 рекомендую воспитателям для работы во время коррекционного часа.</w:t>
      </w:r>
    </w:p>
    <w:p w:rsidR="00F36C77" w:rsidRPr="00D84140" w:rsidRDefault="00F36C77" w:rsidP="00F36C77">
      <w:pPr>
        <w:spacing w:line="240" w:lineRule="auto"/>
        <w:ind w:left="284" w:right="282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«Изучение звуков».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сформировать и закрепить знания о гласных и согласных звуков русского языка, их графическом (цветовом) обозначении.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424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Изучая звуки вместе с ребенком с помощью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поп-</w:t>
      </w:r>
      <w:proofErr w:type="spell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spellEnd"/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предложите выдавливать красный пузырек, если ребенок услышит гласный звук. А если ребенок слышит согласный твердый звук, то синий. И зеленый пузырек, если слышит согласный мягкий.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424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424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424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Хлопочки</w:t>
      </w:r>
      <w:proofErr w:type="spellEnd"/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:rsidR="00F36C77" w:rsidRPr="00D84140" w:rsidRDefault="00F36C77" w:rsidP="00F36C77">
      <w:pPr>
        <w:shd w:val="clear" w:color="auto" w:fill="FFFFFF"/>
        <w:tabs>
          <w:tab w:val="left" w:pos="9356"/>
        </w:tabs>
        <w:spacing w:after="0" w:line="240" w:lineRule="auto"/>
        <w:ind w:left="284" w:right="28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развитие слоговой структуры слова и определение количества слогов в слове.  Детям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предлагают  карточки</w:t>
      </w:r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цифрами от одного до четырех.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 нажимает</w:t>
      </w:r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 пузырек на каждом слоге, а затем подбирает карточку с  цифрой, соответствующей количеству слогов.</w:t>
      </w:r>
    </w:p>
    <w:p w:rsidR="00F36C77" w:rsidRPr="00D84140" w:rsidRDefault="00F36C77" w:rsidP="00F36C77">
      <w:pPr>
        <w:shd w:val="clear" w:color="auto" w:fill="FFFFFF"/>
        <w:spacing w:after="0" w:line="240" w:lineRule="auto"/>
        <w:ind w:left="1417" w:right="141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17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«Разбери слово».</w:t>
      </w:r>
    </w:p>
    <w:p w:rsidR="00F36C77" w:rsidRPr="00D84140" w:rsidRDefault="00F36C77" w:rsidP="00F36C77">
      <w:pPr>
        <w:pStyle w:val="a3"/>
        <w:shd w:val="clear" w:color="auto" w:fill="FFFFFF"/>
        <w:spacing w:after="0" w:line="240" w:lineRule="auto"/>
        <w:ind w:left="284" w:right="141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развитие навыка звукового анализа слова.</w:t>
      </w:r>
    </w:p>
    <w:p w:rsidR="00F36C77" w:rsidRPr="00D84140" w:rsidRDefault="00F36C77" w:rsidP="00F36C77">
      <w:pPr>
        <w:pStyle w:val="a3"/>
        <w:shd w:val="clear" w:color="auto" w:fill="FFFFFF"/>
        <w:spacing w:after="0" w:line="240" w:lineRule="auto"/>
        <w:ind w:left="284" w:right="42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звуковой анализ слова, ребенок по очереди выдавливает или лопает пузырьки, в соответствии с цветом, обозначающим звук.</w:t>
      </w:r>
    </w:p>
    <w:p w:rsidR="00F36C77" w:rsidRPr="00D84140" w:rsidRDefault="00F36C77" w:rsidP="00F36C77">
      <w:pPr>
        <w:pStyle w:val="a3"/>
        <w:shd w:val="clear" w:color="auto" w:fill="FFFFFF"/>
        <w:spacing w:after="0" w:line="240" w:lineRule="auto"/>
        <w:ind w:left="1417" w:right="141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17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«Составь слово».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1417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развитие фонематического синтеза.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356"/>
        </w:tabs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для детей, которые учатся читать. Для нее </w:t>
      </w:r>
      <w:proofErr w:type="gramStart"/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тоже  понадобятся</w:t>
      </w:r>
      <w:proofErr w:type="gramEnd"/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Pr="00D84140">
          <w:rPr>
            <w:rFonts w:ascii="Times New Roman" w:eastAsia="Times New Roman" w:hAnsi="Times New Roman" w:cs="Times New Roman"/>
            <w:spacing w:val="15"/>
            <w:sz w:val="24"/>
            <w:szCs w:val="24"/>
            <w:bdr w:val="none" w:sz="0" w:space="0" w:color="auto" w:frame="1"/>
            <w:lang w:eastAsia="ru-RU"/>
          </w:rPr>
          <w:t>изготовить карточки</w:t>
        </w:r>
      </w:hyperlink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Один набор карточек с изображением предметных картинок, второй - все буквы для составления этих слов (они будут повторяться). Я работаю со словами от 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1417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3 до 6 звуков. Вырежьте буквы. По очереди кладите предметные картинки перед ребенком и помогайте ему составлять слова из букв. Затем ребенку нужно произносить слова по буквам и нажимать на пузырьки.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17" w:right="1417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«Повторение чисел».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638"/>
        </w:tabs>
        <w:spacing w:after="203" w:line="240" w:lineRule="auto"/>
        <w:ind w:left="284" w:right="1417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закрепление знания соответствия количественного и зрительного образа цифры.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638"/>
        </w:tabs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игры необходимы игральный кубик или карточки. Ребенок бросает кубик и нажимает столько пузырьков, какое количество выпало на грани кубика. Второй вариант - показывайте ребенку числа, а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 нажимает</w:t>
      </w:r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 такое же количество пузырьков-</w:t>
      </w:r>
      <w:proofErr w:type="spell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пупырок</w:t>
      </w:r>
      <w:proofErr w:type="spell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17" w:right="1417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«Сложение».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2" w:right="1417" w:firstLine="14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развитие навыка количественного счета.</w:t>
      </w:r>
    </w:p>
    <w:p w:rsidR="00F36C77" w:rsidRPr="00D84140" w:rsidRDefault="00F36C77" w:rsidP="00F36C77">
      <w:pPr>
        <w:pStyle w:val="a3"/>
        <w:shd w:val="clear" w:color="auto" w:fill="FFFFFF"/>
        <w:spacing w:after="810" w:line="240" w:lineRule="auto"/>
        <w:ind w:left="142" w:right="1417" w:firstLine="14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 складывает</w:t>
      </w:r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числа и нажимает на верное количество пузырьков.</w:t>
      </w:r>
    </w:p>
    <w:p w:rsidR="00F36C77" w:rsidRPr="00D84140" w:rsidRDefault="00F36C77" w:rsidP="00F36C77">
      <w:pPr>
        <w:pStyle w:val="a3"/>
        <w:shd w:val="clear" w:color="auto" w:fill="FFFFFF"/>
        <w:spacing w:after="810" w:line="240" w:lineRule="auto"/>
        <w:ind w:left="142" w:right="1417" w:firstLine="14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Аналогичную игру можно применить и на выполнение операции вычитания.</w:t>
      </w:r>
    </w:p>
    <w:p w:rsidR="00F36C77" w:rsidRPr="00D84140" w:rsidRDefault="00F36C77" w:rsidP="00F36C77">
      <w:pPr>
        <w:pStyle w:val="a3"/>
        <w:shd w:val="clear" w:color="auto" w:fill="FFFFFF"/>
        <w:spacing w:after="810" w:line="240" w:lineRule="auto"/>
        <w:ind w:left="142" w:right="1417" w:firstLine="14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810" w:line="240" w:lineRule="auto"/>
        <w:ind w:right="141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Бродилка</w:t>
      </w:r>
      <w:proofErr w:type="spellEnd"/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566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ориентировке в малом пространстве, закрепление понятий «лево-право», «верх-низ».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566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проводится по принципу графического диктанта.</w:t>
      </w: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Переверните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поп-</w:t>
      </w:r>
      <w:proofErr w:type="spell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spellEnd"/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положите в углубления на разных концах два небольших предмета.  Взрослый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объясняет  как</w:t>
      </w:r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перемещать первый предмет, чтобы довести его до второго, используя простые команды: «Вперед, вправо, назад, влево». А ребенок, выполняя команды, перекладывает предмет, перемещая его.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638"/>
        </w:tabs>
        <w:spacing w:after="203" w:line="240" w:lineRule="auto"/>
        <w:ind w:left="284" w:right="-1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усложнение – игру можно проводить без взрослого.  Обе роли выполняют дети.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17"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«Выложи узор»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-1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зрительного воображения, ориентировки в малом пространстве.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-1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Ребенку предлагается выкладывать шарики небольшого размера в углубления таким образом, чтобы получился определенный рисунок или узор. Дети старшего дошкольного возраста могут выложить букву или цифру, тем самым, закрепив ее зрительный образ.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540"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540"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540"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540"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«Две руки»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1417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межполушарных связей.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8789"/>
          <w:tab w:val="left" w:pos="9356"/>
          <w:tab w:val="left" w:pos="9638"/>
        </w:tabs>
        <w:spacing w:after="203" w:line="240" w:lineRule="auto"/>
        <w:ind w:left="284" w:right="-1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предлагают одновременно нажимать «пузырьки-</w:t>
      </w:r>
      <w:proofErr w:type="spellStart"/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пупырки</w:t>
      </w:r>
      <w:proofErr w:type="spellEnd"/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определенной последовательности.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8789"/>
          <w:tab w:val="left" w:pos="9356"/>
        </w:tabs>
        <w:spacing w:after="203" w:line="240" w:lineRule="auto"/>
        <w:ind w:left="1417" w:right="-1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«Морской бой»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тактильных ощущений и мелкой моторики.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одной из выемок лежит шарик. Дети по очереди нажимают на пузырьки-</w:t>
      </w:r>
      <w:proofErr w:type="spellStart"/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пупырки</w:t>
      </w:r>
      <w:proofErr w:type="spellEnd"/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пытаются определить, под которой прячется шарик. Выигрывает тот, кто первым его обнаружит.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17" w:right="1417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«Разноцветные улицы»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356"/>
        </w:tabs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Закрепление сенсорных эталонов, соответствие зрительного образа числа и количества. </w:t>
      </w: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Переверните поп-ит.  Предложите положить шарик в углубление и попросите ребенка определить его координаты. Или наоборот, назовите координаты и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 ребенку</w:t>
      </w:r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отыскать по ним углубление и положить в него шарик.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356"/>
        </w:tabs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«Запомни».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356"/>
        </w:tabs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развитие зрительного внимания и памяти.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356"/>
        </w:tabs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Переверните </w:t>
      </w:r>
      <w:proofErr w:type="gram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поп-</w:t>
      </w:r>
      <w:proofErr w:type="spellStart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spellEnd"/>
      <w:proofErr w:type="gramEnd"/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положите в углубления несколько предметов. Покажите их ребенку. Затем попросите его отвернуться или закрыть глаза и уберите один предмет. Когда ребенок повернется, он должен понять, какой предмет вы убрали.</w:t>
      </w:r>
    </w:p>
    <w:p w:rsidR="00F36C77" w:rsidRPr="00D84140" w:rsidRDefault="00F36C77" w:rsidP="00F36C77">
      <w:pPr>
        <w:pStyle w:val="a3"/>
        <w:shd w:val="clear" w:color="auto" w:fill="FFFFFF"/>
        <w:tabs>
          <w:tab w:val="left" w:pos="9356"/>
        </w:tabs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numPr>
          <w:ilvl w:val="0"/>
          <w:numId w:val="2"/>
        </w:numPr>
        <w:shd w:val="clear" w:color="auto" w:fill="FFFFFF"/>
        <w:spacing w:after="203" w:line="240" w:lineRule="auto"/>
        <w:ind w:right="1417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«Продолжи ритм».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развитие чувства ритма и мелкой моторики.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ребенку продолжить предложенный вами ритмический рисунок.</w:t>
      </w: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284" w:right="282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17" w:right="1417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17" w:right="1417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C77" w:rsidRPr="00D84140" w:rsidRDefault="00F36C77" w:rsidP="00F36C77">
      <w:pPr>
        <w:pStyle w:val="a3"/>
        <w:shd w:val="clear" w:color="auto" w:fill="FFFFFF"/>
        <w:spacing w:after="203" w:line="240" w:lineRule="auto"/>
        <w:ind w:left="1417" w:right="1417" w:firstLine="1133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Источники.</w:t>
      </w:r>
      <w:bookmarkStart w:id="0" w:name="_GoBack"/>
      <w:bookmarkEnd w:id="0"/>
    </w:p>
    <w:p w:rsidR="00F36C77" w:rsidRPr="00D84140" w:rsidRDefault="00F36C77" w:rsidP="00F36C77">
      <w:pPr>
        <w:numPr>
          <w:ilvl w:val="0"/>
          <w:numId w:val="1"/>
        </w:numPr>
        <w:spacing w:after="0" w:line="240" w:lineRule="auto"/>
        <w:ind w:left="284" w:right="1417" w:firstLine="0"/>
        <w:rPr>
          <w:rFonts w:ascii="Times New Roman" w:hAnsi="Times New Roman" w:cs="Times New Roman"/>
          <w:sz w:val="24"/>
          <w:szCs w:val="24"/>
        </w:rPr>
      </w:pPr>
      <w:r w:rsidRPr="00D84140">
        <w:rPr>
          <w:rFonts w:ascii="Times New Roman" w:hAnsi="Times New Roman" w:cs="Times New Roman"/>
          <w:sz w:val="24"/>
          <w:szCs w:val="24"/>
        </w:rPr>
        <w:t xml:space="preserve">Детская неврология. </w:t>
      </w:r>
      <w:proofErr w:type="spellStart"/>
      <w:proofErr w:type="gramStart"/>
      <w:r w:rsidRPr="00D84140">
        <w:rPr>
          <w:rFonts w:ascii="Times New Roman" w:hAnsi="Times New Roman" w:cs="Times New Roman"/>
          <w:sz w:val="24"/>
          <w:szCs w:val="24"/>
        </w:rPr>
        <w:t>Л.О.Бадалян</w:t>
      </w:r>
      <w:proofErr w:type="spellEnd"/>
      <w:r w:rsidRPr="00D8414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84140">
        <w:rPr>
          <w:rFonts w:ascii="Times New Roman" w:hAnsi="Times New Roman" w:cs="Times New Roman"/>
          <w:sz w:val="24"/>
          <w:szCs w:val="24"/>
        </w:rPr>
        <w:t xml:space="preserve"> М., «</w:t>
      </w:r>
      <w:proofErr w:type="spellStart"/>
      <w:r w:rsidRPr="00D84140">
        <w:rPr>
          <w:rFonts w:ascii="Times New Roman" w:hAnsi="Times New Roman" w:cs="Times New Roman"/>
          <w:sz w:val="24"/>
          <w:szCs w:val="24"/>
        </w:rPr>
        <w:t>МЕДпресс-информ</w:t>
      </w:r>
      <w:proofErr w:type="spellEnd"/>
      <w:r w:rsidRPr="00D84140">
        <w:rPr>
          <w:rFonts w:ascii="Times New Roman" w:hAnsi="Times New Roman" w:cs="Times New Roman"/>
          <w:sz w:val="24"/>
          <w:szCs w:val="24"/>
        </w:rPr>
        <w:t>», 2010.</w:t>
      </w:r>
    </w:p>
    <w:p w:rsidR="00F36C77" w:rsidRPr="00D84140" w:rsidRDefault="00F36C77" w:rsidP="00F36C77">
      <w:pPr>
        <w:numPr>
          <w:ilvl w:val="0"/>
          <w:numId w:val="1"/>
        </w:numPr>
        <w:spacing w:after="0" w:line="240" w:lineRule="auto"/>
        <w:ind w:left="284" w:right="1417" w:firstLine="0"/>
        <w:rPr>
          <w:rFonts w:ascii="Times New Roman" w:hAnsi="Times New Roman" w:cs="Times New Roman"/>
          <w:sz w:val="24"/>
          <w:szCs w:val="24"/>
        </w:rPr>
      </w:pPr>
      <w:r w:rsidRPr="00D84140">
        <w:rPr>
          <w:rFonts w:ascii="Times New Roman" w:hAnsi="Times New Roman" w:cs="Times New Roman"/>
          <w:sz w:val="24"/>
          <w:szCs w:val="24"/>
          <w:lang w:val="en-US"/>
        </w:rPr>
        <w:t>ru.m.wikipedia.org</w:t>
      </w:r>
      <w:r w:rsidRPr="00D84140">
        <w:rPr>
          <w:rFonts w:ascii="Times New Roman" w:hAnsi="Times New Roman" w:cs="Times New Roman"/>
          <w:sz w:val="24"/>
          <w:szCs w:val="24"/>
        </w:rPr>
        <w:t>.</w:t>
      </w:r>
    </w:p>
    <w:p w:rsidR="00215012" w:rsidRPr="00D84140" w:rsidRDefault="00215012">
      <w:pPr>
        <w:rPr>
          <w:rFonts w:ascii="Times New Roman" w:hAnsi="Times New Roman" w:cs="Times New Roman"/>
          <w:sz w:val="24"/>
          <w:szCs w:val="24"/>
        </w:rPr>
      </w:pPr>
    </w:p>
    <w:sectPr w:rsidR="00215012" w:rsidRPr="00D84140" w:rsidSect="00EE0C2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A5A87"/>
    <w:multiLevelType w:val="hybridMultilevel"/>
    <w:tmpl w:val="58F2B0E0"/>
    <w:lvl w:ilvl="0" w:tplc="2AE29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B83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BADA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E77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012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E50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D2A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506A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F28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8278BA"/>
    <w:multiLevelType w:val="hybridMultilevel"/>
    <w:tmpl w:val="6A5CC1A4"/>
    <w:lvl w:ilvl="0" w:tplc="38A8ED00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E9"/>
    <w:rsid w:val="000F3AE9"/>
    <w:rsid w:val="00215012"/>
    <w:rsid w:val="00D84140"/>
    <w:rsid w:val="00F3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E7266-744C-49B3-A8A8-BA46C7B4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eachstarter.com/au/teaching-resource/cvc-word-building-activi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958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3</cp:revision>
  <dcterms:created xsi:type="dcterms:W3CDTF">2026-01-28T11:27:00Z</dcterms:created>
  <dcterms:modified xsi:type="dcterms:W3CDTF">2026-01-28T11:30:00Z</dcterms:modified>
</cp:coreProperties>
</file>