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B6FFD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Министерство образования РФ </w:t>
      </w:r>
    </w:p>
    <w:p w14:paraId="280759C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общеобразовательное учреждение</w:t>
      </w:r>
    </w:p>
    <w:p w14:paraId="07CA97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“Средняя общеобразовательная школа № 62” города Магнитогорска</w:t>
      </w:r>
    </w:p>
    <w:p w14:paraId="465F89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5B22D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2384B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CE1C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E208CD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33403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7B912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4299E5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Информационно-познавательный проект по теме:</w:t>
      </w:r>
    </w:p>
    <w:p w14:paraId="57D2CAC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“Театр в моём городе”</w:t>
      </w:r>
    </w:p>
    <w:p w14:paraId="57D3007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7775C8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59260E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0457304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4FE6703E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6A1746C7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495CFCB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25FA94E0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6DA19D5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60D97E9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4C90E820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6F0149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029E4FB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Выполнил: ученик 7 ”А”класса </w:t>
      </w:r>
    </w:p>
    <w:p w14:paraId="4630130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Мамедов Юсиф</w:t>
      </w:r>
    </w:p>
    <w:p w14:paraId="1574526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Наставник: учитель русского языка </w:t>
      </w:r>
    </w:p>
    <w:p w14:paraId="53CA0CA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Галяутдинова Аниса Халиловна</w:t>
      </w:r>
    </w:p>
    <w:p w14:paraId="143506C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ED9A5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3E286D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8D5EE2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AC8C99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F2823A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8CF11F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62C609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6AC1E9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CC2231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F46D4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C049E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821BC4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9E6DB5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7402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Магнитогорск </w:t>
      </w:r>
    </w:p>
    <w:p w14:paraId="2D811C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2025</w:t>
      </w:r>
    </w:p>
    <w:p w14:paraId="74236FD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13CB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432C3A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C3546CE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Содержание</w:t>
      </w: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30"/>
        <w:gridCol w:w="993"/>
      </w:tblGrid>
      <w:tr w14:paraId="5D15C6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6FA080B8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</w:t>
            </w:r>
          </w:p>
        </w:tc>
        <w:tc>
          <w:tcPr>
            <w:tcW w:w="993" w:type="dxa"/>
            <w:vAlign w:val="center"/>
          </w:tcPr>
          <w:p w14:paraId="28054255">
            <w:pPr>
              <w:spacing w:after="0"/>
              <w:ind w:left="1591" w:hanging="1591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</w:tr>
      <w:tr w14:paraId="1D9208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7FF8C626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Глава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История возникновения театра</w:t>
            </w:r>
          </w:p>
        </w:tc>
        <w:tc>
          <w:tcPr>
            <w:tcW w:w="993" w:type="dxa"/>
            <w:vAlign w:val="center"/>
          </w:tcPr>
          <w:p w14:paraId="33D5CD8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14:paraId="1715EB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4494BD29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 История создания театра «Буратино»</w:t>
            </w:r>
          </w:p>
        </w:tc>
        <w:tc>
          <w:tcPr>
            <w:tcW w:w="993" w:type="dxa"/>
            <w:vAlign w:val="center"/>
          </w:tcPr>
          <w:p w14:paraId="19DCA77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</w:tr>
      <w:tr w14:paraId="343CF8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79CDDD93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 Музей-театр «Закулисье» Магнитогорского театра куклы и актера «Буратино»</w:t>
            </w:r>
          </w:p>
        </w:tc>
        <w:tc>
          <w:tcPr>
            <w:tcW w:w="993" w:type="dxa"/>
            <w:vAlign w:val="center"/>
          </w:tcPr>
          <w:p w14:paraId="7F43529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</w:tr>
      <w:tr w14:paraId="61F533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413B6E20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 Репертуар театра Буратино</w:t>
            </w:r>
          </w:p>
        </w:tc>
        <w:tc>
          <w:tcPr>
            <w:tcW w:w="993" w:type="dxa"/>
            <w:vAlign w:val="center"/>
          </w:tcPr>
          <w:p w14:paraId="1184D45A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</w:tr>
      <w:tr w14:paraId="0382A9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2BABBDC8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 Актёрский состав театра</w:t>
            </w:r>
          </w:p>
        </w:tc>
        <w:tc>
          <w:tcPr>
            <w:tcW w:w="993" w:type="dxa"/>
            <w:vAlign w:val="center"/>
          </w:tcPr>
          <w:p w14:paraId="36A9394C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  <w:tr w14:paraId="4865EE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0593D6FD">
            <w:pPr>
              <w:spacing w:after="0"/>
              <w:ind w:left="14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 Культурное значение театра «Буратино» для Магнитогорска</w:t>
            </w:r>
          </w:p>
        </w:tc>
        <w:tc>
          <w:tcPr>
            <w:tcW w:w="993" w:type="dxa"/>
            <w:vAlign w:val="center"/>
          </w:tcPr>
          <w:p w14:paraId="2766486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</w:tr>
      <w:tr w14:paraId="5EA6B6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1926FCC0">
            <w:pPr>
              <w:spacing w:after="0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Глава 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Создание продукта</w:t>
            </w:r>
          </w:p>
        </w:tc>
        <w:tc>
          <w:tcPr>
            <w:tcW w:w="993" w:type="dxa"/>
            <w:vAlign w:val="center"/>
          </w:tcPr>
          <w:p w14:paraId="68DD5FB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14:paraId="3EB9AE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73FFA4BF">
            <w:pPr>
              <w:spacing w:after="0"/>
              <w:ind w:left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Заключение</w:t>
            </w:r>
          </w:p>
        </w:tc>
        <w:tc>
          <w:tcPr>
            <w:tcW w:w="993" w:type="dxa"/>
            <w:vAlign w:val="center"/>
          </w:tcPr>
          <w:p w14:paraId="45E28B61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</w:tr>
      <w:tr w14:paraId="07F8D9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56ED9C5B">
            <w:pPr>
              <w:spacing w:after="0"/>
              <w:ind w:left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Список литературы</w:t>
            </w:r>
          </w:p>
        </w:tc>
        <w:tc>
          <w:tcPr>
            <w:tcW w:w="993" w:type="dxa"/>
            <w:vAlign w:val="center"/>
          </w:tcPr>
          <w:p w14:paraId="6EF36328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</w:tr>
      <w:tr w14:paraId="3572C2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30" w:type="dxa"/>
          </w:tcPr>
          <w:p w14:paraId="4A8CA70A">
            <w:pPr>
              <w:spacing w:after="0"/>
              <w:ind w:left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</w:t>
            </w:r>
          </w:p>
        </w:tc>
        <w:tc>
          <w:tcPr>
            <w:tcW w:w="993" w:type="dxa"/>
          </w:tcPr>
          <w:p w14:paraId="6D06AEB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</w:tr>
    </w:tbl>
    <w:p w14:paraId="59EE977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2ABB9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5F9C865">
      <w:pPr>
        <w:rPr>
          <w:rFonts w:ascii="Times New Roman" w:hAnsi="Times New Roman" w:cs="Times New Roman"/>
          <w:sz w:val="24"/>
          <w:szCs w:val="24"/>
        </w:rPr>
      </w:pPr>
    </w:p>
    <w:p w14:paraId="62978B5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FAB6C9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E6046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478B3F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5212F8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09B86C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FD22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C8AB4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FBC01D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4B8A43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A529B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865597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BD2554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46FA9D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E7CEAE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B367BC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1D5211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16FF5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A8B5C4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5DA16C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D5A812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3F20F0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9841A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FE8378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051C40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90252F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50A68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81002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110EF0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Введение</w:t>
      </w:r>
    </w:p>
    <w:p w14:paraId="693A8D2F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Театр – это волшебный мир, где сказка оживает, а эмоции становятся ярче. Это место, где можно погрузиться в другую эпоху, почувствовать себя частью истории или просто от души посмеяться. </w:t>
      </w:r>
    </w:p>
    <w:p w14:paraId="6E6D01C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современном мире, полном гаджетов и виртуальных развлечений, мы часто забываем о живом искусстве, о том, как важно видеть игру актеров на сцене, чувствовать их энергию и сопереживать героям. Поэтому я решил  провести исследование и узнать больше о театре «Буратино» в моем родном городе.</w:t>
      </w:r>
    </w:p>
    <w:p w14:paraId="6925E2A5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Этот проект – это мое путешествие в мир театра, возможность узнать его историю, познакомиться с репертуаром и понять, какую роль он играет в жизни нашего города. </w:t>
      </w:r>
    </w:p>
    <w:p w14:paraId="4B9D8D28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хочу разобраться, почему театр до сих пор важен для людей, и поделиться своими открытиями с вами. Надеюсь, что мое исследование поможет мне и моим одноклассникам по-новому взглянуть на театр и, возможно, вдохновит на посещение спектаклей!</w:t>
      </w:r>
    </w:p>
    <w:p w14:paraId="55F67633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Актуальность:</w:t>
      </w:r>
    </w:p>
    <w:p w14:paraId="7979224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поднимает важные социальные вопросы, заставляет задуматься о моральных ценностях и помогает формировать мировоззрение.</w:t>
      </w:r>
    </w:p>
    <w:p w14:paraId="42CAD27E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Знакомство с репертуаром и историей театра может подтолкнуть к посещению спектаклей, что обогатит культурный опыт ученика.</w:t>
      </w:r>
    </w:p>
    <w:p w14:paraId="2BB0745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Цель проекта</w:t>
      </w:r>
      <w:r>
        <w:rPr>
          <w:rFonts w:ascii="Times New Roman" w:hAnsi="Times New Roman" w:cs="Times New Roman"/>
          <w:sz w:val="24"/>
          <w:szCs w:val="24"/>
        </w:rPr>
        <w:t xml:space="preserve"> – изучение и предоставление информации о театре «Буратино», его истории, репертуаре и значении для культурной жизни.</w:t>
      </w:r>
    </w:p>
    <w:p w14:paraId="6D7C2F2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Задачи: </w:t>
      </w:r>
    </w:p>
    <w:p w14:paraId="0A4A1ADE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Узнать, когда был основан театр</w:t>
      </w:r>
    </w:p>
    <w:p w14:paraId="3A701474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Выяснить,  кто из известных актеров и режиссеров работал в нём.</w:t>
      </w:r>
    </w:p>
    <w:p w14:paraId="4D012F01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Ознакомиться с репертуаром театра</w:t>
      </w:r>
    </w:p>
    <w:p w14:paraId="2F31552F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Собрать фотографии, связанные с историей театра.</w:t>
      </w:r>
    </w:p>
    <w:p w14:paraId="0BCB568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Проблемы:</w:t>
      </w:r>
    </w:p>
    <w:p w14:paraId="12B65845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Низкий уровень посещаемости театров среди молодежи: Современные подростки часто предпочитают другие виды развлечений, а театр остается для них “чем-то скучным и старомодным”. Проект призван изменить это представление.</w:t>
      </w:r>
    </w:p>
    <w:p w14:paraId="047F7C43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Слабое понимание значения театра для культурной жизни: Многие не осознают, какую важную роль играет театр в формировании личности, развитии общества и сохранении культурного наследия.</w:t>
      </w:r>
    </w:p>
    <w:p w14:paraId="5DC8805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Продуктом </w:t>
      </w:r>
      <w:r>
        <w:rPr>
          <w:rFonts w:ascii="Times New Roman" w:hAnsi="Times New Roman" w:cs="Times New Roman"/>
          <w:sz w:val="24"/>
          <w:szCs w:val="24"/>
        </w:rPr>
        <w:t>моего проекта будет настольный календарь.Такой продукт впишется в рабочий интерьер. Например, он может располагаться на столе руководителя или представлен в качестве презента на корпоративном мероприятии.</w:t>
      </w:r>
    </w:p>
    <w:p w14:paraId="2530961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Глава 1. История возникновения театра.</w:t>
      </w:r>
    </w:p>
    <w:p w14:paraId="77AB96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Театр</w:t>
      </w:r>
      <w:r>
        <w:rPr>
          <w:rFonts w:ascii="Times New Roman" w:hAnsi="Times New Roman" w:cs="Times New Roman"/>
          <w:sz w:val="24"/>
          <w:szCs w:val="24"/>
        </w:rPr>
        <w:t> — это один из старейших видов искусств, который имеет огромное значение в культурной жизни общества. Он объединяет людей разных возрастов, национальностей и социальных слоёв, предлагая им возможность погрузиться в удивительный мир вымысла и эмоций. Это не только место, где актёры играют на сцене, но и место, где зрители могут пережить различные чувства и эмоции. Он способен вызвать у людей </w:t>
      </w:r>
      <w:r>
        <w:fldChar w:fldCharType="begin"/>
      </w:r>
      <w:r>
        <w:instrText xml:space="preserve"> HYPERLINK "https://znanierussia.ru/articles/%D0%A1%D0%BC%D0%B5%D1%85" \o "Смех"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смех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, слёзы, восторг и разочарование, позволяя им отвлечься от повседневной рутины и окунуться в мир фантазии.</w:t>
      </w:r>
    </w:p>
    <w:p w14:paraId="691FFE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имеет огромное значение для сохранения и продвижения </w:t>
      </w:r>
      <w:r>
        <w:fldChar w:fldCharType="begin"/>
      </w:r>
      <w:r>
        <w:instrText xml:space="preserve"> HYPERLINK "https://znanierussia.ru/articles/%D0%9A%D1%83%D0%BB%D1%8C%D1%82%D1%83%D1%80%D0%BD%D0%BE%D0%B5_%D0%BD%D0%B0%D1%81%D0%BB%D0%B5%D0%B4%D0%B8%D0%B5" \o "Культурное наследие"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культурного наследия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 Он является местом, где можно увидеть классические произведения мировой </w:t>
      </w:r>
      <w:r>
        <w:fldChar w:fldCharType="begin"/>
      </w:r>
      <w:r>
        <w:instrText xml:space="preserve"> HYPERLINK "https://znanierussia.ru/articles/%D0%9B%D0%B8%D1%82%D0%B5%D1%80%D0%B0%D1%82%D1%83%D1%80%D0%B0" \o "Литература"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литературы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в новом свете, а также открыть для себя современные творческие подходы к традиционным сюжетам.</w:t>
      </w:r>
      <w:r>
        <w:fldChar w:fldCharType="begin"/>
      </w:r>
      <w:r>
        <w:instrText xml:space="preserve"> HYPERLINK "https://znanierussia.ru/articles/%D0%A2%D0%B5%D0%B0%D1%82%D1%80" \l "cite_note-1"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vertAlign w:val="superscript"/>
        </w:rPr>
        <w:t>[1]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vertAlign w:val="superscript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18185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История возникновения</w:t>
      </w:r>
    </w:p>
    <w:p w14:paraId="03B262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возник ещё в первобытный период, когда люди начали подражать </w:t>
      </w:r>
      <w:r>
        <w:fldChar w:fldCharType="begin"/>
      </w:r>
      <w:r>
        <w:instrText xml:space="preserve"> HYPERLINK "https://znanierussia.ru/articles/%D0%96%D0%B8%D0%B2%D0%BE%D1%82%D0%BD%D1%8B%D0%B5" \o "Животные"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животным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 С этого момента начали появляться песни, танцы, различные ритуалы. Это стало точкой появления театра, но в полной мере он начался тогда, когда за обрядовыми действиями начали наблюдать со стороны, то есть появился зритель. Своей цели театр достигает не в процессе создания произведения и показа его на сцене, а в момент, когда происходящее действие находит отклик у зрителя. В разных государствах становление театра происходило по-разному.</w:t>
      </w:r>
    </w:p>
    <w:p w14:paraId="3791BB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Античный театр родился благодаря поклонению римским богам. Тогда существовало только два жанра: трагедия и </w:t>
      </w:r>
      <w:r>
        <w:fldChar w:fldCharType="begin"/>
      </w:r>
      <w:r>
        <w:instrText xml:space="preserve"> HYPERLINK "https://znanierussia.ru/articles/%D0%9A%D0%BE%D0%BC%D0%B5%D0%B4%D0%B8%D1%8F" \o "Комедия"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комедия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 Сюжет чаще всего представлял собой либо мифологическую тему, либо историческую.</w:t>
      </w:r>
    </w:p>
    <w:p w14:paraId="44E2698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России театр зародился позже всего – лишь во второй половине XVII века, пришёл в страну из Западной Европы. Актёры, так называемые скоморохи, сильно осуждались церковью, а значит и обществом. В 1648 году они были запрещены на законодательном уровне. Но уже в 1672 был создан придворный театр, который просуществовал всего несколько лет</w:t>
      </w:r>
      <w:r>
        <w:fldChar w:fldCharType="begin"/>
      </w:r>
      <w:r>
        <w:instrText xml:space="preserve"> HYPERLINK "https://znanierussia.ru/articles/%D0%A2%D0%B5%D0%B0%D1%82%D1%80" \l "cite_note-2"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[2]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FB90A6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Виды театра</w:t>
      </w:r>
    </w:p>
    <w:p w14:paraId="611F970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развития и профессионализации театр утратил свой первоначальный синкретизм, образовались три основных вида: драматический театр, оперный и балетный, а также смешанные формы.</w:t>
      </w:r>
    </w:p>
    <w:p w14:paraId="402F0C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Драматический театр основан на литературном произведении или на чётко поставленном действии, на импровизации. Главным для актёра является речь, костюм, </w:t>
      </w:r>
      <w:r>
        <w:fldChar w:fldCharType="begin"/>
      </w:r>
      <w:r>
        <w:instrText xml:space="preserve"> HYPERLINK "https://znanierussia.ru/articles/%D0%93%D1%80%D0%B8%D0%BC" \o "Грим"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грим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 Может включать в себя пение, танец.</w:t>
      </w:r>
    </w:p>
    <w:p w14:paraId="59A72C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fldChar w:fldCharType="begin"/>
      </w:r>
      <w:r>
        <w:instrText xml:space="preserve"> HYPERLINK "https://znanierussia.ru/articles/%D0%9E%D0%BF%D0%B5%D1%80%D0%B0_(%D0%B7%D0%BD%D0%B0%D1%87%D0%B5%D0%BD%D0%B8%D1%8F)" \o "Опера (значения)"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Опера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включает в себя тесное сплетение вокала и оркестровой музыки. Главным элементом является именно музыка, в отличие от драматического театра, где музыкальное сопровождение имеет второстепенный план.</w:t>
      </w:r>
    </w:p>
    <w:p w14:paraId="0283EA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Балет представляет собой спектакль, основанный на музыкально-хореографических образах. В основе классического балетного спектакля лежит определённый сюжет, драматургический замысел, </w:t>
      </w:r>
      <w:r>
        <w:fldChar w:fldCharType="begin"/>
      </w:r>
      <w:r>
        <w:instrText xml:space="preserve"> HYPERLINK "https://znanierussia.ru/articles/%D0%9B%D0%B8%D0%B1%D1%80%D0%B5%D1%82%D1%82%D0%BE" \o "Либретто"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либретто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, в XX веке появился бессюжетный балет, драматургия которого основана на развитии, заложенном в музыке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vertAlign w:val="superscript"/>
        </w:rPr>
        <w:t>[3]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vertAlign w:val="superscript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F6D7D9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1.1 История создания театра «Буратино»</w:t>
      </w:r>
    </w:p>
    <w:p w14:paraId="378A4602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Театр кукол и актера «Буратино» </w:t>
      </w:r>
      <w:r>
        <w:rPr>
          <w:rFonts w:ascii="Times New Roman" w:hAnsi="Times New Roman" w:cs="Times New Roman"/>
          <w:bCs/>
          <w:sz w:val="24"/>
          <w:szCs w:val="24"/>
        </w:rPr>
        <w:t xml:space="preserve">(до 1980 г. Театр кукол «Буратино») </w:t>
      </w:r>
      <w:r>
        <w:rPr>
          <w:rFonts w:ascii="Times New Roman" w:hAnsi="Times New Roman" w:cs="Times New Roman"/>
          <w:sz w:val="24"/>
          <w:szCs w:val="24"/>
        </w:rPr>
        <w:t>в Магнитогорске является одним из профессиональных театров в Челябинской области и единственным профессиональным детским театром в городе.</w:t>
      </w:r>
    </w:p>
    <w:p w14:paraId="088A80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январе </w:t>
      </w:r>
      <w:r>
        <w:fldChar w:fldCharType="begin"/>
      </w:r>
      <w:r>
        <w:instrText xml:space="preserve"> HYPERLINK "https://ru.wikipedia.org/wiki/1972" \o "1972"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1972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исполком </w:t>
      </w:r>
      <w:r>
        <w:fldChar w:fldCharType="begin"/>
      </w:r>
      <w:r>
        <w:instrText xml:space="preserve"> HYPERLINK "https://ru.wikipedia.org/wiki/%D0%9C%D0%B0%D0%B3%D0%BD%D0%B8%D1%82%D0%BE%D0%B3%D0%BE%D1%80%D1%81%D0%BA" \o "Магнитогорск"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Магнитогорского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горсовета принял решение о создании в городе театра кукол. Первым директором театра была Т. А. Либерман. Главным режиссёром и главным художником нового театра стали </w:t>
      </w:r>
      <w:r>
        <w:fldChar w:fldCharType="begin"/>
      </w:r>
      <w:r>
        <w:instrText xml:space="preserve"> HYPERLINK "https://ru.wikipedia.org/wiki/%D0%A8%D1%80%D0%B0%D0%B9%D0%BC%D0%B0%D0%BD,_%D0%92%D0%B8%D0%BA%D1%82%D0%BE%D1%80_%D0%9B%D1%8C%D0%B2%D0%BE%D0%B2%D0%B8%D1%87" \o "Шрайман, Виктор Львович"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Виктор Шрайман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и </w:t>
      </w:r>
      <w:r>
        <w:fldChar w:fldCharType="begin"/>
      </w:r>
      <w:r>
        <w:instrText xml:space="preserve"> HYPERLINK "https://ru.wikipedia.org/w/index.php?title=%D0%91%D0%BE%D1%80%D0%BD%D1%88%D1%82%D0%B5%D0%B9%D0%BD,_%D0%9C%D0%B0%D1%80%D0%BA&amp;action=edit&amp;redlink=1" \o "Борнштейн, Марк (страница отсутствует)"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Марк Борнштейн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253747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Первым поставленным спектаклем стали «Необыкновенные приключения Буратино и его друзей», премьера которого состоялась </w:t>
      </w:r>
      <w:r>
        <w:fldChar w:fldCharType="begin"/>
      </w:r>
      <w:r>
        <w:instrText xml:space="preserve"> HYPERLINK "https://ru.wikipedia.org/wiki/7_%D1%84%D0%B5%D0%B2%D1%80%D0%B0%D0%BB%D1%8F" \o "7 февраля"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7 февраля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 </w:t>
      </w:r>
      <w:r>
        <w:fldChar w:fldCharType="begin"/>
      </w:r>
      <w:r>
        <w:instrText xml:space="preserve"> HYPERLINK "https://ru.wikipedia.org/wiki/1973_%D0%B3%D0%BE%D0%B4" \o "1973 год"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1973 года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 — этот день театр считает днём своего рождения. </w:t>
      </w:r>
      <w:r>
        <w:rPr>
          <w:rFonts w:ascii="Times New Roman" w:hAnsi="Times New Roman" w:cs="Times New Roman"/>
          <w:bCs/>
          <w:sz w:val="24"/>
          <w:szCs w:val="24"/>
        </w:rPr>
        <w:t xml:space="preserve">Ещё не было своего помещения, а театр уже работал - репетиции проходили на сцене левобережного Дворца культуры металлургов (просп. Пушкина,19), там же состоялась и первая премьера. Позднее театр размещался в отдельном здании по адресу: проспект Карла Маркса, 126. </w:t>
      </w:r>
    </w:p>
    <w:p w14:paraId="65B13A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Уже в первые годы своего существования театр стал популярным благодаря таким спектаклям, как «Сэмбо», «Айболит против Бармалея», «Три мушкетера», «Маугли», поставленным под руководством </w:t>
      </w:r>
      <w:r>
        <w:fldChar w:fldCharType="begin"/>
      </w:r>
      <w:r>
        <w:instrText xml:space="preserve"> HYPERLINK "https://ru.wikipedia.org/wiki/%D0%A8%D1%80%D0%B0%D0%B9%D0%BC%D0%B0%D0%BD,_%D0%92%D0%B8%D0%BA%D1%82%D0%BE%D1%80_%D0%9B%D1%8C%D0%B2%D0%BE%D0%B2%D0%B8%D1%87" \o "Шрайман, Виктор Львович"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Виктора Шраймана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08CEC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Главным спектаклем второго десятилетия театра стал «Дом, который построил Свифт» с уникальной сценографией М. Борнштейна. В золотой фонд театра также вошли и другие спектакли — «Винни-Пух и все-все-все…», мюзикл «Человек из Ламанчи», «Дракон», «Аленушка и солдат», «Вишневый сад», «Слон», «Гамлет».</w:t>
      </w:r>
    </w:p>
    <w:p w14:paraId="231D7B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  <w:vertAlign w:val="superscript"/>
        </w:rPr>
      </w:pPr>
      <w:r>
        <w:rPr>
          <w:rFonts w:ascii="Times New Roman" w:hAnsi="Times New Roman" w:cs="Times New Roman"/>
          <w:sz w:val="24"/>
          <w:szCs w:val="24"/>
        </w:rPr>
        <w:t xml:space="preserve">В феврале 1999 театр переехал в новое помещение на улице Б. Ручьёва, 7А  и получил новый зрительный зал на 210 мест. 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[4]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</w:p>
    <w:p w14:paraId="2DB872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1.2 Музей-театр «Закулисье» Магнитогорского театра куклы и актера «Буратино»</w:t>
      </w:r>
    </w:p>
    <w:p w14:paraId="0CA5D4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Магнитогорском театре куклы и актёра «Буратино» 18 ноября 2016 года торжественно открылся Музей-театр «Закулисье». Уникальный проект состоялся благодаря Гранту главы города Магнитогорска «Вдохновение».</w:t>
      </w:r>
    </w:p>
    <w:p w14:paraId="6243FB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середины 70 годов прошлого века и до конца 90-х бесспорными брендами нашего города были две организации — металлургический комбинат и театр «Буратино». «Буратино» был первой любовью не одного поколения» — говорил магнитогорский поэт Борис Попов. В «Буратино» я был готов работать хоть поленом. С середины семидесятых я жил этим маленьким театром. Лучшим в моей жизни. И не только в моей» — через много лет вспоминал известный московский журналист Владимир Мозговой. В любви к «Буратино» признавались В. Смехов, З. Гердт, В. Долина, Е. Камбурова, Л. Дуров, К. Райкин. </w:t>
      </w:r>
    </w:p>
    <w:p w14:paraId="128E31D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Музей включает три площадки:</w:t>
      </w:r>
    </w:p>
    <w:p w14:paraId="67DDDA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–собственно историю театра «Буратино» с 1972 года. Сохранились многие куклы из знаковых спектаклей, участвовавших в международных и всероссийских конкурсах, костюмы, эскизы, предметы реквизита, рукописные документы, видеозаписи. История театра представлена в хронологической последовательности, со дня основания до современных достижений;</w:t>
      </w:r>
    </w:p>
    <w:p w14:paraId="7F815B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—историю мирового театра кукол — рассказ о театральной кукле и великих кукольных мастерах разных народов. Кукол можно не только увидеть, но и потрогать руками, и даже сыграть сцену из спектакля.</w:t>
      </w:r>
    </w:p>
    <w:p w14:paraId="67B75B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—интерактивную часть, где ребёнок знакомится с театральными профессиями и сами становится творцом — режиссёром, актёром, художником, артистом. Для этого приготовлены необходимые художественные принадлежности и специально оборудован Малый зал театра.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[5]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</w:p>
    <w:p w14:paraId="471D371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Toc3"/>
      <w:r>
        <w:rPr>
          <w:rFonts w:ascii="Times New Roman" w:hAnsi="Times New Roman" w:cs="Times New Roman"/>
          <w:b/>
          <w:bCs/>
          <w:sz w:val="24"/>
          <w:szCs w:val="24"/>
        </w:rPr>
        <w:t>Репертуар театра «Буратино</w:t>
      </w:r>
      <w:bookmarkEnd w:id="0"/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539BDE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Репертуар театра Буратино в Магнитогорске представляет собой яркую и разнообразную палитру произведений, ориентированных как на детей, так и на взрослую аудиторию. Этот аспект театральной деятельности играет основополагающую роль в формировании его уникального облика и привлекает зрителей, создавая атмосферу доверия и увлеченности.</w:t>
      </w:r>
    </w:p>
    <w:p w14:paraId="2C646B8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Буратино нельзя представить без классических детских произведений, которые знакомы многим с раннего детства. На сцене театра представляют адаптации знаменитых сказок и историй, таких как "Золотой ключик" А. Н. Толстого и "Приключения Пиноккио". Эти произведения становятся основой для спектаклей, которые не только развлекают, но и передают важные жизненные уроки. В процессе адаптации классических сюжетов необходимо уделять внимание не только сюжету, но и музыкальному оформлению, костюмам, а также созданию зрелищной визуализации, которая способна увлечь юных зрителей.</w:t>
      </w:r>
    </w:p>
    <w:p w14:paraId="6982DD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последние годы в репертуар театра стали включаться и современные пьесы, которые обращаются к актуальным вопросам, интересующим молодых зрителей. Темы дружбы, любви, преданности и поиска своего пути в жизни находят отражение в новых постановках. Такие спектакли создают у зрителей ощущение сопричастности к общим проблемам, которые они могут встретить в жизни. Это позволяет театру обсуждать важные темы таким образом, чтобы они были понятны и близки молодому поколению, обучая их критически мыслить и воспринимать окружающий мир.</w:t>
      </w:r>
    </w:p>
    <w:p w14:paraId="4016BE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Репертуар театра Буратино также программируется с учетом высокого нотка образовательных ценностей. Во многих спектаклях используются элементы интерактивности, позволяющие детям не только наблюдать за развитием событий на сцене, но и активно участвовать в процессе. Такие формы участия активно развивают творческие способности детей, формируют у них чувство ответственности и умение работать в команде.</w:t>
      </w:r>
    </w:p>
    <w:p w14:paraId="4C25E3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стоит забывать и о семейных постановках, которые можно отнести к жанру "приключения для всей семьи". Эти спектакли созданы для того, чтобы объединять поколения и становиться общим досугом для родителей и детей. Наличие таких спектаклей в репертуаре театра Буратино способствует тому, что театр становится местом не только для развлечений, но и центром семейных традиций, местом подведения итогов культурной жизни семьи.</w:t>
      </w:r>
    </w:p>
    <w:p w14:paraId="27F617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Театр активно работает над расширением своей аудиторной базы, предлагая спектакли для различных возрастных групп, а также организует специальные детские группы, где детям предоставляется возможность погрузиться в мир театрального мастерства. В этих группах проходят мастер-классы, на которых дети учатся основам актёрского мастерства, сценической речи и даже сценической пластики. </w:t>
      </w:r>
    </w:p>
    <w:p w14:paraId="0396456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не только развивает их артистические способности, но и формирует уверенность в себе.</w:t>
      </w:r>
    </w:p>
    <w:p w14:paraId="738D52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Особое внимание уделяется и программам для детского и юношеского творчества. Специальные проекты на основе собственных текстов, сценариев, написанных юными авторами, дают возможность молодому поколению не только проявить свои таланты, но и почувствовать, что их мнение и творчество значимы.</w:t>
      </w:r>
    </w:p>
    <w:p w14:paraId="7C3234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Буратино также должен учитывать влияние актуальных событий, проходящих в мире и стране, в разработке новых спектаклей. Часто происходящие социальные изменения становятся богатым источником для создания постановок, которые отзываются в сердцах зрителей. Таким образом, создается не только возможность для обсуждения важных социальных тем, но и для формирования гражданской позиции у молодежи.</w:t>
      </w:r>
    </w:p>
    <w:p w14:paraId="0BC4BE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 репертуара театра – это живая составляющая, которая меняется и адаптируется к интересам и потребностям аудитории. Критика и отзывы зрителей играют немалую роль в определении того, что станет частью будущего репертуара. Профессиональная команда театра внимательно отслеживает реакцию публики на те или иные постановки, настраиваясь на запросы, предостерегая от однообразия и шаблонности.</w:t>
      </w:r>
    </w:p>
    <w:p w14:paraId="37916A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Совсем не случайно в репертуаре театра Буратино закрепились уверенные позиции произведений, которые поднимают темы дружбы, взаимопомощи и духовной близости. Эти темы резонируют с посланием театра и помогают установить глубокую связь между театром и его зрителями, внося в жизнь последний светлые и значимые переживания.</w:t>
      </w:r>
    </w:p>
    <w:p w14:paraId="4CAFB3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совокупности создаётся яркая мозаика из разнообразных произведений, отражающих интересы и проблемы общества, что делает театр Буратино важной частью культурной жизни Магнитогорска. Каждая постановка привносит что-то новое, и в этом заключается ее ценность, позволяя зрителям погружаться в мир развлечений, воспоминаний и открытий. 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[6]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</w:p>
    <w:p w14:paraId="5472578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1.4 Актёрский состав театра «Буратино»</w:t>
      </w:r>
    </w:p>
    <w:p w14:paraId="228027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Руководит всем творческим действом в театре с 2009 года Сергей Ягодкин, получивший профессиональное признание на многих театральных международных и российских фестивалях. Над созданием спектаклей с ним работает труппа из 15 актёров профессионального уровня, из них — три Заслуженных артиста РФ, которые с помощью своих виртуозных навыков помогают кукле ожить на сцене. Здесь творят уникальные художники и мастера – в швейном, бутафорском, звуковом, световом цехе. Ежегодно «Буратино» выпускает 4 новых спектакля.</w:t>
      </w:r>
    </w:p>
    <w:p w14:paraId="1B85AD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Уровень магнитогорских театралов высоко ценят не только в городе, но и в России</w:t>
      </w:r>
    </w:p>
    <w:p w14:paraId="524BEA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«Буратино» участвует в различных благотворительных мероприятиях, сотрудничает с городскими и общественными организациям. В 2010 году театр получил Грант творческого объединения ООО «Культ – проект» Министерства культуры РФ. В 2012 и 2015 годах театр был отмечен Грантом главы города Магнитогорска «Вдохновение» за проект постановки спектакля «Буратино» и реализацию проекта театрального музея «Закулисье».</w:t>
      </w:r>
    </w:p>
    <w:p w14:paraId="393B29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является победителем областного фестиваля «Сцена» в 2003, 2007, 2015, 2017 гг. Постоянно принимает участие в Российских и Международных фестивалях — «Муравейник», «Соломенный жаворонок», «Петрушка Великий» и др.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[7]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</w:p>
    <w:p w14:paraId="1127B47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107B7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1.5 </w:t>
      </w:r>
      <w:bookmarkStart w:id="1" w:name="_Toc5"/>
      <w:r>
        <w:rPr>
          <w:rFonts w:ascii="Times New Roman" w:hAnsi="Times New Roman" w:cs="Times New Roman"/>
          <w:b/>
          <w:bCs/>
          <w:sz w:val="24"/>
          <w:szCs w:val="24"/>
        </w:rPr>
        <w:t>Культурное значение театра «Буратино» для Магнитогорска</w:t>
      </w:r>
      <w:bookmarkEnd w:id="1"/>
    </w:p>
    <w:p w14:paraId="0A708C6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Буратино в Магнитогорске занимает уникальное место в культурной жизни города. Он не только предоставляет зрителям возможность наслаждаться искусством театра, но и способствует формированию культурной идентичности местного сообщества. С момента своего основания театр стал важным элементом культурного ландшафта, предоставляя жителям возможность не только получать эстетическое удовольствие, но и развивать свое культурное сознание.</w:t>
      </w:r>
    </w:p>
    <w:p w14:paraId="2841B0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Важным аспектом культурного значения театра является его репертуар, в котором сочетание классических и современных произведений позволяет актуализировать различные социальные темы. Пьесы, ставящие вопросы о морали, дружбе, семье и справедливости, находят отклик в сердцах зрителей, формируя тем самым общественное мнение и создавая платформу для дискуссий. Этот диалог между артистами и публикой, который происходит во время спектаклей, обогащает культурное пространство города, придавая ему динамичность и открытие новых форм коммуникации.</w:t>
      </w:r>
    </w:p>
    <w:p w14:paraId="2A813D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Буратино стал важным центром для детей и молодежи, предлагая красоту и удивление театрального искусства. Спектакли для детей не просто развлекают, но и учат, развивают воображение, эмоциональную отзывчивость и критическое мышление. Это важный этап в формировании мировоззрения подрастающего поколения, позволяющий им увидеть мир с разных сторон. Участие детей в театрализованных постановках и мастер-классах способствует их личностному развитию и социализации, что особенно актуально в условиях современного общества.</w:t>
      </w:r>
    </w:p>
    <w:p w14:paraId="7C5DAF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Культурный обмен происходит не только внутри театра, но и за его пределами. Театр активно взаимодействует с другими культурными учреждениями Магнитогорска, организуя совместные мероприятия, фестивали, выставки и тематические встречи. Такие инициативы позволяют усиливать связи между различными культурными центрами и расширяют аудиторию театра. Например, совместные проекты с художественной галереей или образовательными учреждениями способствуют интеграции театра в культурную жизнь города, делая его доступным для широкой публики.</w:t>
      </w:r>
    </w:p>
    <w:p w14:paraId="1A956A6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Одной из ключевых задач театра является сохранение и популяризация местных традиций и культурного наследия. Спектакли, основанные на фольклорных мотивах и историях, передаются из поколения в поколение, поддерживая память о культурных корнях. Эта деятельность не только воспитывает чувства гордости у местных жителей, но и привлекает внимание туристов, заинтересованных в уникальных культурных аспектах региона.</w:t>
      </w:r>
    </w:p>
    <w:p w14:paraId="4A9B4A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образовательных программ театр проводит открытые уроки, экскурсии, а также творческие мастерские для школ и детских садов, что способствует формированию у детей интереса к театральному искусству с раннего возраста.</w:t>
      </w:r>
    </w:p>
    <w:p w14:paraId="1566B0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Такое внимание к юным зрителям и их воспитанию ставит театр в ряды лучших образовательных учреждений города, делая его важным партнером в процессе культурного воспитания.</w:t>
      </w:r>
    </w:p>
    <w:p w14:paraId="43305CC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Театр Буратино, будучи центром притяжения для многих талантливых артистов и театральных деятелей, продолжает развивать искусство в Магнитогорске, способствуя созданию новых спектаклей и творческих проектов. Каждое новое представление, каждая встреча с актером или режиссером — это возможность прикоснуться к миру искусства, расширить свои горизонты, посетить волшебный мир театра.</w:t>
      </w:r>
    </w:p>
    <w:p w14:paraId="47C1D5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образом, театр Буратино не просто место для показа спектаклей, а важный институт культурного общения, который способствует развитию творческой среды и формированию уникальной культурной идентичности Магнитогорска. Взаимодействие с городской средой, участие в образовательных проектах и социальная активность делают его неотъемлемой частью культурной жизни региона, создавая для жителей не только развлечение, но и важные культурные и социальные ценности. </w:t>
      </w:r>
      <w:r>
        <w:fldChar w:fldCharType="begin"/>
      </w:r>
      <w:r>
        <w:instrText xml:space="preserve"> HYPERLINK "https://znanierussia.ru/articles/%D0%A2%D0%B5%D0%B0%D1%82%D1%80" \l "cite_note-3"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t>[8]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vertAlign w:val="superscript"/>
        </w:rPr>
        <w:fldChar w:fldCharType="end"/>
      </w:r>
    </w:p>
    <w:p w14:paraId="59DBA06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15E8F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2279BD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F8A422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40B61E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6EA6F5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911280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915E74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D91C4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ADE171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8E3F23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A796EA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2205A0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43619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1894B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9471F0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6B630D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518ED8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7C5FD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08D4DA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F926D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0D5F2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DAF3BB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F855CC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Глава 2. Создание продукта</w:t>
      </w:r>
    </w:p>
    <w:p w14:paraId="478ACC2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Настольный календарь - такой продукт впишется в рабочий интерьер. Например, он может располагаться на столе руководителя или представлен в качестве презента на корпоративном мероприятии. </w:t>
      </w:r>
    </w:p>
    <w:p w14:paraId="0B5CE2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над созданием продукта началась с того, что сначала разработал  дизайн страницы. И всё для того, чтобы календарь получился действительно красивым и оригинальным.  Затем нужно было выбрать, какие фотографии разместить на календаре. После некоторых раздумий я решил  разместить с одной стороны фотографию театра «Буратино» (внешний вид), а с другой – логотип театра.</w:t>
      </w:r>
    </w:p>
    <w:p w14:paraId="0B388C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 как это настольный календарь, следовательно, небольшой по объёму, определил, как будут расположены  месяца.</w:t>
      </w:r>
    </w:p>
    <w:p w14:paraId="16D463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Затем выбрал цветовую палитру и шрифты, которые будут легкими для восприятия.</w:t>
      </w:r>
    </w:p>
    <w:p w14:paraId="68D079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Проверил,  правильно ли указаны даты и правильно ли размещены фотография театра и логотип.</w:t>
      </w:r>
    </w:p>
    <w:p w14:paraId="257742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Следующий этап – создал макет, определил тип бумаги для печати.</w:t>
      </w:r>
    </w:p>
    <w:p w14:paraId="1ADE60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всей проделанной работы, я распечатал календарь на бумаге формата А4 на цветном принтере. </w:t>
      </w:r>
    </w:p>
    <w:p w14:paraId="5BCDE59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как его сделать ещё и устойчивым?</w:t>
      </w:r>
    </w:p>
    <w:p w14:paraId="74F898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Постпечатная обработка, о которой обычно забывают — ламинация. Необходимый элемент не только для красоты, но и для того, чтобы сделать календарь устойчивым к любым внешним воздействиям. Бумага легко деформируется при изменении влажности или температуры. Но если сделать ламинацию, она НАДОЛГО защитит изделие от весенне-осенней влажности, от сухости помещений в зимний сезон и от сквозняков летом.</w:t>
      </w:r>
    </w:p>
    <w:p w14:paraId="59C280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Последний этап – оформить настольный календарь.</w:t>
      </w:r>
      <w:r>
        <w:br w:type="textWrapping"/>
      </w:r>
    </w:p>
    <w:p w14:paraId="5FF698D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DE2283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098F214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C548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B6B1D4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5EB1A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CD19F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FB6F3FE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B32CF5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23C91A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1F1C6A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ABB07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5E19C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GoBack"/>
      <w:bookmarkEnd w:id="2"/>
      <w:r>
        <w:rPr>
          <w:rFonts w:ascii="Times New Roman" w:hAnsi="Times New Roman" w:cs="Times New Roman"/>
          <w:b/>
          <w:bCs/>
          <w:sz w:val="24"/>
          <w:szCs w:val="24"/>
        </w:rPr>
        <w:t>Заключение</w:t>
      </w:r>
    </w:p>
    <w:p w14:paraId="494472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работы над проектом “Театр в моем городе” я узнал много нового и интересного. Оказалось, что Магнитогорск имеет богатую театральную историю, а театр «Буратино» – это не просто место, где показывают спектакли, а настоящий центр культуры и искусства.</w:t>
      </w:r>
    </w:p>
    <w:p w14:paraId="612413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был удивлен, когда узнал что раньше у театра был целый музей, внутри которого хранилась целая история и ценные экспонаты. Мне также понравилось изучать репертуар театра, и я теперь точно знаю, какой спектакль хочу посмотреть в ближайшее время.</w:t>
      </w:r>
    </w:p>
    <w:p w14:paraId="3B9D8C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Этот проект помог мне понять, что театр – это не “скучное прошлое”, а живое, развивающееся искусство, которое может быть интересным и важным для каждого. Я понял, что театр не только развлекает, но и заставляет задуматься, сопереживать и по-новому смотреть на мир.</w:t>
      </w:r>
    </w:p>
    <w:p w14:paraId="5ACD71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Надеюсь, что мое исследование поможет моим одноклассникам и друзьям тоже открыть для себя мир театра и увидеть в нем что-то интересное и ценное. Я думаю, что театр может стать частью нашей жизни, если мы сами этого захотим.</w:t>
      </w:r>
    </w:p>
    <w:p w14:paraId="0064B2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будущем я планирую посещать спектакли, узнать больше о театральных профессиях, рассказать о театре друзьям и связать свою жизнь с театром. Я надеюсь, что и ребята, и взрослые найдут время для посещения театра и откроют для себя этот удивительный мир</w:t>
      </w:r>
    </w:p>
    <w:p w14:paraId="338F2ED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5404F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B253F1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59B6A6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BE327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B46F31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5BD2DE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9EDD46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F9A5A0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34F88FD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BB3736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F6353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AA2457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A00421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E7F354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5B5EE1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AC2B07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06A1D9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F74946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A5C542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FF33AB2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Список литературы</w:t>
      </w:r>
    </w:p>
    <w:p w14:paraId="584BFC74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i/>
          <w:iCs/>
          <w:sz w:val="24"/>
          <w:szCs w:val="24"/>
        </w:rPr>
        <w:t>Атанов А.А., Зимина Е.В.</w:t>
      </w:r>
      <w:r>
        <w:rPr>
          <w:rFonts w:ascii="Times New Roman" w:hAnsi="Times New Roman" w:cs="Times New Roman"/>
          <w:sz w:val="24"/>
          <w:szCs w:val="24"/>
        </w:rPr>
        <w:t> </w:t>
      </w:r>
      <w:r>
        <w:fldChar w:fldCharType="begin"/>
      </w:r>
      <w:r>
        <w:instrText xml:space="preserve"> HYPERLINK "https://cyberleninka.ru/article/n/teatr-kak-iskusstvo-filosofskiy-i-sotsiologicheskiy-analiz-v-prostranstve-dannosti"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Театр как искусство: философский и социологический анализ в пространстве данности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 // Байкальский государственный университет, г. Иркутск, Российская Федерация : Бюллетень. — 2018. — 27 декабря. [Электронный ресурс] //   mgn360.ru – Режим доступа: 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https://elibrary.ru/item.asp?id=38173412</w:t>
      </w:r>
      <w:r>
        <w:rPr>
          <w:rFonts w:ascii="Times New Roman" w:hAnsi="Times New Roman" w:cs="Times New Roman"/>
          <w:sz w:val="24"/>
          <w:szCs w:val="24"/>
        </w:rPr>
        <w:t xml:space="preserve"> (Дата обращения 24.02.25)</w:t>
      </w:r>
    </w:p>
    <w:p w14:paraId="447ED601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Шабалина Т.</w:t>
      </w:r>
      <w:r>
        <w:rPr>
          <w:rFonts w:ascii="Times New Roman" w:hAnsi="Times New Roman" w:cs="Times New Roman"/>
          <w:sz w:val="24"/>
          <w:szCs w:val="24"/>
        </w:rPr>
        <w:t> </w:t>
      </w:r>
      <w:r>
        <w:fldChar w:fldCharType="begin"/>
      </w:r>
      <w:r>
        <w:instrText xml:space="preserve"> HYPERLINK "https://www.krugosvet.ru/enc/kultura_i_obrazovanie/teatr_i_kino/TEATR.html" </w:instrText>
      </w:r>
      <w:r>
        <w:fldChar w:fldCharType="separate"/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t>Театр (театральное искусство)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. Энциклопедия Кругосвет - Универсальная научно-популярная энциклопедия. [Электронный ресурс] // nsportal.ru – Режим доступа: </w:t>
      </w:r>
      <w:r>
        <w:fldChar w:fldCharType="begin"/>
      </w:r>
      <w:r>
        <w:instrText xml:space="preserve"> HYPERLINK "https://ru.wikipedia.org/"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4"/>
          <w:szCs w:val="24"/>
        </w:rPr>
        <w:t>https://ru.wikipedia.org</w:t>
      </w:r>
      <w:r>
        <w:rPr>
          <w:rStyle w:val="6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, свободный. – Загл. с экрана (Дата обращения 24.02-25)</w:t>
      </w:r>
    </w:p>
    <w:p w14:paraId="49C6E8A9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Келдыш Ю. В.</w:t>
      </w:r>
      <w:r>
        <w:rPr>
          <w:rFonts w:ascii="Times New Roman" w:hAnsi="Times New Roman" w:cs="Times New Roman"/>
          <w:sz w:val="24"/>
          <w:szCs w:val="24"/>
        </w:rPr>
        <w:t> Драматургия музыкальная / под ред. Ю. В. Келдыша. — М.: Советская энциклопедия, 1975. — Т. 2</w:t>
      </w:r>
      <w:r>
        <w:rPr>
          <w:rFonts w:ascii="Times New Roman" w:hAnsi="Times New Roman" w:eastAsia="Times New Roman" w:cs="Times New Roman"/>
          <w:color w:val="333333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. [Электронный ресурс] // nsportal.ru – Режим доступа: </w:t>
      </w:r>
      <w:r>
        <w:fldChar w:fldCharType="begin"/>
      </w:r>
      <w:r>
        <w:instrText xml:space="preserve"> HYPERLINK "https://ru.wikipedia.org/"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4"/>
          <w:szCs w:val="24"/>
        </w:rPr>
        <w:t>https://ru.wikipedia.org</w:t>
      </w:r>
      <w:r>
        <w:rPr>
          <w:rStyle w:val="6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, свободный. – Загл. с экрана (Дата обращения 26.02.25) </w:t>
      </w:r>
    </w:p>
    <w:p w14:paraId="140B3DAD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Мироненко, Г. А. Театр куклы и актера «Буратино» / Г. А. Мироненко, В. Рычкова // Магнитогорск : краткая энциклопедия / редколлегия: Б. А. Никифоров (главный редактор) [и др.]. — Магнитогорск : Магнитогорский Дом печати, 2002. — С. 172.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[Электронный ресурс] //– Режим доступа</w:t>
      </w:r>
      <w:r>
        <w:rPr>
          <w:rFonts w:ascii="Times New Roman" w:hAnsi="Times New Roman" w:cs="Times New Roman"/>
          <w:color w:val="0000FF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https://www.culture.ru/institutes/10907/magnitogorskii-teatr-kukly-i-aktera-buratino</w:t>
      </w:r>
      <w:r>
        <w:rPr>
          <w:rFonts w:ascii="Times New Roman" w:hAnsi="Times New Roman" w:cs="Times New Roman"/>
          <w:sz w:val="24"/>
          <w:szCs w:val="24"/>
        </w:rPr>
        <w:t>. – Загл. с экрана  (Дата обращения 27.02.25)</w:t>
      </w:r>
    </w:p>
    <w:p w14:paraId="207C7839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fldChar w:fldCharType="begin"/>
      </w:r>
      <w:r>
        <w:instrText xml:space="preserve"> HYPERLINK "https://mgn360.ru/katalog/kultura/muzej-teatr-zakulise.html" \t "_blank" </w:instrText>
      </w:r>
      <w:r>
        <w:fldChar w:fldCharType="separate"/>
      </w:r>
      <w:r>
        <w:rPr>
          <w:rStyle w:val="6"/>
          <w:rFonts w:ascii="Times New Roman" w:hAnsi="Times New Roman" w:cs="Times New Roman"/>
          <w:bCs/>
          <w:color w:val="auto"/>
          <w:sz w:val="24"/>
          <w:szCs w:val="24"/>
          <w:u w:val="none"/>
          <w:lang w:val="en-US"/>
        </w:rPr>
        <w:t>mgn360.ru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>›katalog/kultura/muzej-teatr-…</w:t>
      </w:r>
      <w:r>
        <w:rPr>
          <w:rStyle w:val="6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fldChar w:fldCharType="end"/>
      </w:r>
    </w:p>
    <w:p w14:paraId="1841A45A">
      <w:pPr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  </w:t>
      </w:r>
      <w:r>
        <w:rPr>
          <w:rFonts w:ascii="Times New Roman" w:hAnsi="Times New Roman" w:cs="Times New Roman"/>
          <w:sz w:val="24"/>
          <w:szCs w:val="24"/>
        </w:rPr>
        <w:t xml:space="preserve">Лопухова, Н. А. «Буратино»: мечты становятся реальностью / Наталья Лопухова ; фото Динара Воронцова // Магнитог. рабочий. — 2020. — 8 февр. — С. 6–7. Электронный ресурс] // magmetall.ru – Режим доступа: </w:t>
      </w:r>
      <w:r>
        <w:fldChar w:fldCharType="begin"/>
      </w:r>
      <w:r>
        <w:instrText xml:space="preserve"> HYPERLINK "https://magmetall.ru/"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4"/>
          <w:szCs w:val="24"/>
        </w:rPr>
        <w:t>https://magmetall.ru/</w:t>
      </w:r>
      <w:r>
        <w:rPr>
          <w:rStyle w:val="6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, свободный. – Загл. с экрана (Дата обращения 27.02.25)</w:t>
      </w:r>
    </w:p>
    <w:p w14:paraId="08076568">
      <w:pPr>
        <w:pStyle w:val="11"/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Лещинская Е. Юный, весёлый, дерзкий : Магнитогорский театр куклы и актёра «Буратино» отметил 45-летие / Елена Лещинская ; фото Дмитрий Рухмалёв // Магнитогорский металл. – 2018. – 20 февр. – С. 15. [Электронный ресурс] // magmetall.ru – Режим доступа: </w:t>
      </w:r>
      <w:r>
        <w:fldChar w:fldCharType="begin"/>
      </w:r>
      <w:r>
        <w:instrText xml:space="preserve"> HYPERLINK "https://magmetall.ru/"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4"/>
          <w:szCs w:val="24"/>
        </w:rPr>
        <w:t>https://magmetall.ru/</w:t>
      </w:r>
      <w:r>
        <w:rPr>
          <w:rStyle w:val="6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, свободный. – Загл. с экрана (Дата обращения 02.03.25)</w:t>
      </w:r>
    </w:p>
    <w:p w14:paraId="14425036">
      <w:pPr>
        <w:pStyle w:val="11"/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Иванова Н.С. История театрального искусства в Магнитогорске // Театрознание. – 2018. – № 3. – С. 15–22.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[Электронный ресурс] // culture.ru – Режим доступа:  </w:t>
      </w:r>
      <w:r>
        <w:fldChar w:fldCharType="begin"/>
      </w:r>
      <w:r>
        <w:instrText xml:space="preserve"> HYPERLINK "https://www.culture.ru/"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4"/>
          <w:szCs w:val="24"/>
        </w:rPr>
        <w:t>https://www.culture.ru/</w:t>
      </w:r>
      <w:r>
        <w:rPr>
          <w:rStyle w:val="6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,свободный. – Загл. с экрана (Дата обращения 2.03.25)</w:t>
      </w:r>
    </w:p>
    <w:p w14:paraId="5A34C4A7">
      <w:pPr>
        <w:pStyle w:val="11"/>
        <w:numPr>
          <w:ilvl w:val="1"/>
          <w:numId w:val="4"/>
        </w:numPr>
        <w:tabs>
          <w:tab w:val="left" w:pos="1134"/>
          <w:tab w:val="clear" w:pos="144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Министерство образования и науки Челябинской... [Электронный ресурс] //  - Режим доступа: , свободный. - Загл. с экрана.</w:t>
      </w:r>
    </w:p>
    <w:p w14:paraId="14C25F85">
      <w:pPr>
        <w:tabs>
          <w:tab w:val="left" w:pos="1134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434158E">
      <w:pPr>
        <w:tabs>
          <w:tab w:val="left" w:pos="4206"/>
          <w:tab w:val="center" w:pos="4677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983AED">
      <w:pPr>
        <w:tabs>
          <w:tab w:val="left" w:pos="4206"/>
          <w:tab w:val="center" w:pos="467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14:paraId="5FC9596A">
      <w:pPr>
        <w:tabs>
          <w:tab w:val="left" w:pos="4206"/>
          <w:tab w:val="center" w:pos="4677"/>
        </w:tabs>
      </w:pPr>
      <w:r>
        <w:rPr>
          <w:lang w:eastAsia="ru-RU"/>
        </w:rPr>
        <w:drawing>
          <wp:inline distT="0" distB="0" distL="114300" distR="114300">
            <wp:extent cx="6367780" cy="5242560"/>
            <wp:effectExtent l="0" t="0" r="13970" b="15240"/>
            <wp:docPr id="5" name="Замещающее содержимое 4" descr="getImage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Замещающее содержимое 4" descr="getImage"/>
                    <pic:cNvPicPr>
                      <a:picLocks noGrp="1"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67780" cy="5242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14:paraId="4B524139">
      <w:pPr>
        <w:tabs>
          <w:tab w:val="left" w:pos="4206"/>
          <w:tab w:val="center" w:pos="4677"/>
        </w:tabs>
        <w:jc w:val="center"/>
      </w:pPr>
      <w:r>
        <w:t xml:space="preserve">                                                                                  Театр до реконструкции</w:t>
      </w:r>
    </w:p>
    <w:p w14:paraId="6EE4AE34">
      <w:pPr>
        <w:tabs>
          <w:tab w:val="left" w:pos="4206"/>
          <w:tab w:val="center" w:pos="4677"/>
        </w:tabs>
        <w:jc w:val="center"/>
      </w:pPr>
    </w:p>
    <w:p w14:paraId="377D5665">
      <w:pPr>
        <w:tabs>
          <w:tab w:val="left" w:pos="4206"/>
          <w:tab w:val="center" w:pos="4677"/>
        </w:tabs>
      </w:pPr>
    </w:p>
    <w:p w14:paraId="5768656B">
      <w:pPr>
        <w:tabs>
          <w:tab w:val="left" w:pos="4206"/>
          <w:tab w:val="center" w:pos="4677"/>
        </w:tabs>
      </w:pPr>
    </w:p>
    <w:p w14:paraId="5727BB0B">
      <w:pPr>
        <w:tabs>
          <w:tab w:val="left" w:pos="4206"/>
          <w:tab w:val="center" w:pos="4677"/>
        </w:tabs>
      </w:pPr>
    </w:p>
    <w:p w14:paraId="0AE34B8D">
      <w:pPr>
        <w:tabs>
          <w:tab w:val="left" w:pos="4206"/>
          <w:tab w:val="center" w:pos="4677"/>
        </w:tabs>
      </w:pPr>
    </w:p>
    <w:p w14:paraId="473459F4">
      <w:pPr>
        <w:tabs>
          <w:tab w:val="left" w:pos="4206"/>
          <w:tab w:val="center" w:pos="4677"/>
        </w:tabs>
      </w:pPr>
    </w:p>
    <w:p w14:paraId="6FBB59FF">
      <w:pPr>
        <w:tabs>
          <w:tab w:val="left" w:pos="4206"/>
          <w:tab w:val="center" w:pos="4677"/>
        </w:tabs>
      </w:pPr>
    </w:p>
    <w:p w14:paraId="4E6389E5">
      <w:pPr>
        <w:tabs>
          <w:tab w:val="left" w:pos="4206"/>
          <w:tab w:val="center" w:pos="4677"/>
        </w:tabs>
      </w:pPr>
    </w:p>
    <w:p w14:paraId="2F3EC490">
      <w:pPr>
        <w:tabs>
          <w:tab w:val="left" w:pos="4206"/>
          <w:tab w:val="center" w:pos="4677"/>
        </w:tabs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2</w:t>
      </w:r>
    </w:p>
    <w:p w14:paraId="65AC5539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6385560" cy="4520565"/>
            <wp:effectExtent l="0" t="0" r="15240" b="13335"/>
            <wp:docPr id="8" name="Замещающее содержимое 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Замещающее содержимое 7"/>
                    <pic:cNvPicPr>
                      <a:picLocks noGrp="1"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5560" cy="4520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611F8D">
      <w:pPr>
        <w:tabs>
          <w:tab w:val="left" w:pos="4206"/>
          <w:tab w:val="center" w:pos="4677"/>
        </w:tabs>
        <w:jc w:val="center"/>
      </w:pPr>
      <w:r>
        <w:t xml:space="preserve">                                                                                 Первый спектакль</w:t>
      </w:r>
    </w:p>
    <w:p w14:paraId="56DFBFD7">
      <w:pPr>
        <w:tabs>
          <w:tab w:val="left" w:pos="4206"/>
          <w:tab w:val="center" w:pos="4677"/>
        </w:tabs>
      </w:pPr>
    </w:p>
    <w:p w14:paraId="197143EF">
      <w:pPr>
        <w:tabs>
          <w:tab w:val="left" w:pos="4206"/>
          <w:tab w:val="center" w:pos="4677"/>
        </w:tabs>
      </w:pPr>
    </w:p>
    <w:p w14:paraId="72615B35">
      <w:pPr>
        <w:tabs>
          <w:tab w:val="left" w:pos="4206"/>
          <w:tab w:val="center" w:pos="4677"/>
        </w:tabs>
      </w:pPr>
    </w:p>
    <w:p w14:paraId="40494DC2">
      <w:pPr>
        <w:tabs>
          <w:tab w:val="left" w:pos="4206"/>
          <w:tab w:val="center" w:pos="4677"/>
        </w:tabs>
      </w:pPr>
    </w:p>
    <w:p w14:paraId="38653ED1">
      <w:pPr>
        <w:tabs>
          <w:tab w:val="left" w:pos="4206"/>
          <w:tab w:val="center" w:pos="4677"/>
        </w:tabs>
      </w:pPr>
    </w:p>
    <w:p w14:paraId="1149EBB8">
      <w:pPr>
        <w:tabs>
          <w:tab w:val="left" w:pos="4206"/>
          <w:tab w:val="center" w:pos="4677"/>
        </w:tabs>
      </w:pPr>
    </w:p>
    <w:p w14:paraId="7B207F71">
      <w:pPr>
        <w:tabs>
          <w:tab w:val="left" w:pos="4206"/>
          <w:tab w:val="center" w:pos="4677"/>
        </w:tabs>
      </w:pPr>
    </w:p>
    <w:p w14:paraId="695DE6FA">
      <w:pPr>
        <w:tabs>
          <w:tab w:val="left" w:pos="4206"/>
          <w:tab w:val="center" w:pos="4677"/>
        </w:tabs>
      </w:pPr>
    </w:p>
    <w:p w14:paraId="00594447">
      <w:pPr>
        <w:tabs>
          <w:tab w:val="left" w:pos="4206"/>
          <w:tab w:val="center" w:pos="4677"/>
        </w:tabs>
      </w:pPr>
    </w:p>
    <w:p w14:paraId="43217DE3">
      <w:pPr>
        <w:tabs>
          <w:tab w:val="left" w:pos="4206"/>
          <w:tab w:val="center" w:pos="4677"/>
        </w:tabs>
      </w:pPr>
    </w:p>
    <w:p w14:paraId="219D537E">
      <w:pPr>
        <w:tabs>
          <w:tab w:val="left" w:pos="4206"/>
          <w:tab w:val="center" w:pos="4677"/>
        </w:tabs>
      </w:pPr>
    </w:p>
    <w:p w14:paraId="0B2C70AF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  <w:b/>
        </w:rPr>
        <w:t>Приложение 3</w:t>
      </w:r>
      <w:r>
        <w:rPr>
          <w:rFonts w:ascii="Times New Roman" w:hAnsi="Times New Roman" w:cs="Times New Roman"/>
          <w:b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5939790" cy="2463165"/>
            <wp:effectExtent l="0" t="0" r="3810" b="13335"/>
            <wp:docPr id="6" name="Замещающее содержимое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Замещающее содержимое 5"/>
                    <pic:cNvPicPr>
                      <a:picLocks noGrp="1" noChangeAspect="1"/>
                    </pic:cNvPicPr>
                  </pic:nvPicPr>
                  <pic:blipFill>
                    <a:blip r:embed="rId9"/>
                    <a:srcRect t="13561" b="1767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63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br w:type="textWrapping"/>
      </w:r>
      <w:r>
        <w:br w:type="textWrapping"/>
      </w:r>
      <w:r>
        <w:rPr>
          <w:lang w:eastAsia="ru-RU"/>
        </w:rPr>
        <w:drawing>
          <wp:inline distT="0" distB="0" distL="114300" distR="114300">
            <wp:extent cx="5924550" cy="5011420"/>
            <wp:effectExtent l="0" t="0" r="0" b="17780"/>
            <wp:docPr id="1" name="Замещающее содержимое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Замещающее содержимое 4"/>
                    <pic:cNvPicPr>
                      <a:picLocks noGrp="1" noChangeAspect="1"/>
                    </pic:cNvPicPr>
                  </pic:nvPicPr>
                  <pic:blipFill>
                    <a:blip r:embed="rId10"/>
                    <a:srcRect t="7769" b="13652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5011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t xml:space="preserve">                                                                                        Театр после реконструкции</w:t>
      </w:r>
    </w:p>
    <w:p w14:paraId="42756B52">
      <w:pPr>
        <w:tabs>
          <w:tab w:val="left" w:pos="4206"/>
          <w:tab w:val="center" w:pos="4677"/>
        </w:tabs>
      </w:pPr>
    </w:p>
    <w:p w14:paraId="0358ABAE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  <w:b/>
        </w:rPr>
        <w:t>Приложение 4</w:t>
      </w:r>
      <w:r>
        <w:rPr>
          <w:rFonts w:ascii="Times New Roman" w:hAnsi="Times New Roman" w:cs="Times New Roman"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5940425" cy="4072890"/>
            <wp:effectExtent l="0" t="0" r="3175" b="3810"/>
            <wp:docPr id="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t xml:space="preserve">                                                                                 Статуя Буратино</w:t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</w:p>
    <w:p w14:paraId="588FE835">
      <w:pPr>
        <w:tabs>
          <w:tab w:val="left" w:pos="4206"/>
          <w:tab w:val="center" w:pos="4677"/>
        </w:tabs>
        <w:jc w:val="center"/>
        <w:rPr>
          <w:rFonts w:ascii="Times New Roman" w:hAnsi="Times New Roman" w:cs="Times New Roman"/>
          <w:b/>
        </w:rPr>
      </w:pPr>
      <w:r>
        <w:br w:type="textWrapping"/>
      </w:r>
      <w:r>
        <w:br w:type="textWrapping"/>
      </w:r>
    </w:p>
    <w:p w14:paraId="16571986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  <w:b/>
        </w:rPr>
        <w:t>Приложение 5</w:t>
      </w:r>
      <w:r>
        <w:rPr>
          <w:rFonts w:ascii="Times New Roman" w:hAnsi="Times New Roman" w:cs="Times New Roman"/>
          <w:b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5770245" cy="3600450"/>
            <wp:effectExtent l="0" t="0" r="1905" b="0"/>
            <wp:docPr id="7" name="Изображение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6"/>
                    <pic:cNvPicPr/>
                  </pic:nvPicPr>
                  <pic:blipFill>
                    <a:blip r:embed="rId12"/>
                    <a:srcRect l="4648" t="8633" r="20872" b="3113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59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br w:type="textWrapping"/>
      </w:r>
      <w:r>
        <w:rPr>
          <w:lang w:eastAsia="ru-RU"/>
        </w:rPr>
        <w:drawing>
          <wp:inline distT="0" distB="0" distL="114300" distR="114300">
            <wp:extent cx="5781675" cy="3943350"/>
            <wp:effectExtent l="0" t="0" r="0" b="0"/>
            <wp:docPr id="2" name="Замещающее содержимое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Замещающее содержимое 5"/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94551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968E78">
      <w:pPr>
        <w:tabs>
          <w:tab w:val="left" w:pos="4206"/>
          <w:tab w:val="center" w:pos="4677"/>
        </w:tabs>
        <w:jc w:val="center"/>
      </w:pPr>
      <w:r>
        <w:t xml:space="preserve">                                                                                     Музей театра (Закулисье)</w:t>
      </w:r>
    </w:p>
    <w:p w14:paraId="5F5A0CE4">
      <w:pPr>
        <w:tabs>
          <w:tab w:val="left" w:pos="4206"/>
          <w:tab w:val="center" w:pos="4677"/>
        </w:tabs>
      </w:pPr>
    </w:p>
    <w:p w14:paraId="66361CD9">
      <w:pPr>
        <w:tabs>
          <w:tab w:val="left" w:pos="4206"/>
          <w:tab w:val="center" w:pos="4677"/>
        </w:tabs>
      </w:pPr>
    </w:p>
    <w:p w14:paraId="1F170E31">
      <w:pPr>
        <w:tabs>
          <w:tab w:val="left" w:pos="4206"/>
          <w:tab w:val="center" w:pos="4677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Приложение 6</w:t>
      </w:r>
      <w:r>
        <w:rPr>
          <w:rFonts w:ascii="Times New Roman" w:hAnsi="Times New Roman" w:cs="Times New Roman"/>
          <w:b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2404110" cy="3428365"/>
            <wp:effectExtent l="0" t="0" r="15240" b="635"/>
            <wp:docPr id="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0411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drawing>
          <wp:inline distT="0" distB="0" distL="114300" distR="114300">
            <wp:extent cx="2422525" cy="3464560"/>
            <wp:effectExtent l="0" t="0" r="15875" b="2540"/>
            <wp:docPr id="10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22525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drawing>
          <wp:inline distT="0" distB="0" distL="114300" distR="114300">
            <wp:extent cx="2421890" cy="3396615"/>
            <wp:effectExtent l="0" t="0" r="16510" b="13335"/>
            <wp:docPr id="9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1890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drawing>
          <wp:inline distT="0" distB="0" distL="114300" distR="114300">
            <wp:extent cx="2408555" cy="3437255"/>
            <wp:effectExtent l="0" t="0" r="10795" b="10795"/>
            <wp:docPr id="11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0855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0B405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</w:rPr>
        <w:t xml:space="preserve">                                                                                     Репертуар театра</w:t>
      </w:r>
    </w:p>
    <w:p w14:paraId="3C67D90B">
      <w:pPr>
        <w:tabs>
          <w:tab w:val="left" w:pos="4206"/>
          <w:tab w:val="center" w:pos="4677"/>
        </w:tabs>
      </w:pPr>
    </w:p>
    <w:p w14:paraId="179D3319">
      <w:pPr>
        <w:tabs>
          <w:tab w:val="left" w:pos="4206"/>
          <w:tab w:val="center" w:pos="4677"/>
        </w:tabs>
      </w:pPr>
    </w:p>
    <w:p w14:paraId="32D0FD44">
      <w:pPr>
        <w:tabs>
          <w:tab w:val="left" w:pos="4206"/>
          <w:tab w:val="center" w:pos="4677"/>
        </w:tabs>
      </w:pPr>
    </w:p>
    <w:p w14:paraId="7B36742C">
      <w:pPr>
        <w:tabs>
          <w:tab w:val="left" w:pos="4206"/>
          <w:tab w:val="center" w:pos="4677"/>
        </w:tabs>
      </w:pPr>
    </w:p>
    <w:p w14:paraId="0483C6C5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  <w:b/>
        </w:rPr>
        <w:t>Приложение 7</w:t>
      </w:r>
      <w:r>
        <w:rPr>
          <w:rFonts w:ascii="Times New Roman" w:hAnsi="Times New Roman" w:cs="Times New Roman"/>
          <w:b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rPr>
          <w:lang w:eastAsia="ru-RU"/>
        </w:rPr>
        <w:drawing>
          <wp:inline distT="0" distB="0" distL="114300" distR="114300">
            <wp:extent cx="5440045" cy="4080510"/>
            <wp:effectExtent l="0" t="0" r="8255" b="15240"/>
            <wp:docPr id="19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drawing>
          <wp:inline distT="0" distB="0" distL="114300" distR="114300">
            <wp:extent cx="5655945" cy="4241800"/>
            <wp:effectExtent l="0" t="0" r="1905" b="6350"/>
            <wp:docPr id="20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55945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0CC6A">
      <w:pPr>
        <w:tabs>
          <w:tab w:val="left" w:pos="4206"/>
          <w:tab w:val="center" w:pos="4677"/>
        </w:tabs>
        <w:jc w:val="center"/>
      </w:pPr>
      <w:r>
        <w:t xml:space="preserve">                                                                                           Спектакль «Снежная королева»</w:t>
      </w:r>
    </w:p>
    <w:p w14:paraId="6FD0A3AD">
      <w:pPr>
        <w:tabs>
          <w:tab w:val="left" w:pos="4206"/>
          <w:tab w:val="center" w:pos="4677"/>
        </w:tabs>
        <w:jc w:val="center"/>
      </w:pPr>
      <w:r>
        <w:rPr>
          <w:rFonts w:ascii="Times New Roman" w:hAnsi="Times New Roman" w:cs="Times New Roman"/>
          <w:b/>
        </w:rPr>
        <w:t>Приложение 8</w:t>
      </w:r>
      <w:r>
        <w:rPr>
          <w:rFonts w:ascii="Times New Roman" w:hAnsi="Times New Roman" w:cs="Times New Roman"/>
          <w:b/>
        </w:rPr>
        <w:br w:type="textWrapping"/>
      </w:r>
      <w:r>
        <w:rPr>
          <w:rFonts w:ascii="Times New Roman" w:hAnsi="Times New Roman" w:cs="Times New Roman"/>
        </w:rPr>
        <w:br w:type="textWrapping"/>
      </w:r>
      <w:r>
        <w:t xml:space="preserve"> </w:t>
      </w:r>
      <w:r>
        <w:rPr>
          <w:lang w:eastAsia="ru-RU"/>
        </w:rPr>
        <w:drawing>
          <wp:inline distT="0" distB="0" distL="0" distR="0">
            <wp:extent cx="6010275" cy="609600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1388" cy="6097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C788DF">
      <w:pPr>
        <w:tabs>
          <w:tab w:val="left" w:pos="4206"/>
          <w:tab w:val="center" w:pos="4677"/>
        </w:tabs>
        <w:jc w:val="center"/>
      </w:pPr>
      <w:r>
        <w:t xml:space="preserve">                                                                                                                       Актёры театра</w:t>
      </w:r>
    </w:p>
    <w:sectPr>
      <w:footerReference r:id="rId5" w:type="default"/>
      <w:pgSz w:w="11906" w:h="16838"/>
      <w:pgMar w:top="1134" w:right="850" w:bottom="1134" w:left="1701" w:header="709" w:footer="709" w:gutter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634366951"/>
      <w:docPartObj>
        <w:docPartGallery w:val="autotext"/>
      </w:docPartObj>
    </w:sdtPr>
    <w:sdtContent>
      <w:p w14:paraId="0B362A18">
        <w:pPr>
          <w:pStyle w:val="9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21</w:t>
        </w:r>
        <w:r>
          <w:fldChar w:fldCharType="end"/>
        </w:r>
      </w:p>
    </w:sdtContent>
  </w:sdt>
  <w:p w14:paraId="3C8417FE">
    <w:pPr>
      <w:pStyle w:val="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C904E6"/>
    <w:multiLevelType w:val="multilevel"/>
    <w:tmpl w:val="15C904E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63835D85"/>
    <w:multiLevelType w:val="multilevel"/>
    <w:tmpl w:val="63835D85"/>
    <w:lvl w:ilvl="0" w:tentative="0">
      <w:start w:val="1"/>
      <w:numFmt w:val="decimal"/>
      <w:lvlText w:val="%1)"/>
      <w:lvlJc w:val="left"/>
      <w:pPr>
        <w:ind w:left="51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30" w:hanging="360"/>
      </w:pPr>
    </w:lvl>
    <w:lvl w:ilvl="2" w:tentative="0">
      <w:start w:val="1"/>
      <w:numFmt w:val="lowerRoman"/>
      <w:lvlText w:val="%3."/>
      <w:lvlJc w:val="right"/>
      <w:pPr>
        <w:ind w:left="1950" w:hanging="180"/>
      </w:pPr>
    </w:lvl>
    <w:lvl w:ilvl="3" w:tentative="0">
      <w:start w:val="1"/>
      <w:numFmt w:val="decimal"/>
      <w:lvlText w:val="%4."/>
      <w:lvlJc w:val="left"/>
      <w:pPr>
        <w:ind w:left="2670" w:hanging="360"/>
      </w:pPr>
    </w:lvl>
    <w:lvl w:ilvl="4" w:tentative="0">
      <w:start w:val="1"/>
      <w:numFmt w:val="lowerLetter"/>
      <w:lvlText w:val="%5."/>
      <w:lvlJc w:val="left"/>
      <w:pPr>
        <w:ind w:left="3390" w:hanging="360"/>
      </w:pPr>
    </w:lvl>
    <w:lvl w:ilvl="5" w:tentative="0">
      <w:start w:val="1"/>
      <w:numFmt w:val="lowerRoman"/>
      <w:lvlText w:val="%6."/>
      <w:lvlJc w:val="right"/>
      <w:pPr>
        <w:ind w:left="4110" w:hanging="180"/>
      </w:pPr>
    </w:lvl>
    <w:lvl w:ilvl="6" w:tentative="0">
      <w:start w:val="1"/>
      <w:numFmt w:val="decimal"/>
      <w:lvlText w:val="%7."/>
      <w:lvlJc w:val="left"/>
      <w:pPr>
        <w:ind w:left="4830" w:hanging="360"/>
      </w:pPr>
    </w:lvl>
    <w:lvl w:ilvl="7" w:tentative="0">
      <w:start w:val="1"/>
      <w:numFmt w:val="lowerLetter"/>
      <w:lvlText w:val="%8."/>
      <w:lvlJc w:val="left"/>
      <w:pPr>
        <w:ind w:left="5550" w:hanging="360"/>
      </w:pPr>
    </w:lvl>
    <w:lvl w:ilvl="8" w:tentative="0">
      <w:start w:val="1"/>
      <w:numFmt w:val="lowerRoman"/>
      <w:lvlText w:val="%9."/>
      <w:lvlJc w:val="right"/>
      <w:pPr>
        <w:ind w:left="6270" w:hanging="180"/>
      </w:pPr>
    </w:lvl>
  </w:abstractNum>
  <w:abstractNum w:abstractNumId="2">
    <w:nsid w:val="6FF9729F"/>
    <w:multiLevelType w:val="multilevel"/>
    <w:tmpl w:val="6FF9729F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EF1FD2"/>
    <w:multiLevelType w:val="multilevel"/>
    <w:tmpl w:val="7CEF1FD2"/>
    <w:lvl w:ilvl="0" w:tentative="0">
      <w:start w:val="1"/>
      <w:numFmt w:val="decimal"/>
      <w:lvlText w:val="%1)"/>
      <w:lvlJc w:val="left"/>
      <w:pPr>
        <w:ind w:left="51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30" w:hanging="360"/>
      </w:pPr>
    </w:lvl>
    <w:lvl w:ilvl="2" w:tentative="0">
      <w:start w:val="1"/>
      <w:numFmt w:val="lowerRoman"/>
      <w:lvlText w:val="%3."/>
      <w:lvlJc w:val="right"/>
      <w:pPr>
        <w:ind w:left="1950" w:hanging="180"/>
      </w:pPr>
    </w:lvl>
    <w:lvl w:ilvl="3" w:tentative="0">
      <w:start w:val="1"/>
      <w:numFmt w:val="decimal"/>
      <w:lvlText w:val="%4."/>
      <w:lvlJc w:val="left"/>
      <w:pPr>
        <w:ind w:left="2670" w:hanging="360"/>
      </w:pPr>
    </w:lvl>
    <w:lvl w:ilvl="4" w:tentative="0">
      <w:start w:val="1"/>
      <w:numFmt w:val="lowerLetter"/>
      <w:lvlText w:val="%5."/>
      <w:lvlJc w:val="left"/>
      <w:pPr>
        <w:ind w:left="3390" w:hanging="360"/>
      </w:pPr>
    </w:lvl>
    <w:lvl w:ilvl="5" w:tentative="0">
      <w:start w:val="1"/>
      <w:numFmt w:val="lowerRoman"/>
      <w:lvlText w:val="%6."/>
      <w:lvlJc w:val="right"/>
      <w:pPr>
        <w:ind w:left="4110" w:hanging="180"/>
      </w:pPr>
    </w:lvl>
    <w:lvl w:ilvl="6" w:tentative="0">
      <w:start w:val="1"/>
      <w:numFmt w:val="decimal"/>
      <w:lvlText w:val="%7."/>
      <w:lvlJc w:val="left"/>
      <w:pPr>
        <w:ind w:left="4830" w:hanging="360"/>
      </w:pPr>
    </w:lvl>
    <w:lvl w:ilvl="7" w:tentative="0">
      <w:start w:val="1"/>
      <w:numFmt w:val="lowerLetter"/>
      <w:lvlText w:val="%8."/>
      <w:lvlJc w:val="left"/>
      <w:pPr>
        <w:ind w:left="5550" w:hanging="360"/>
      </w:pPr>
    </w:lvl>
    <w:lvl w:ilvl="8" w:tentative="0">
      <w:start w:val="1"/>
      <w:numFmt w:val="lowerRoman"/>
      <w:lvlText w:val="%9."/>
      <w:lvlJc w:val="right"/>
      <w:pPr>
        <w:ind w:left="627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5580"/>
    <w:rsid w:val="0002138F"/>
    <w:rsid w:val="000A58AC"/>
    <w:rsid w:val="000F7B4C"/>
    <w:rsid w:val="0016256E"/>
    <w:rsid w:val="00261D67"/>
    <w:rsid w:val="00307D54"/>
    <w:rsid w:val="003700F8"/>
    <w:rsid w:val="00385E6D"/>
    <w:rsid w:val="003E2294"/>
    <w:rsid w:val="004041CF"/>
    <w:rsid w:val="004309C2"/>
    <w:rsid w:val="004A5F53"/>
    <w:rsid w:val="004E052D"/>
    <w:rsid w:val="00507AB8"/>
    <w:rsid w:val="00543499"/>
    <w:rsid w:val="00543981"/>
    <w:rsid w:val="00555E2B"/>
    <w:rsid w:val="005617D6"/>
    <w:rsid w:val="005725F0"/>
    <w:rsid w:val="00583FDC"/>
    <w:rsid w:val="005E2407"/>
    <w:rsid w:val="006D1131"/>
    <w:rsid w:val="006D2503"/>
    <w:rsid w:val="0074536C"/>
    <w:rsid w:val="007538A0"/>
    <w:rsid w:val="00754882"/>
    <w:rsid w:val="007566D9"/>
    <w:rsid w:val="00774344"/>
    <w:rsid w:val="007A07C8"/>
    <w:rsid w:val="007C4FF4"/>
    <w:rsid w:val="007D5ACC"/>
    <w:rsid w:val="007F1A8C"/>
    <w:rsid w:val="00804653"/>
    <w:rsid w:val="00805580"/>
    <w:rsid w:val="00832E3A"/>
    <w:rsid w:val="00855CE2"/>
    <w:rsid w:val="008A7975"/>
    <w:rsid w:val="00914263"/>
    <w:rsid w:val="009337B4"/>
    <w:rsid w:val="009D350D"/>
    <w:rsid w:val="009E1690"/>
    <w:rsid w:val="00A61D2E"/>
    <w:rsid w:val="00A83466"/>
    <w:rsid w:val="00AC74A7"/>
    <w:rsid w:val="00B016EC"/>
    <w:rsid w:val="00B11D55"/>
    <w:rsid w:val="00B818A3"/>
    <w:rsid w:val="00BE59E3"/>
    <w:rsid w:val="00C12353"/>
    <w:rsid w:val="00C22357"/>
    <w:rsid w:val="00C32707"/>
    <w:rsid w:val="00C361F2"/>
    <w:rsid w:val="00C5232D"/>
    <w:rsid w:val="00D11FCF"/>
    <w:rsid w:val="00D23FF3"/>
    <w:rsid w:val="00D37FB0"/>
    <w:rsid w:val="00D77E38"/>
    <w:rsid w:val="00DA2000"/>
    <w:rsid w:val="00DC6DE3"/>
    <w:rsid w:val="00DF48E9"/>
    <w:rsid w:val="00E0294C"/>
    <w:rsid w:val="00E21914"/>
    <w:rsid w:val="00E22067"/>
    <w:rsid w:val="00E616C8"/>
    <w:rsid w:val="00E8010C"/>
    <w:rsid w:val="00E857E7"/>
    <w:rsid w:val="00E9012B"/>
    <w:rsid w:val="00ED7ECE"/>
    <w:rsid w:val="00F0444C"/>
    <w:rsid w:val="00F205DB"/>
    <w:rsid w:val="00F4597F"/>
    <w:rsid w:val="00FB1875"/>
    <w:rsid w:val="1C3F5B3F"/>
    <w:rsid w:val="401D6DDE"/>
    <w:rsid w:val="483B621E"/>
    <w:rsid w:val="78841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FollowedHyperlink"/>
    <w:basedOn w:val="3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6">
    <w:name w:val="Hyperlink"/>
    <w:basedOn w:val="3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7">
    <w:name w:val="Balloon Text"/>
    <w:basedOn w:val="1"/>
    <w:link w:val="13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8">
    <w:name w:val="header"/>
    <w:basedOn w:val="1"/>
    <w:link w:val="14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9">
    <w:name w:val="footer"/>
    <w:basedOn w:val="1"/>
    <w:link w:val="15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10">
    <w:name w:val="Table Grid"/>
    <w:basedOn w:val="4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1">
    <w:name w:val="List Paragraph"/>
    <w:basedOn w:val="1"/>
    <w:qFormat/>
    <w:uiPriority w:val="34"/>
    <w:pPr>
      <w:ind w:left="720"/>
      <w:contextualSpacing/>
    </w:pPr>
  </w:style>
  <w:style w:type="character" w:customStyle="1" w:styleId="12">
    <w:name w:val="Заголовок 1 Знак"/>
    <w:basedOn w:val="3"/>
    <w:link w:val="2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">
    <w:name w:val="Текст выноски Знак"/>
    <w:basedOn w:val="3"/>
    <w:link w:val="7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14">
    <w:name w:val="Верхний колонтитул Знак"/>
    <w:basedOn w:val="3"/>
    <w:link w:val="8"/>
    <w:uiPriority w:val="99"/>
  </w:style>
  <w:style w:type="character" w:customStyle="1" w:styleId="15">
    <w:name w:val="Нижний колонтитул Знак"/>
    <w:basedOn w:val="3"/>
    <w:link w:val="9"/>
    <w:uiPriority w:val="99"/>
  </w:style>
  <w:style w:type="paragraph" w:styleId="16">
    <w:name w:val="No Spacing"/>
    <w:qFormat/>
    <w:uiPriority w:val="1"/>
    <w:rPr>
      <w:rFonts w:asciiTheme="minorHAnsi" w:hAnsiTheme="minorHAnsi" w:eastAsiaTheme="minorHAnsi" w:cstheme="minorBidi"/>
      <w:sz w:val="22"/>
      <w:szCs w:val="22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4151</Words>
  <Characters>23666</Characters>
  <Lines>197</Lines>
  <Paragraphs>55</Paragraphs>
  <TotalTime>187</TotalTime>
  <ScaleCrop>false</ScaleCrop>
  <LinksUpToDate>false</LinksUpToDate>
  <CharactersWithSpaces>27762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2025-03-01T16:30:00Z</dcterms:created>
  <dc:creator>Пользователь Windows</dc:creator>
  <cp:lastModifiedBy>Аниса</cp:lastModifiedBy>
  <dcterms:modified xsi:type="dcterms:W3CDTF">2026-02-03T11:06:38Z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2EEA66805EB7479680FD289021E102AF_13</vt:lpwstr>
  </property>
</Properties>
</file>