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E47FA" w14:textId="77777777" w:rsidR="00F52690" w:rsidRPr="001B26D5" w:rsidRDefault="00F52690" w:rsidP="001B26D5">
      <w:pPr>
        <w:spacing w:after="0" w:line="240" w:lineRule="auto"/>
        <w:contextualSpacing/>
        <w:jc w:val="center"/>
        <w:rPr>
          <w:rFonts w:ascii="Times New Roman" w:hAnsi="Times New Roman" w:cs="Times New Roman"/>
          <w:b/>
          <w:sz w:val="24"/>
          <w:szCs w:val="24"/>
        </w:rPr>
      </w:pPr>
      <w:r w:rsidRPr="001B26D5">
        <w:rPr>
          <w:rFonts w:ascii="Times New Roman" w:hAnsi="Times New Roman" w:cs="Times New Roman"/>
          <w:b/>
          <w:sz w:val="24"/>
          <w:szCs w:val="24"/>
        </w:rPr>
        <w:t>СОЦИАЛЬНОЕ ПАРТНЁРСТВО КАК РЕСУРС РЕАЛИЗАЦИИ КАДРОВОЙ СТРАТЕГИИ В ПРОГРАММЕ РАЗВИТИЯ ЦЕНТРА «СОЗВЕЗДИЕ»</w:t>
      </w:r>
    </w:p>
    <w:p w14:paraId="172655C8" w14:textId="77777777" w:rsidR="00FE797C" w:rsidRDefault="00FE797C" w:rsidP="00FE797C">
      <w:pPr>
        <w:shd w:val="clear" w:color="auto" w:fill="FFFFFF"/>
        <w:tabs>
          <w:tab w:val="left" w:pos="993"/>
        </w:tabs>
        <w:spacing w:line="240" w:lineRule="auto"/>
        <w:contextualSpacing/>
        <w:jc w:val="both"/>
        <w:rPr>
          <w:rFonts w:ascii="Times New Roman" w:eastAsia="Times New Roman" w:hAnsi="Times New Roman" w:cs="Times New Roman"/>
          <w:b/>
          <w:bCs/>
          <w:i/>
          <w:iCs/>
          <w:color w:val="0F1115"/>
          <w:sz w:val="24"/>
          <w:szCs w:val="24"/>
          <w:lang w:eastAsia="ru-RU"/>
        </w:rPr>
      </w:pPr>
    </w:p>
    <w:p w14:paraId="5ECF9806" w14:textId="298CBC73" w:rsidR="00FE797C" w:rsidRPr="00FE797C" w:rsidRDefault="00FE797C" w:rsidP="00FE797C">
      <w:pPr>
        <w:shd w:val="clear" w:color="auto" w:fill="FFFFFF"/>
        <w:tabs>
          <w:tab w:val="left" w:pos="993"/>
        </w:tabs>
        <w:spacing w:line="240" w:lineRule="auto"/>
        <w:contextualSpacing/>
        <w:jc w:val="both"/>
        <w:rPr>
          <w:rFonts w:ascii="Times New Roman" w:eastAsia="Times New Roman" w:hAnsi="Times New Roman" w:cs="Times New Roman"/>
          <w:b/>
          <w:bCs/>
          <w:i/>
          <w:iCs/>
          <w:color w:val="0F1115"/>
          <w:sz w:val="24"/>
          <w:szCs w:val="24"/>
          <w:lang w:eastAsia="ru-RU"/>
        </w:rPr>
      </w:pPr>
      <w:r w:rsidRPr="00FE797C">
        <w:rPr>
          <w:rFonts w:ascii="Times New Roman" w:eastAsia="Times New Roman" w:hAnsi="Times New Roman" w:cs="Times New Roman"/>
          <w:b/>
          <w:bCs/>
          <w:i/>
          <w:iCs/>
          <w:color w:val="0F1115"/>
          <w:sz w:val="24"/>
          <w:szCs w:val="24"/>
          <w:lang w:eastAsia="ru-RU"/>
        </w:rPr>
        <w:t>Балина Ирина Вениаминовна,</w:t>
      </w:r>
    </w:p>
    <w:p w14:paraId="5D0800DC" w14:textId="77777777" w:rsidR="00FE797C" w:rsidRPr="00FE797C" w:rsidRDefault="00FE797C" w:rsidP="00FE797C">
      <w:pPr>
        <w:tabs>
          <w:tab w:val="left" w:pos="993"/>
        </w:tabs>
        <w:spacing w:line="240" w:lineRule="auto"/>
        <w:contextualSpacing/>
        <w:jc w:val="both"/>
        <w:rPr>
          <w:rFonts w:ascii="Times New Roman" w:hAnsi="Times New Roman" w:cs="Times New Roman"/>
          <w:i/>
          <w:iCs/>
          <w:color w:val="000000" w:themeColor="text1"/>
          <w:sz w:val="24"/>
          <w:szCs w:val="24"/>
        </w:rPr>
      </w:pPr>
      <w:r w:rsidRPr="00FE797C">
        <w:rPr>
          <w:rFonts w:ascii="Times New Roman" w:eastAsia="Times New Roman" w:hAnsi="Times New Roman" w:cs="Times New Roman"/>
          <w:i/>
          <w:iCs/>
          <w:color w:val="0F1115"/>
          <w:sz w:val="24"/>
          <w:szCs w:val="24"/>
          <w:lang w:eastAsia="ru-RU"/>
        </w:rPr>
        <w:t>методист, педагог дополнительного образования</w:t>
      </w:r>
      <w:r w:rsidRPr="00FE797C">
        <w:rPr>
          <w:rFonts w:ascii="Times New Roman" w:hAnsi="Times New Roman" w:cs="Times New Roman"/>
          <w:i/>
          <w:iCs/>
          <w:color w:val="000000" w:themeColor="text1"/>
          <w:sz w:val="24"/>
          <w:szCs w:val="24"/>
        </w:rPr>
        <w:t xml:space="preserve"> Муниципального бюджетного образовательного учреждения дополнительного образования «Центр развития творчества детей и юношества «Созвездие».</w:t>
      </w:r>
    </w:p>
    <w:p w14:paraId="1715DA3B" w14:textId="77777777" w:rsidR="00FE797C" w:rsidRPr="00FE797C" w:rsidRDefault="00FE797C" w:rsidP="00FE797C">
      <w:pPr>
        <w:tabs>
          <w:tab w:val="left" w:pos="993"/>
        </w:tabs>
        <w:spacing w:line="240" w:lineRule="auto"/>
        <w:contextualSpacing/>
        <w:jc w:val="both"/>
        <w:rPr>
          <w:rFonts w:ascii="Times New Roman" w:hAnsi="Times New Roman" w:cs="Times New Roman"/>
          <w:i/>
          <w:iCs/>
          <w:color w:val="000000" w:themeColor="text1"/>
          <w:sz w:val="24"/>
          <w:szCs w:val="24"/>
        </w:rPr>
      </w:pPr>
      <w:r w:rsidRPr="00FE797C">
        <w:rPr>
          <w:rFonts w:ascii="Times New Roman" w:hAnsi="Times New Roman" w:cs="Times New Roman"/>
          <w:i/>
          <w:iCs/>
          <w:color w:val="000000" w:themeColor="text1"/>
          <w:sz w:val="24"/>
          <w:szCs w:val="24"/>
        </w:rPr>
        <w:t>Россия, Калуга</w:t>
      </w:r>
    </w:p>
    <w:p w14:paraId="3C61C8E6" w14:textId="77777777" w:rsidR="00FE797C" w:rsidRPr="00FE797C" w:rsidRDefault="00FE797C" w:rsidP="00FE797C">
      <w:pPr>
        <w:tabs>
          <w:tab w:val="left" w:pos="993"/>
        </w:tabs>
        <w:spacing w:line="240" w:lineRule="auto"/>
        <w:contextualSpacing/>
        <w:jc w:val="both"/>
        <w:rPr>
          <w:rFonts w:ascii="Times New Roman" w:hAnsi="Times New Roman" w:cs="Times New Roman"/>
          <w:i/>
          <w:iCs/>
          <w:color w:val="000000" w:themeColor="text1"/>
          <w:sz w:val="24"/>
          <w:szCs w:val="24"/>
        </w:rPr>
      </w:pPr>
      <w:r w:rsidRPr="00FE797C">
        <w:rPr>
          <w:rFonts w:ascii="Times New Roman" w:hAnsi="Times New Roman" w:cs="Times New Roman"/>
          <w:i/>
          <w:iCs/>
          <w:color w:val="000000" w:themeColor="text1"/>
          <w:sz w:val="24"/>
          <w:szCs w:val="24"/>
          <w:lang w:val="en-US"/>
        </w:rPr>
        <w:t>E</w:t>
      </w:r>
      <w:r w:rsidRPr="00FE797C">
        <w:rPr>
          <w:rFonts w:ascii="Times New Roman" w:hAnsi="Times New Roman" w:cs="Times New Roman"/>
          <w:i/>
          <w:iCs/>
          <w:color w:val="000000" w:themeColor="text1"/>
          <w:sz w:val="24"/>
          <w:szCs w:val="24"/>
        </w:rPr>
        <w:t>-</w:t>
      </w:r>
      <w:r w:rsidRPr="00FE797C">
        <w:rPr>
          <w:rFonts w:ascii="Times New Roman" w:hAnsi="Times New Roman" w:cs="Times New Roman"/>
          <w:i/>
          <w:iCs/>
          <w:color w:val="000000" w:themeColor="text1"/>
          <w:sz w:val="24"/>
          <w:szCs w:val="24"/>
          <w:lang w:val="en-US"/>
        </w:rPr>
        <w:t>mail</w:t>
      </w:r>
      <w:r w:rsidRPr="00FE797C">
        <w:rPr>
          <w:rFonts w:ascii="Times New Roman" w:hAnsi="Times New Roman" w:cs="Times New Roman"/>
          <w:i/>
          <w:iCs/>
          <w:color w:val="000000" w:themeColor="text1"/>
          <w:sz w:val="24"/>
          <w:szCs w:val="24"/>
        </w:rPr>
        <w:t xml:space="preserve">: </w:t>
      </w:r>
      <w:hyperlink r:id="rId6" w:history="1">
        <w:r w:rsidRPr="00FE797C">
          <w:rPr>
            <w:rStyle w:val="a4"/>
            <w:rFonts w:ascii="Times New Roman" w:hAnsi="Times New Roman" w:cs="Times New Roman"/>
            <w:i/>
            <w:iCs/>
            <w:sz w:val="24"/>
            <w:szCs w:val="24"/>
            <w:lang w:val="en-US"/>
          </w:rPr>
          <w:t>balina</w:t>
        </w:r>
        <w:r w:rsidRPr="00FE797C">
          <w:rPr>
            <w:rStyle w:val="a4"/>
            <w:rFonts w:ascii="Times New Roman" w:hAnsi="Times New Roman" w:cs="Times New Roman"/>
            <w:i/>
            <w:iCs/>
            <w:sz w:val="24"/>
            <w:szCs w:val="24"/>
          </w:rPr>
          <w:t>@</w:t>
        </w:r>
        <w:r w:rsidRPr="00FE797C">
          <w:rPr>
            <w:rStyle w:val="a4"/>
            <w:rFonts w:ascii="Times New Roman" w:hAnsi="Times New Roman" w:cs="Times New Roman"/>
            <w:i/>
            <w:iCs/>
            <w:sz w:val="24"/>
            <w:szCs w:val="24"/>
            <w:lang w:val="en-US"/>
          </w:rPr>
          <w:t>mail</w:t>
        </w:r>
        <w:r w:rsidRPr="00FE797C">
          <w:rPr>
            <w:rStyle w:val="a4"/>
            <w:rFonts w:ascii="Times New Roman" w:hAnsi="Times New Roman" w:cs="Times New Roman"/>
            <w:i/>
            <w:iCs/>
            <w:sz w:val="24"/>
            <w:szCs w:val="24"/>
          </w:rPr>
          <w:t>.</w:t>
        </w:r>
        <w:r w:rsidRPr="00FE797C">
          <w:rPr>
            <w:rStyle w:val="a4"/>
            <w:rFonts w:ascii="Times New Roman" w:hAnsi="Times New Roman" w:cs="Times New Roman"/>
            <w:i/>
            <w:iCs/>
            <w:sz w:val="24"/>
            <w:szCs w:val="24"/>
            <w:lang w:val="en-US"/>
          </w:rPr>
          <w:t>ru</w:t>
        </w:r>
      </w:hyperlink>
    </w:p>
    <w:p w14:paraId="4924B683" w14:textId="77777777" w:rsidR="00FE797C" w:rsidRPr="00FE797C" w:rsidRDefault="00FE797C" w:rsidP="00FE797C">
      <w:pPr>
        <w:spacing w:line="240" w:lineRule="auto"/>
        <w:contextualSpacing/>
        <w:jc w:val="both"/>
        <w:rPr>
          <w:rFonts w:ascii="Times New Roman" w:hAnsi="Times New Roman" w:cs="Times New Roman"/>
          <w:b/>
          <w:bCs/>
          <w:i/>
          <w:iCs/>
          <w:sz w:val="24"/>
          <w:szCs w:val="24"/>
          <w:lang w:val="en-US"/>
        </w:rPr>
      </w:pPr>
      <w:r w:rsidRPr="00FE797C">
        <w:rPr>
          <w:rFonts w:ascii="Times New Roman" w:hAnsi="Times New Roman" w:cs="Times New Roman"/>
          <w:b/>
          <w:bCs/>
          <w:i/>
          <w:iCs/>
          <w:sz w:val="24"/>
          <w:szCs w:val="24"/>
          <w:lang w:val="en-US"/>
        </w:rPr>
        <w:t>Balina Irina Veniaminovna,</w:t>
      </w:r>
    </w:p>
    <w:p w14:paraId="207A928A" w14:textId="77777777" w:rsidR="00FE797C" w:rsidRPr="00FE797C" w:rsidRDefault="00FE797C" w:rsidP="00FE797C">
      <w:pPr>
        <w:spacing w:line="240" w:lineRule="auto"/>
        <w:contextualSpacing/>
        <w:jc w:val="both"/>
        <w:rPr>
          <w:rFonts w:ascii="Times New Roman" w:hAnsi="Times New Roman" w:cs="Times New Roman"/>
          <w:i/>
          <w:iCs/>
          <w:sz w:val="24"/>
          <w:szCs w:val="24"/>
          <w:lang w:val="en-US"/>
        </w:rPr>
      </w:pPr>
      <w:r w:rsidRPr="00FE797C">
        <w:rPr>
          <w:rFonts w:ascii="Times New Roman" w:hAnsi="Times New Roman" w:cs="Times New Roman"/>
          <w:i/>
          <w:iCs/>
          <w:sz w:val="24"/>
          <w:szCs w:val="24"/>
          <w:lang w:val="en-US"/>
        </w:rPr>
        <w:t>methodologist, teacher of supplementary education at the Municipal Budgetary Educational Institution of Supplementary Education «Constellation» Center for the Development of Children and Youth Creativity.</w:t>
      </w:r>
    </w:p>
    <w:p w14:paraId="19546E89" w14:textId="77777777" w:rsidR="00FE797C" w:rsidRPr="00FE797C" w:rsidRDefault="00FE797C" w:rsidP="00FE797C">
      <w:pPr>
        <w:spacing w:line="240" w:lineRule="auto"/>
        <w:contextualSpacing/>
        <w:jc w:val="both"/>
        <w:rPr>
          <w:rFonts w:ascii="Times New Roman" w:hAnsi="Times New Roman" w:cs="Times New Roman"/>
          <w:i/>
          <w:iCs/>
          <w:sz w:val="24"/>
          <w:szCs w:val="24"/>
          <w:lang w:val="en-US"/>
        </w:rPr>
      </w:pPr>
      <w:r w:rsidRPr="00FE797C">
        <w:rPr>
          <w:rFonts w:ascii="Times New Roman" w:hAnsi="Times New Roman" w:cs="Times New Roman"/>
          <w:i/>
          <w:iCs/>
          <w:sz w:val="24"/>
          <w:szCs w:val="24"/>
          <w:lang w:val="en-US"/>
        </w:rPr>
        <w:t>Russia, Kaluga</w:t>
      </w:r>
    </w:p>
    <w:p w14:paraId="57212C4D" w14:textId="77777777" w:rsidR="00FE797C" w:rsidRPr="00FE797C" w:rsidRDefault="00FE797C" w:rsidP="00FE797C">
      <w:pPr>
        <w:spacing w:line="240" w:lineRule="auto"/>
        <w:contextualSpacing/>
        <w:jc w:val="both"/>
        <w:rPr>
          <w:rFonts w:ascii="Times New Roman" w:hAnsi="Times New Roman" w:cs="Times New Roman"/>
          <w:i/>
          <w:iCs/>
          <w:sz w:val="24"/>
          <w:szCs w:val="24"/>
          <w:lang w:val="en-US"/>
        </w:rPr>
      </w:pPr>
      <w:r w:rsidRPr="00FE797C">
        <w:rPr>
          <w:rFonts w:ascii="Times New Roman" w:hAnsi="Times New Roman" w:cs="Times New Roman"/>
          <w:i/>
          <w:iCs/>
          <w:sz w:val="24"/>
          <w:szCs w:val="24"/>
          <w:lang w:val="en-US"/>
        </w:rPr>
        <w:t>E-mail: </w:t>
      </w:r>
      <w:hyperlink r:id="rId7" w:history="1">
        <w:r w:rsidRPr="00FE797C">
          <w:rPr>
            <w:rStyle w:val="a4"/>
            <w:rFonts w:ascii="Times New Roman" w:hAnsi="Times New Roman" w:cs="Times New Roman"/>
            <w:i/>
            <w:iCs/>
            <w:sz w:val="24"/>
            <w:szCs w:val="24"/>
            <w:lang w:val="en-US"/>
          </w:rPr>
          <w:t>balina@mail.ru</w:t>
        </w:r>
      </w:hyperlink>
    </w:p>
    <w:p w14:paraId="664B6F24" w14:textId="77777777" w:rsidR="002B267E" w:rsidRDefault="002B267E" w:rsidP="002B267E">
      <w:pPr>
        <w:tabs>
          <w:tab w:val="left" w:pos="993"/>
        </w:tabs>
        <w:spacing w:line="240" w:lineRule="auto"/>
        <w:contextualSpacing/>
        <w:jc w:val="both"/>
        <w:rPr>
          <w:rFonts w:ascii="Times New Roman" w:hAnsi="Times New Roman" w:cs="Times New Roman"/>
          <w:b/>
          <w:bCs/>
          <w:i/>
          <w:iCs/>
          <w:color w:val="000000" w:themeColor="text1"/>
          <w:sz w:val="24"/>
          <w:szCs w:val="24"/>
        </w:rPr>
      </w:pPr>
      <w:r>
        <w:rPr>
          <w:rFonts w:ascii="Times New Roman" w:hAnsi="Times New Roman" w:cs="Times New Roman"/>
          <w:b/>
          <w:bCs/>
          <w:i/>
          <w:iCs/>
          <w:color w:val="000000" w:themeColor="text1"/>
          <w:sz w:val="24"/>
          <w:szCs w:val="24"/>
        </w:rPr>
        <w:t>Котикова Валентина Леонидовна,</w:t>
      </w:r>
    </w:p>
    <w:p w14:paraId="76F3AF36" w14:textId="77777777" w:rsidR="002B267E" w:rsidRDefault="002B267E" w:rsidP="002B267E">
      <w:pPr>
        <w:tabs>
          <w:tab w:val="left" w:pos="993"/>
        </w:tabs>
        <w:spacing w:line="240" w:lineRule="auto"/>
        <w:contextualSpacing/>
        <w:jc w:val="both"/>
        <w:rPr>
          <w:rFonts w:ascii="Times New Roman" w:hAnsi="Times New Roman" w:cs="Times New Roman"/>
          <w:i/>
          <w:iCs/>
          <w:color w:val="000000" w:themeColor="text1"/>
          <w:sz w:val="24"/>
          <w:szCs w:val="24"/>
        </w:rPr>
      </w:pPr>
      <w:r>
        <w:rPr>
          <w:rFonts w:ascii="Times New Roman" w:hAnsi="Times New Roman" w:cs="Times New Roman"/>
          <w:i/>
          <w:iCs/>
          <w:color w:val="000000" w:themeColor="text1"/>
          <w:sz w:val="24"/>
          <w:szCs w:val="24"/>
        </w:rPr>
        <w:t>педагог-организатор Муниципального бюджетного образовательного учреждения дополнительного образования «Центр развития творчества детей и юношества «Созвездие».</w:t>
      </w:r>
    </w:p>
    <w:p w14:paraId="7D95A379" w14:textId="77777777" w:rsidR="002B267E" w:rsidRDefault="002B267E" w:rsidP="002B267E">
      <w:pPr>
        <w:tabs>
          <w:tab w:val="left" w:pos="993"/>
        </w:tabs>
        <w:spacing w:line="240" w:lineRule="auto"/>
        <w:contextualSpacing/>
        <w:jc w:val="both"/>
        <w:rPr>
          <w:rFonts w:ascii="Times New Roman" w:hAnsi="Times New Roman" w:cs="Times New Roman"/>
          <w:i/>
          <w:iCs/>
          <w:color w:val="000000" w:themeColor="text1"/>
          <w:sz w:val="24"/>
          <w:szCs w:val="24"/>
        </w:rPr>
      </w:pPr>
      <w:r>
        <w:rPr>
          <w:rFonts w:ascii="Times New Roman" w:hAnsi="Times New Roman" w:cs="Times New Roman"/>
          <w:i/>
          <w:iCs/>
          <w:color w:val="000000" w:themeColor="text1"/>
          <w:sz w:val="24"/>
          <w:szCs w:val="24"/>
        </w:rPr>
        <w:t>Россия, Калуга</w:t>
      </w:r>
    </w:p>
    <w:p w14:paraId="70AD58B5" w14:textId="77777777" w:rsidR="002B267E" w:rsidRDefault="002B267E" w:rsidP="002B267E">
      <w:pPr>
        <w:tabs>
          <w:tab w:val="left" w:pos="993"/>
        </w:tabs>
        <w:spacing w:line="240" w:lineRule="auto"/>
        <w:contextualSpacing/>
        <w:jc w:val="both"/>
        <w:rPr>
          <w:rFonts w:ascii="Times New Roman" w:hAnsi="Times New Roman" w:cs="Times New Roman"/>
          <w:i/>
          <w:iCs/>
          <w:color w:val="000000" w:themeColor="text1"/>
          <w:sz w:val="24"/>
          <w:szCs w:val="24"/>
        </w:rPr>
      </w:pPr>
      <w:r>
        <w:rPr>
          <w:rFonts w:ascii="Times New Roman" w:hAnsi="Times New Roman" w:cs="Times New Roman"/>
          <w:i/>
          <w:iCs/>
          <w:color w:val="000000" w:themeColor="text1"/>
          <w:sz w:val="24"/>
          <w:szCs w:val="24"/>
          <w:lang w:val="en-US"/>
        </w:rPr>
        <w:t>E</w:t>
      </w:r>
      <w:r>
        <w:rPr>
          <w:rFonts w:ascii="Times New Roman" w:hAnsi="Times New Roman" w:cs="Times New Roman"/>
          <w:i/>
          <w:iCs/>
          <w:color w:val="000000" w:themeColor="text1"/>
          <w:sz w:val="24"/>
          <w:szCs w:val="24"/>
        </w:rPr>
        <w:t>-</w:t>
      </w:r>
      <w:r>
        <w:rPr>
          <w:rFonts w:ascii="Times New Roman" w:hAnsi="Times New Roman" w:cs="Times New Roman"/>
          <w:i/>
          <w:iCs/>
          <w:color w:val="000000" w:themeColor="text1"/>
          <w:sz w:val="24"/>
          <w:szCs w:val="24"/>
          <w:lang w:val="en-US"/>
        </w:rPr>
        <w:t>mail</w:t>
      </w:r>
      <w:r>
        <w:rPr>
          <w:rFonts w:ascii="Times New Roman" w:hAnsi="Times New Roman" w:cs="Times New Roman"/>
          <w:i/>
          <w:iCs/>
          <w:color w:val="000000" w:themeColor="text1"/>
          <w:sz w:val="24"/>
          <w:szCs w:val="24"/>
        </w:rPr>
        <w:t>:</w:t>
      </w:r>
      <w:r>
        <w:t xml:space="preserve"> </w:t>
      </w:r>
      <w:hyperlink r:id="rId8" w:history="1">
        <w:r>
          <w:rPr>
            <w:rStyle w:val="a4"/>
            <w:i/>
            <w:iCs/>
            <w:sz w:val="24"/>
            <w:szCs w:val="24"/>
            <w:lang w:val="en-US"/>
          </w:rPr>
          <w:t>v</w:t>
        </w:r>
        <w:r>
          <w:rPr>
            <w:rStyle w:val="a4"/>
            <w:i/>
            <w:iCs/>
            <w:sz w:val="24"/>
            <w:szCs w:val="24"/>
          </w:rPr>
          <w:t>.</w:t>
        </w:r>
        <w:r>
          <w:rPr>
            <w:rStyle w:val="a4"/>
            <w:i/>
            <w:iCs/>
            <w:sz w:val="24"/>
            <w:szCs w:val="24"/>
            <w:lang w:val="en-US"/>
          </w:rPr>
          <w:t>cotickova</w:t>
        </w:r>
        <w:r>
          <w:rPr>
            <w:rStyle w:val="a4"/>
            <w:i/>
            <w:iCs/>
            <w:sz w:val="24"/>
            <w:szCs w:val="24"/>
          </w:rPr>
          <w:t>@</w:t>
        </w:r>
        <w:r>
          <w:rPr>
            <w:rStyle w:val="a4"/>
            <w:i/>
            <w:iCs/>
            <w:sz w:val="24"/>
            <w:szCs w:val="24"/>
            <w:lang w:val="en-US"/>
          </w:rPr>
          <w:t>yandex</w:t>
        </w:r>
        <w:r>
          <w:rPr>
            <w:rStyle w:val="a4"/>
            <w:i/>
            <w:iCs/>
            <w:sz w:val="24"/>
            <w:szCs w:val="24"/>
          </w:rPr>
          <w:t>.</w:t>
        </w:r>
        <w:r>
          <w:rPr>
            <w:rStyle w:val="a4"/>
            <w:i/>
            <w:iCs/>
            <w:sz w:val="24"/>
            <w:szCs w:val="24"/>
            <w:lang w:val="en-US"/>
          </w:rPr>
          <w:t>ru</w:t>
        </w:r>
      </w:hyperlink>
    </w:p>
    <w:p w14:paraId="38827980" w14:textId="77777777" w:rsidR="002B267E" w:rsidRDefault="002B267E" w:rsidP="002B267E">
      <w:pPr>
        <w:spacing w:line="240" w:lineRule="auto"/>
        <w:contextualSpacing/>
        <w:jc w:val="both"/>
        <w:rPr>
          <w:rFonts w:ascii="Times New Roman" w:hAnsi="Times New Roman" w:cs="Times New Roman"/>
          <w:i/>
          <w:iCs/>
          <w:sz w:val="24"/>
          <w:szCs w:val="24"/>
          <w:lang w:val="en-US"/>
        </w:rPr>
      </w:pPr>
      <w:proofErr w:type="spellStart"/>
      <w:r>
        <w:rPr>
          <w:rFonts w:ascii="Times New Roman" w:hAnsi="Times New Roman" w:cs="Times New Roman"/>
          <w:b/>
          <w:bCs/>
          <w:i/>
          <w:iCs/>
          <w:sz w:val="24"/>
          <w:szCs w:val="24"/>
          <w:lang w:val="en-US"/>
        </w:rPr>
        <w:t>Kotikova</w:t>
      </w:r>
      <w:proofErr w:type="spellEnd"/>
      <w:r>
        <w:rPr>
          <w:rFonts w:ascii="Times New Roman" w:hAnsi="Times New Roman" w:cs="Times New Roman"/>
          <w:b/>
          <w:bCs/>
          <w:i/>
          <w:iCs/>
          <w:sz w:val="24"/>
          <w:szCs w:val="24"/>
          <w:lang w:val="en-US"/>
        </w:rPr>
        <w:t xml:space="preserve"> Valentina </w:t>
      </w:r>
      <w:proofErr w:type="spellStart"/>
      <w:r>
        <w:rPr>
          <w:rFonts w:ascii="Times New Roman" w:hAnsi="Times New Roman" w:cs="Times New Roman"/>
          <w:b/>
          <w:bCs/>
          <w:i/>
          <w:iCs/>
          <w:sz w:val="24"/>
          <w:szCs w:val="24"/>
          <w:lang w:val="en-US"/>
        </w:rPr>
        <w:t>Leonidovna</w:t>
      </w:r>
      <w:proofErr w:type="spellEnd"/>
      <w:r>
        <w:rPr>
          <w:rFonts w:ascii="Times New Roman" w:hAnsi="Times New Roman" w:cs="Times New Roman"/>
          <w:i/>
          <w:iCs/>
          <w:sz w:val="24"/>
          <w:szCs w:val="24"/>
          <w:lang w:val="en-US"/>
        </w:rPr>
        <w:t>,</w:t>
      </w:r>
    </w:p>
    <w:p w14:paraId="007BFD91" w14:textId="77777777" w:rsidR="002B267E" w:rsidRDefault="002B267E" w:rsidP="002B267E">
      <w:pPr>
        <w:spacing w:line="240" w:lineRule="auto"/>
        <w:contextualSpacing/>
        <w:jc w:val="both"/>
        <w:rPr>
          <w:rFonts w:ascii="Times New Roman" w:hAnsi="Times New Roman" w:cs="Times New Roman"/>
          <w:i/>
          <w:iCs/>
          <w:sz w:val="24"/>
          <w:szCs w:val="24"/>
        </w:rPr>
      </w:pPr>
      <w:r>
        <w:rPr>
          <w:rFonts w:ascii="Times New Roman" w:hAnsi="Times New Roman" w:cs="Times New Roman"/>
          <w:i/>
          <w:iCs/>
          <w:sz w:val="24"/>
          <w:szCs w:val="24"/>
          <w:lang w:val="en-US"/>
        </w:rPr>
        <w:t>teacher-organizer at the Municipal Budgetary Educational Institution of Supplementary Education «Constellation» Center for the Development of Children and Youth Creativity.</w:t>
      </w:r>
      <w:r>
        <w:rPr>
          <w:rFonts w:ascii="Times New Roman" w:hAnsi="Times New Roman" w:cs="Times New Roman"/>
          <w:i/>
          <w:iCs/>
          <w:sz w:val="24"/>
          <w:szCs w:val="24"/>
          <w:lang w:val="en-US"/>
        </w:rPr>
        <w:br/>
        <w:t>Russia</w:t>
      </w:r>
      <w:r>
        <w:rPr>
          <w:rFonts w:ascii="Times New Roman" w:hAnsi="Times New Roman" w:cs="Times New Roman"/>
          <w:i/>
          <w:iCs/>
          <w:sz w:val="24"/>
          <w:szCs w:val="24"/>
        </w:rPr>
        <w:t xml:space="preserve">, </w:t>
      </w:r>
      <w:r>
        <w:rPr>
          <w:rFonts w:ascii="Times New Roman" w:hAnsi="Times New Roman" w:cs="Times New Roman"/>
          <w:i/>
          <w:iCs/>
          <w:sz w:val="24"/>
          <w:szCs w:val="24"/>
          <w:lang w:val="en-US"/>
        </w:rPr>
        <w:t>Kaluga</w:t>
      </w:r>
    </w:p>
    <w:p w14:paraId="2FBB63E4" w14:textId="77777777" w:rsidR="002B267E" w:rsidRDefault="002B267E" w:rsidP="002B267E">
      <w:pPr>
        <w:jc w:val="both"/>
        <w:rPr>
          <w:rFonts w:ascii="Times New Roman" w:hAnsi="Times New Roman" w:cs="Times New Roman"/>
          <w:i/>
          <w:iCs/>
          <w:sz w:val="24"/>
          <w:szCs w:val="24"/>
        </w:rPr>
      </w:pPr>
      <w:r>
        <w:rPr>
          <w:rFonts w:ascii="Times New Roman" w:hAnsi="Times New Roman" w:cs="Times New Roman"/>
          <w:i/>
          <w:iCs/>
          <w:sz w:val="24"/>
          <w:szCs w:val="24"/>
          <w:lang w:val="en-US"/>
        </w:rPr>
        <w:t>E</w:t>
      </w:r>
      <w:r>
        <w:rPr>
          <w:rFonts w:ascii="Times New Roman" w:hAnsi="Times New Roman" w:cs="Times New Roman"/>
          <w:i/>
          <w:iCs/>
          <w:sz w:val="24"/>
          <w:szCs w:val="24"/>
        </w:rPr>
        <w:t>-</w:t>
      </w:r>
      <w:r>
        <w:rPr>
          <w:rFonts w:ascii="Times New Roman" w:hAnsi="Times New Roman" w:cs="Times New Roman"/>
          <w:i/>
          <w:iCs/>
          <w:sz w:val="24"/>
          <w:szCs w:val="24"/>
          <w:lang w:val="en-US"/>
        </w:rPr>
        <w:t>mail</w:t>
      </w:r>
      <w:r>
        <w:rPr>
          <w:rFonts w:ascii="Times New Roman" w:hAnsi="Times New Roman" w:cs="Times New Roman"/>
          <w:i/>
          <w:iCs/>
          <w:sz w:val="24"/>
          <w:szCs w:val="24"/>
        </w:rPr>
        <w:t>:</w:t>
      </w:r>
      <w:r>
        <w:rPr>
          <w:rFonts w:ascii="Times New Roman" w:hAnsi="Times New Roman" w:cs="Times New Roman"/>
          <w:i/>
          <w:iCs/>
          <w:sz w:val="24"/>
          <w:szCs w:val="24"/>
          <w:lang w:val="en-US"/>
        </w:rPr>
        <w:t> </w:t>
      </w:r>
      <w:hyperlink r:id="rId9" w:history="1">
        <w:r>
          <w:rPr>
            <w:rStyle w:val="a4"/>
            <w:i/>
            <w:iCs/>
            <w:sz w:val="24"/>
            <w:szCs w:val="24"/>
            <w:lang w:val="en-US"/>
          </w:rPr>
          <w:t>v</w:t>
        </w:r>
        <w:r>
          <w:rPr>
            <w:rStyle w:val="a4"/>
            <w:i/>
            <w:iCs/>
            <w:sz w:val="24"/>
            <w:szCs w:val="24"/>
          </w:rPr>
          <w:t>.</w:t>
        </w:r>
        <w:r>
          <w:rPr>
            <w:rStyle w:val="a4"/>
            <w:i/>
            <w:iCs/>
            <w:sz w:val="24"/>
            <w:szCs w:val="24"/>
            <w:lang w:val="en-US"/>
          </w:rPr>
          <w:t>cotickova</w:t>
        </w:r>
        <w:r>
          <w:rPr>
            <w:rStyle w:val="a4"/>
            <w:i/>
            <w:iCs/>
            <w:sz w:val="24"/>
            <w:szCs w:val="24"/>
          </w:rPr>
          <w:t>@</w:t>
        </w:r>
        <w:r>
          <w:rPr>
            <w:rStyle w:val="a4"/>
            <w:i/>
            <w:iCs/>
            <w:sz w:val="24"/>
            <w:szCs w:val="24"/>
            <w:lang w:val="en-US"/>
          </w:rPr>
          <w:t>yandex</w:t>
        </w:r>
        <w:r>
          <w:rPr>
            <w:rStyle w:val="a4"/>
            <w:i/>
            <w:iCs/>
            <w:sz w:val="24"/>
            <w:szCs w:val="24"/>
          </w:rPr>
          <w:t>.</w:t>
        </w:r>
        <w:r>
          <w:rPr>
            <w:rStyle w:val="a4"/>
            <w:i/>
            <w:iCs/>
            <w:sz w:val="24"/>
            <w:szCs w:val="24"/>
            <w:lang w:val="en-US"/>
          </w:rPr>
          <w:t>ru</w:t>
        </w:r>
      </w:hyperlink>
    </w:p>
    <w:p w14:paraId="5E0C276C" w14:textId="77777777" w:rsidR="00F52690" w:rsidRPr="002B267E" w:rsidRDefault="00F52690" w:rsidP="00F52690">
      <w:pPr>
        <w:spacing w:after="0" w:line="240" w:lineRule="auto"/>
        <w:ind w:firstLine="709"/>
        <w:contextualSpacing/>
        <w:jc w:val="both"/>
        <w:rPr>
          <w:rFonts w:ascii="Times New Roman" w:hAnsi="Times New Roman" w:cs="Times New Roman"/>
          <w:sz w:val="24"/>
          <w:szCs w:val="24"/>
        </w:rPr>
      </w:pPr>
    </w:p>
    <w:p w14:paraId="13513FC4" w14:textId="34757D34" w:rsidR="00F52690" w:rsidRPr="001B26D5" w:rsidRDefault="00FE797C" w:rsidP="00FE797C">
      <w:pPr>
        <w:spacing w:after="0" w:line="240" w:lineRule="auto"/>
        <w:contextualSpacing/>
        <w:rPr>
          <w:rFonts w:ascii="Times New Roman" w:hAnsi="Times New Roman" w:cs="Times New Roman"/>
          <w:b/>
          <w:sz w:val="24"/>
          <w:szCs w:val="24"/>
        </w:rPr>
      </w:pPr>
      <w:r w:rsidRPr="001B26D5">
        <w:rPr>
          <w:rFonts w:ascii="Times New Roman" w:hAnsi="Times New Roman" w:cs="Times New Roman"/>
          <w:b/>
          <w:sz w:val="24"/>
          <w:szCs w:val="24"/>
        </w:rPr>
        <w:t>АННОТАЦИЯ</w:t>
      </w:r>
    </w:p>
    <w:p w14:paraId="2F07FA67" w14:textId="77777777" w:rsidR="00F52690" w:rsidRPr="00F52690" w:rsidRDefault="00F52690" w:rsidP="001B26D5">
      <w:pPr>
        <w:spacing w:after="0" w:line="240" w:lineRule="auto"/>
        <w:contextualSpacing/>
        <w:jc w:val="both"/>
        <w:rPr>
          <w:rFonts w:ascii="Times New Roman" w:hAnsi="Times New Roman" w:cs="Times New Roman"/>
          <w:sz w:val="24"/>
          <w:szCs w:val="24"/>
        </w:rPr>
      </w:pPr>
      <w:r w:rsidRPr="00F52690">
        <w:rPr>
          <w:rFonts w:ascii="Times New Roman" w:hAnsi="Times New Roman" w:cs="Times New Roman"/>
          <w:sz w:val="24"/>
          <w:szCs w:val="24"/>
        </w:rPr>
        <w:t>В статье рассматривается роль социального партнёрства в реализации кадровой стратегии программы развития учреждения дополнительного образования. На примере МБОУДО ЦРТДиЮ «Созвездие» г. Калуги анализируются цели, формы и результаты взаимодействия с музеями, промышленными предприятиями, социальными центрами и общественными организациями. Особое внимание уделяется потенциалу партнёрских связей для привлечения новых педагогических кадров, профессионального развития действующих специалистов и укрепления кадрового ядра коллектива. Представлен анализ ресурсной базы Центра, позволяющий выстраивать системную работу с социальными партнёрами в логике долгосрочного развития.</w:t>
      </w:r>
    </w:p>
    <w:p w14:paraId="601DFDBC" w14:textId="77777777" w:rsidR="00F52690" w:rsidRPr="00F52690" w:rsidRDefault="00F52690" w:rsidP="001B26D5">
      <w:pPr>
        <w:spacing w:after="0" w:line="240" w:lineRule="auto"/>
        <w:contextualSpacing/>
        <w:jc w:val="both"/>
        <w:rPr>
          <w:rFonts w:ascii="Times New Roman" w:hAnsi="Times New Roman" w:cs="Times New Roman"/>
          <w:sz w:val="24"/>
          <w:szCs w:val="24"/>
        </w:rPr>
      </w:pPr>
      <w:r w:rsidRPr="001B26D5">
        <w:rPr>
          <w:rFonts w:ascii="Times New Roman" w:hAnsi="Times New Roman" w:cs="Times New Roman"/>
          <w:b/>
          <w:sz w:val="24"/>
          <w:szCs w:val="24"/>
        </w:rPr>
        <w:t>Ключевые слова:</w:t>
      </w:r>
      <w:r w:rsidRPr="00F52690">
        <w:rPr>
          <w:rFonts w:ascii="Times New Roman" w:hAnsi="Times New Roman" w:cs="Times New Roman"/>
          <w:sz w:val="24"/>
          <w:szCs w:val="24"/>
        </w:rPr>
        <w:t> дополнительное образование, социальное партнёрство, кадровая стратегия, профориентация, программа развития, педагогический коллектив, сетевое взаимодействие.</w:t>
      </w:r>
    </w:p>
    <w:p w14:paraId="3EF62A8B" w14:textId="77777777" w:rsidR="00FE797C" w:rsidRPr="00FE797C" w:rsidRDefault="00FE797C" w:rsidP="00FE797C">
      <w:pPr>
        <w:shd w:val="clear" w:color="auto" w:fill="FFFFFF"/>
        <w:spacing w:after="0" w:line="240" w:lineRule="auto"/>
        <w:contextualSpacing/>
        <w:jc w:val="both"/>
        <w:rPr>
          <w:rFonts w:ascii="Times New Roman" w:eastAsia="Times New Roman" w:hAnsi="Times New Roman" w:cs="Times New Roman"/>
          <w:color w:val="0F1115"/>
          <w:sz w:val="24"/>
          <w:szCs w:val="24"/>
          <w:lang w:val="en-US" w:eastAsia="ru-RU"/>
        </w:rPr>
      </w:pPr>
      <w:r w:rsidRPr="00FE797C">
        <w:rPr>
          <w:rFonts w:ascii="Times New Roman" w:eastAsia="Times New Roman" w:hAnsi="Times New Roman" w:cs="Times New Roman"/>
          <w:b/>
          <w:bCs/>
          <w:color w:val="0F1115"/>
          <w:sz w:val="24"/>
          <w:szCs w:val="24"/>
          <w:lang w:val="en-US" w:eastAsia="ru-RU"/>
        </w:rPr>
        <w:t>ABSTRACT</w:t>
      </w:r>
      <w:r w:rsidRPr="00FE797C">
        <w:rPr>
          <w:rFonts w:ascii="Times New Roman" w:eastAsia="Times New Roman" w:hAnsi="Times New Roman" w:cs="Times New Roman"/>
          <w:color w:val="0F1115"/>
          <w:sz w:val="24"/>
          <w:szCs w:val="24"/>
          <w:lang w:val="en-US" w:eastAsia="ru-RU"/>
        </w:rPr>
        <w:br/>
        <w:t>The article examines the role of social partnership in implementing the personnel strategy of the development program of an institution of additional education. Using the example of the "Sozvezdie" Municipal Budgetary Educational Institution for Additional Education, Center for the Development of Creativity of Children and Youth in Kaluga, the goals, forms, and results of interaction with museums, industrial enterprises, social centers, and public organizations are analyzed. Special attention is paid to the potential of partnership ties for attracting new teaching staff, the professional development of current specialists, and strengthening the core teaching team. An analysis of the Center's resource base is presented, which allows for the establishment of systematic work with social partners within the framework of long-term development.</w:t>
      </w:r>
    </w:p>
    <w:p w14:paraId="04CAF369" w14:textId="77777777" w:rsidR="00FE797C" w:rsidRPr="00FE797C" w:rsidRDefault="00FE797C" w:rsidP="00FE797C">
      <w:pPr>
        <w:shd w:val="clear" w:color="auto" w:fill="FFFFFF"/>
        <w:spacing w:after="0" w:line="240" w:lineRule="auto"/>
        <w:contextualSpacing/>
        <w:jc w:val="both"/>
        <w:rPr>
          <w:rFonts w:ascii="Times New Roman" w:eastAsia="Times New Roman" w:hAnsi="Times New Roman" w:cs="Times New Roman"/>
          <w:color w:val="0F1115"/>
          <w:sz w:val="24"/>
          <w:szCs w:val="24"/>
          <w:lang w:val="en-US" w:eastAsia="ru-RU"/>
        </w:rPr>
      </w:pPr>
      <w:r w:rsidRPr="00FE797C">
        <w:rPr>
          <w:rFonts w:ascii="Times New Roman" w:eastAsia="Times New Roman" w:hAnsi="Times New Roman" w:cs="Times New Roman"/>
          <w:b/>
          <w:bCs/>
          <w:color w:val="0F1115"/>
          <w:sz w:val="24"/>
          <w:szCs w:val="24"/>
          <w:lang w:val="en-US" w:eastAsia="ru-RU"/>
        </w:rPr>
        <w:t>Keywords:</w:t>
      </w:r>
      <w:r w:rsidRPr="00FE797C">
        <w:rPr>
          <w:rFonts w:ascii="Times New Roman" w:eastAsia="Times New Roman" w:hAnsi="Times New Roman" w:cs="Times New Roman"/>
          <w:color w:val="0F1115"/>
          <w:sz w:val="24"/>
          <w:szCs w:val="24"/>
          <w:lang w:val="en-US" w:eastAsia="ru-RU"/>
        </w:rPr>
        <w:t> additional education, social partnership, personnel strategy, career guidance, development program, teaching staff, network interaction.</w:t>
      </w:r>
    </w:p>
    <w:p w14:paraId="799BF799" w14:textId="77777777" w:rsidR="00F52690" w:rsidRPr="00FE797C" w:rsidRDefault="00F52690" w:rsidP="00F52690">
      <w:pPr>
        <w:spacing w:after="0" w:line="240" w:lineRule="auto"/>
        <w:ind w:firstLine="709"/>
        <w:contextualSpacing/>
        <w:jc w:val="both"/>
        <w:rPr>
          <w:rFonts w:ascii="Times New Roman" w:hAnsi="Times New Roman" w:cs="Times New Roman"/>
          <w:sz w:val="24"/>
          <w:szCs w:val="24"/>
          <w:lang w:val="en-US"/>
        </w:rPr>
      </w:pPr>
    </w:p>
    <w:p w14:paraId="6F76B4C5" w14:textId="77777777" w:rsidR="00F52690" w:rsidRPr="00F52690" w:rsidRDefault="00F52690" w:rsidP="00F52690">
      <w:pPr>
        <w:spacing w:after="0" w:line="240" w:lineRule="auto"/>
        <w:ind w:firstLine="709"/>
        <w:contextualSpacing/>
        <w:jc w:val="both"/>
        <w:rPr>
          <w:rFonts w:ascii="Times New Roman" w:hAnsi="Times New Roman" w:cs="Times New Roman"/>
          <w:sz w:val="24"/>
          <w:szCs w:val="24"/>
        </w:rPr>
      </w:pPr>
      <w:r w:rsidRPr="00F52690">
        <w:rPr>
          <w:rFonts w:ascii="Times New Roman" w:hAnsi="Times New Roman" w:cs="Times New Roman"/>
          <w:sz w:val="24"/>
          <w:szCs w:val="24"/>
        </w:rPr>
        <w:t xml:space="preserve">В современной образовательной парадигме социальное партнёрство давно перестало быть просто «внешними связями» учреждения. Оно превратилось в ключевой механизм обогащения </w:t>
      </w:r>
      <w:r w:rsidRPr="00F52690">
        <w:rPr>
          <w:rFonts w:ascii="Times New Roman" w:hAnsi="Times New Roman" w:cs="Times New Roman"/>
          <w:sz w:val="24"/>
          <w:szCs w:val="24"/>
        </w:rPr>
        <w:lastRenderedPageBreak/>
        <w:t xml:space="preserve">образовательного и воспитательного процесса, расширения ресурсной базы и повышения качества услуг. Но есть ещё один важный аспект, который часто остаётся в тени, – кадровый. Социальное партнёрство может </w:t>
      </w:r>
      <w:r w:rsidR="002A02E3">
        <w:rPr>
          <w:rFonts w:ascii="Times New Roman" w:hAnsi="Times New Roman" w:cs="Times New Roman"/>
          <w:sz w:val="24"/>
          <w:szCs w:val="24"/>
        </w:rPr>
        <w:t xml:space="preserve">и должно работать на укрепление </w:t>
      </w:r>
      <w:r w:rsidRPr="00F52690">
        <w:rPr>
          <w:rFonts w:ascii="Times New Roman" w:hAnsi="Times New Roman" w:cs="Times New Roman"/>
          <w:sz w:val="24"/>
          <w:szCs w:val="24"/>
        </w:rPr>
        <w:t>потенциала</w:t>
      </w:r>
      <w:r w:rsidR="002A02E3">
        <w:rPr>
          <w:rFonts w:ascii="Times New Roman" w:hAnsi="Times New Roman" w:cs="Times New Roman"/>
          <w:sz w:val="24"/>
          <w:szCs w:val="24"/>
        </w:rPr>
        <w:t xml:space="preserve"> профессионального состава</w:t>
      </w:r>
      <w:r w:rsidRPr="00F52690">
        <w:rPr>
          <w:rFonts w:ascii="Times New Roman" w:hAnsi="Times New Roman" w:cs="Times New Roman"/>
          <w:sz w:val="24"/>
          <w:szCs w:val="24"/>
        </w:rPr>
        <w:t>, привлечение новых специалистов, развитие педагогов и формирование устойчивого кадрового ядра.</w:t>
      </w:r>
    </w:p>
    <w:p w14:paraId="3801E413" w14:textId="49806A14" w:rsidR="00F52690" w:rsidRPr="00F52690" w:rsidRDefault="00F52690" w:rsidP="005F1D5A">
      <w:pPr>
        <w:spacing w:after="0" w:line="240" w:lineRule="auto"/>
        <w:ind w:firstLine="709"/>
        <w:contextualSpacing/>
        <w:jc w:val="both"/>
        <w:rPr>
          <w:rFonts w:ascii="Times New Roman" w:hAnsi="Times New Roman" w:cs="Times New Roman"/>
          <w:sz w:val="24"/>
          <w:szCs w:val="24"/>
        </w:rPr>
      </w:pPr>
      <w:r w:rsidRPr="00F52690">
        <w:rPr>
          <w:rFonts w:ascii="Times New Roman" w:hAnsi="Times New Roman" w:cs="Times New Roman"/>
          <w:sz w:val="24"/>
          <w:szCs w:val="24"/>
        </w:rPr>
        <w:t xml:space="preserve">Для </w:t>
      </w:r>
      <w:r w:rsidR="005F1D5A">
        <w:rPr>
          <w:rFonts w:ascii="Times New Roman" w:hAnsi="Times New Roman" w:cs="Times New Roman"/>
          <w:sz w:val="24"/>
          <w:szCs w:val="24"/>
        </w:rPr>
        <w:t>Центра</w:t>
      </w:r>
      <w:r w:rsidRPr="00F52690">
        <w:rPr>
          <w:rFonts w:ascii="Times New Roman" w:hAnsi="Times New Roman" w:cs="Times New Roman"/>
          <w:sz w:val="24"/>
          <w:szCs w:val="24"/>
        </w:rPr>
        <w:t xml:space="preserve"> «Созвездие» г. Калуги, </w:t>
      </w:r>
      <w:r>
        <w:rPr>
          <w:rFonts w:ascii="Times New Roman" w:hAnsi="Times New Roman" w:cs="Times New Roman"/>
          <w:sz w:val="24"/>
          <w:szCs w:val="24"/>
        </w:rPr>
        <w:t xml:space="preserve">опирающегося на кадровую стратегию </w:t>
      </w:r>
      <w:r w:rsidR="00FE797C">
        <w:rPr>
          <w:rFonts w:ascii="Times New Roman" w:hAnsi="Times New Roman" w:cs="Times New Roman"/>
          <w:sz w:val="24"/>
          <w:szCs w:val="24"/>
        </w:rPr>
        <w:t xml:space="preserve">в </w:t>
      </w:r>
      <w:r w:rsidR="00FE797C" w:rsidRPr="00F52690">
        <w:rPr>
          <w:rFonts w:ascii="Times New Roman" w:hAnsi="Times New Roman" w:cs="Times New Roman"/>
          <w:sz w:val="24"/>
          <w:szCs w:val="24"/>
        </w:rPr>
        <w:t>программе</w:t>
      </w:r>
      <w:r w:rsidRPr="00F52690">
        <w:rPr>
          <w:rFonts w:ascii="Times New Roman" w:hAnsi="Times New Roman" w:cs="Times New Roman"/>
          <w:sz w:val="24"/>
          <w:szCs w:val="24"/>
        </w:rPr>
        <w:t xml:space="preserve"> развития </w:t>
      </w:r>
      <w:r>
        <w:rPr>
          <w:rFonts w:ascii="Times New Roman" w:hAnsi="Times New Roman" w:cs="Times New Roman"/>
          <w:sz w:val="24"/>
          <w:szCs w:val="24"/>
        </w:rPr>
        <w:t xml:space="preserve">учреждения «Формирование команды профессионалов как стратегический ресурс развития Центра «Созвездие» </w:t>
      </w:r>
      <w:r w:rsidRPr="00F52690">
        <w:rPr>
          <w:rFonts w:ascii="Times New Roman" w:hAnsi="Times New Roman" w:cs="Times New Roman"/>
          <w:sz w:val="24"/>
          <w:szCs w:val="24"/>
        </w:rPr>
        <w:t>на 2025</w:t>
      </w:r>
      <w:r w:rsidR="00FE797C">
        <w:rPr>
          <w:rFonts w:ascii="Times New Roman" w:hAnsi="Times New Roman" w:cs="Times New Roman"/>
          <w:sz w:val="24"/>
          <w:szCs w:val="24"/>
        </w:rPr>
        <w:t>-</w:t>
      </w:r>
      <w:r w:rsidRPr="00F52690">
        <w:rPr>
          <w:rFonts w:ascii="Times New Roman" w:hAnsi="Times New Roman" w:cs="Times New Roman"/>
          <w:sz w:val="24"/>
          <w:szCs w:val="24"/>
        </w:rPr>
        <w:t>202</w:t>
      </w:r>
      <w:r w:rsidR="00890239">
        <w:rPr>
          <w:rFonts w:ascii="Times New Roman" w:hAnsi="Times New Roman" w:cs="Times New Roman"/>
          <w:sz w:val="24"/>
          <w:szCs w:val="24"/>
        </w:rPr>
        <w:t>7</w:t>
      </w:r>
      <w:r w:rsidRPr="00F52690">
        <w:rPr>
          <w:rFonts w:ascii="Times New Roman" w:hAnsi="Times New Roman" w:cs="Times New Roman"/>
          <w:sz w:val="24"/>
          <w:szCs w:val="24"/>
        </w:rPr>
        <w:t xml:space="preserve"> годы, социальное партнёрство становится не просто одним из разделов работы, а сквозным механизмом, пронизывающим все направления деятельности</w:t>
      </w:r>
      <w:r>
        <w:rPr>
          <w:rFonts w:ascii="Times New Roman" w:hAnsi="Times New Roman" w:cs="Times New Roman"/>
          <w:sz w:val="24"/>
          <w:szCs w:val="24"/>
        </w:rPr>
        <w:t>. Опыт последних лет показывает, что</w:t>
      </w:r>
      <w:r w:rsidRPr="00F52690">
        <w:rPr>
          <w:rFonts w:ascii="Times New Roman" w:hAnsi="Times New Roman" w:cs="Times New Roman"/>
          <w:sz w:val="24"/>
          <w:szCs w:val="24"/>
        </w:rPr>
        <w:t xml:space="preserve"> именно через взаимодействие с внешними структурами – </w:t>
      </w:r>
      <w:r>
        <w:rPr>
          <w:rFonts w:ascii="Times New Roman" w:hAnsi="Times New Roman" w:cs="Times New Roman"/>
          <w:sz w:val="24"/>
          <w:szCs w:val="24"/>
        </w:rPr>
        <w:t xml:space="preserve">профессиональными учебными заведениями, </w:t>
      </w:r>
      <w:r w:rsidRPr="00F52690">
        <w:rPr>
          <w:rFonts w:ascii="Times New Roman" w:hAnsi="Times New Roman" w:cs="Times New Roman"/>
          <w:sz w:val="24"/>
          <w:szCs w:val="24"/>
        </w:rPr>
        <w:t xml:space="preserve">музеями, заводами, социальными центрами, общественными организациями – мы не только расширяем образовательное пространство для детей, но и находим новые возможности для профессионального роста педагогов, обновления </w:t>
      </w:r>
      <w:r w:rsidR="00876EE0">
        <w:rPr>
          <w:rFonts w:ascii="Times New Roman" w:hAnsi="Times New Roman" w:cs="Times New Roman"/>
          <w:sz w:val="24"/>
          <w:szCs w:val="24"/>
        </w:rPr>
        <w:t>коллектива</w:t>
      </w:r>
      <w:r w:rsidRPr="00F52690">
        <w:rPr>
          <w:rFonts w:ascii="Times New Roman" w:hAnsi="Times New Roman" w:cs="Times New Roman"/>
          <w:sz w:val="24"/>
          <w:szCs w:val="24"/>
        </w:rPr>
        <w:t xml:space="preserve"> и укрепления командного духа.</w:t>
      </w:r>
    </w:p>
    <w:p w14:paraId="3B978624" w14:textId="77777777" w:rsidR="00F52690" w:rsidRPr="00F52690" w:rsidRDefault="00F52690" w:rsidP="00F52690">
      <w:pPr>
        <w:spacing w:after="0" w:line="240" w:lineRule="auto"/>
        <w:ind w:firstLine="709"/>
        <w:contextualSpacing/>
        <w:jc w:val="both"/>
        <w:rPr>
          <w:rFonts w:ascii="Times New Roman" w:hAnsi="Times New Roman" w:cs="Times New Roman"/>
          <w:sz w:val="24"/>
          <w:szCs w:val="24"/>
        </w:rPr>
      </w:pPr>
      <w:r w:rsidRPr="00F52690">
        <w:rPr>
          <w:rFonts w:ascii="Times New Roman" w:hAnsi="Times New Roman" w:cs="Times New Roman"/>
          <w:sz w:val="24"/>
          <w:szCs w:val="24"/>
        </w:rPr>
        <w:t xml:space="preserve">В этой статье мы хотим поделиться размышлениями о том, как социальное партнёрство вписано в кадровую стратегию нашего Центра, какие </w:t>
      </w:r>
      <w:r w:rsidR="002F4447">
        <w:rPr>
          <w:rFonts w:ascii="Times New Roman" w:hAnsi="Times New Roman" w:cs="Times New Roman"/>
          <w:sz w:val="24"/>
          <w:szCs w:val="24"/>
        </w:rPr>
        <w:t>механизмы</w:t>
      </w:r>
      <w:r w:rsidRPr="00F52690">
        <w:rPr>
          <w:rFonts w:ascii="Times New Roman" w:hAnsi="Times New Roman" w:cs="Times New Roman"/>
          <w:sz w:val="24"/>
          <w:szCs w:val="24"/>
        </w:rPr>
        <w:t xml:space="preserve"> для этого задействованы и какие результаты уже удалось получить.</w:t>
      </w:r>
    </w:p>
    <w:p w14:paraId="3F01F9BB" w14:textId="77777777" w:rsidR="00876EE0" w:rsidRDefault="005F1D5A" w:rsidP="00876EE0">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Муниципальное бюджетно</w:t>
      </w:r>
      <w:r w:rsidR="00017B28">
        <w:rPr>
          <w:rFonts w:ascii="Times New Roman" w:hAnsi="Times New Roman" w:cs="Times New Roman"/>
          <w:sz w:val="24"/>
          <w:szCs w:val="24"/>
        </w:rPr>
        <w:t>е</w:t>
      </w:r>
      <w:r>
        <w:rPr>
          <w:rFonts w:ascii="Times New Roman" w:hAnsi="Times New Roman" w:cs="Times New Roman"/>
          <w:sz w:val="24"/>
          <w:szCs w:val="24"/>
        </w:rPr>
        <w:t xml:space="preserve"> образовательное учреждение дополнительного образования «</w:t>
      </w:r>
      <w:r w:rsidR="00017B28">
        <w:rPr>
          <w:rFonts w:ascii="Times New Roman" w:hAnsi="Times New Roman" w:cs="Times New Roman"/>
          <w:sz w:val="24"/>
          <w:szCs w:val="24"/>
        </w:rPr>
        <w:t>Ц</w:t>
      </w:r>
      <w:r>
        <w:rPr>
          <w:rFonts w:ascii="Times New Roman" w:hAnsi="Times New Roman" w:cs="Times New Roman"/>
          <w:sz w:val="24"/>
          <w:szCs w:val="24"/>
        </w:rPr>
        <w:t>ентр развития творчества детей и юношества</w:t>
      </w:r>
      <w:r w:rsidR="00876EE0">
        <w:rPr>
          <w:rFonts w:ascii="Times New Roman" w:hAnsi="Times New Roman" w:cs="Times New Roman"/>
          <w:sz w:val="24"/>
          <w:szCs w:val="24"/>
        </w:rPr>
        <w:t xml:space="preserve"> </w:t>
      </w:r>
      <w:r w:rsidR="00F52690" w:rsidRPr="00F52690">
        <w:rPr>
          <w:rFonts w:ascii="Times New Roman" w:hAnsi="Times New Roman" w:cs="Times New Roman"/>
          <w:sz w:val="24"/>
          <w:szCs w:val="24"/>
        </w:rPr>
        <w:t>«Созвезди</w:t>
      </w:r>
      <w:r w:rsidR="001B26D5">
        <w:rPr>
          <w:rFonts w:ascii="Times New Roman" w:hAnsi="Times New Roman" w:cs="Times New Roman"/>
          <w:sz w:val="24"/>
          <w:szCs w:val="24"/>
        </w:rPr>
        <w:t xml:space="preserve">е» был основан 19 мая 1975 года. </w:t>
      </w:r>
      <w:r w:rsidR="00F52690" w:rsidRPr="00F52690">
        <w:rPr>
          <w:rFonts w:ascii="Times New Roman" w:hAnsi="Times New Roman" w:cs="Times New Roman"/>
          <w:sz w:val="24"/>
          <w:szCs w:val="24"/>
        </w:rPr>
        <w:t>Сегодня это учреждение, в котором обучаются около 3000 детей от 5 до 18 лет по пяти направленностям: художественная, техническая, социально-гуманитарная, естественнон</w:t>
      </w:r>
      <w:r w:rsidR="002F4447">
        <w:rPr>
          <w:rFonts w:ascii="Times New Roman" w:hAnsi="Times New Roman" w:cs="Times New Roman"/>
          <w:sz w:val="24"/>
          <w:szCs w:val="24"/>
        </w:rPr>
        <w:t>аучная, физкультурно-спортивная</w:t>
      </w:r>
      <w:hyperlink r:id="rId10" w:tgtFrame="_blank" w:history="1"/>
      <w:r w:rsidR="001B26D5">
        <w:rPr>
          <w:rFonts w:ascii="Times New Roman" w:hAnsi="Times New Roman" w:cs="Times New Roman"/>
          <w:sz w:val="24"/>
          <w:szCs w:val="24"/>
        </w:rPr>
        <w:t xml:space="preserve"> </w:t>
      </w:r>
      <w:r w:rsidR="00127071">
        <w:rPr>
          <w:rFonts w:ascii="Times New Roman" w:hAnsi="Times New Roman" w:cs="Times New Roman"/>
          <w:sz w:val="24"/>
          <w:szCs w:val="24"/>
        </w:rPr>
        <w:t>[</w:t>
      </w:r>
      <w:r w:rsidR="005A1B9F">
        <w:rPr>
          <w:rFonts w:ascii="Times New Roman" w:hAnsi="Times New Roman" w:cs="Times New Roman"/>
          <w:sz w:val="24"/>
          <w:szCs w:val="24"/>
        </w:rPr>
        <w:t>6</w:t>
      </w:r>
      <w:r w:rsidR="001B26D5">
        <w:rPr>
          <w:rFonts w:ascii="Times New Roman" w:hAnsi="Times New Roman" w:cs="Times New Roman"/>
          <w:sz w:val="24"/>
          <w:szCs w:val="24"/>
        </w:rPr>
        <w:t xml:space="preserve">]. </w:t>
      </w:r>
      <w:r w:rsidR="00F52690" w:rsidRPr="00F52690">
        <w:rPr>
          <w:rFonts w:ascii="Times New Roman" w:hAnsi="Times New Roman" w:cs="Times New Roman"/>
          <w:sz w:val="24"/>
          <w:szCs w:val="24"/>
        </w:rPr>
        <w:t>География Центра впечатляет</w:t>
      </w:r>
      <w:r w:rsidR="001B26D5">
        <w:rPr>
          <w:rFonts w:ascii="Times New Roman" w:hAnsi="Times New Roman" w:cs="Times New Roman"/>
          <w:sz w:val="24"/>
          <w:szCs w:val="24"/>
        </w:rPr>
        <w:t>, педагоги работают по</w:t>
      </w:r>
      <w:r w:rsidR="00F52690" w:rsidRPr="00F52690">
        <w:rPr>
          <w:rFonts w:ascii="Times New Roman" w:hAnsi="Times New Roman" w:cs="Times New Roman"/>
          <w:sz w:val="24"/>
          <w:szCs w:val="24"/>
        </w:rPr>
        <w:t xml:space="preserve"> более 40 адрес</w:t>
      </w:r>
      <w:r w:rsidR="001B26D5">
        <w:rPr>
          <w:rFonts w:ascii="Times New Roman" w:hAnsi="Times New Roman" w:cs="Times New Roman"/>
          <w:sz w:val="24"/>
          <w:szCs w:val="24"/>
        </w:rPr>
        <w:t>ам</w:t>
      </w:r>
      <w:r w:rsidR="00F52690" w:rsidRPr="00F52690">
        <w:rPr>
          <w:rFonts w:ascii="Times New Roman" w:hAnsi="Times New Roman" w:cs="Times New Roman"/>
          <w:sz w:val="24"/>
          <w:szCs w:val="24"/>
        </w:rPr>
        <w:t xml:space="preserve"> </w:t>
      </w:r>
      <w:r w:rsidR="001B26D5">
        <w:rPr>
          <w:rFonts w:ascii="Times New Roman" w:hAnsi="Times New Roman" w:cs="Times New Roman"/>
          <w:sz w:val="24"/>
          <w:szCs w:val="24"/>
        </w:rPr>
        <w:t>в городе</w:t>
      </w:r>
      <w:r w:rsidR="00F52690" w:rsidRPr="00F52690">
        <w:rPr>
          <w:rFonts w:ascii="Times New Roman" w:hAnsi="Times New Roman" w:cs="Times New Roman"/>
          <w:sz w:val="24"/>
          <w:szCs w:val="24"/>
        </w:rPr>
        <w:t xml:space="preserve">. </w:t>
      </w:r>
      <w:r w:rsidR="001B26D5">
        <w:rPr>
          <w:rFonts w:ascii="Times New Roman" w:hAnsi="Times New Roman" w:cs="Times New Roman"/>
          <w:sz w:val="24"/>
          <w:szCs w:val="24"/>
        </w:rPr>
        <w:t>Четыре основные точки учреждения</w:t>
      </w:r>
      <w:r w:rsidR="00147687">
        <w:rPr>
          <w:rFonts w:ascii="Times New Roman" w:hAnsi="Times New Roman" w:cs="Times New Roman"/>
          <w:sz w:val="24"/>
          <w:szCs w:val="24"/>
        </w:rPr>
        <w:t xml:space="preserve">: </w:t>
      </w:r>
      <w:r w:rsidR="00F52690" w:rsidRPr="00F52690">
        <w:rPr>
          <w:rFonts w:ascii="Times New Roman" w:hAnsi="Times New Roman" w:cs="Times New Roman"/>
          <w:sz w:val="24"/>
          <w:szCs w:val="24"/>
        </w:rPr>
        <w:t>историческое здание на улице Телевизионной (бывший Дом пионеров), отделение на Поселковой, а также два необособленных стру</w:t>
      </w:r>
      <w:r w:rsidR="00147687">
        <w:rPr>
          <w:rFonts w:ascii="Times New Roman" w:hAnsi="Times New Roman" w:cs="Times New Roman"/>
          <w:sz w:val="24"/>
          <w:szCs w:val="24"/>
        </w:rPr>
        <w:t xml:space="preserve">ктурных подразделения – </w:t>
      </w:r>
      <w:r w:rsidR="00F52690" w:rsidRPr="00F52690">
        <w:rPr>
          <w:rFonts w:ascii="Times New Roman" w:hAnsi="Times New Roman" w:cs="Times New Roman"/>
          <w:sz w:val="24"/>
          <w:szCs w:val="24"/>
        </w:rPr>
        <w:t>Муниципальная экспериментальная школа дополнительного образования молодежи</w:t>
      </w:r>
      <w:r w:rsidR="00147687">
        <w:rPr>
          <w:rFonts w:ascii="Times New Roman" w:hAnsi="Times New Roman" w:cs="Times New Roman"/>
          <w:sz w:val="24"/>
          <w:szCs w:val="24"/>
        </w:rPr>
        <w:t xml:space="preserve"> (МЭШДОМ</w:t>
      </w:r>
      <w:r w:rsidR="00147687" w:rsidRPr="00F52690">
        <w:rPr>
          <w:rFonts w:ascii="Times New Roman" w:hAnsi="Times New Roman" w:cs="Times New Roman"/>
          <w:sz w:val="24"/>
          <w:szCs w:val="24"/>
        </w:rPr>
        <w:t>)</w:t>
      </w:r>
      <w:r w:rsidR="00F52690" w:rsidRPr="00F52690">
        <w:rPr>
          <w:rFonts w:ascii="Times New Roman" w:hAnsi="Times New Roman" w:cs="Times New Roman"/>
          <w:sz w:val="24"/>
          <w:szCs w:val="24"/>
        </w:rPr>
        <w:t xml:space="preserve"> на Вр</w:t>
      </w:r>
      <w:r w:rsidR="001B26D5">
        <w:rPr>
          <w:rFonts w:ascii="Times New Roman" w:hAnsi="Times New Roman" w:cs="Times New Roman"/>
          <w:sz w:val="24"/>
          <w:szCs w:val="24"/>
        </w:rPr>
        <w:t>убовой и «Радуга» на Молодёжной [1]</w:t>
      </w:r>
      <w:r w:rsidR="001B26D5" w:rsidRPr="00F52690">
        <w:rPr>
          <w:rFonts w:ascii="Times New Roman" w:hAnsi="Times New Roman" w:cs="Times New Roman"/>
          <w:sz w:val="24"/>
          <w:szCs w:val="24"/>
        </w:rPr>
        <w:t>.</w:t>
      </w:r>
      <w:r w:rsidR="00F52690" w:rsidRPr="00F52690">
        <w:rPr>
          <w:rFonts w:ascii="Times New Roman" w:hAnsi="Times New Roman" w:cs="Times New Roman"/>
          <w:sz w:val="24"/>
          <w:szCs w:val="24"/>
        </w:rPr>
        <w:t xml:space="preserve"> Каждая площадка имеет свою специфику и свои ресурсы для взаимодействия с партнёрами.</w:t>
      </w:r>
      <w:r w:rsidR="00876EE0">
        <w:rPr>
          <w:rFonts w:ascii="Times New Roman" w:hAnsi="Times New Roman" w:cs="Times New Roman"/>
          <w:sz w:val="24"/>
          <w:szCs w:val="24"/>
        </w:rPr>
        <w:t xml:space="preserve"> Особого внимания заслуживаю</w:t>
      </w:r>
      <w:r w:rsidR="00F52690" w:rsidRPr="00F52690">
        <w:rPr>
          <w:rFonts w:ascii="Times New Roman" w:hAnsi="Times New Roman" w:cs="Times New Roman"/>
          <w:sz w:val="24"/>
          <w:szCs w:val="24"/>
        </w:rPr>
        <w:t xml:space="preserve">т </w:t>
      </w:r>
      <w:r w:rsidR="00876EE0">
        <w:rPr>
          <w:rFonts w:ascii="Times New Roman" w:hAnsi="Times New Roman" w:cs="Times New Roman"/>
          <w:sz w:val="24"/>
          <w:szCs w:val="24"/>
        </w:rPr>
        <w:t xml:space="preserve">«Радуга», где реализуется дополнительная, сетевая, сквозная программа «ПРОФЕССИОНАЛьная </w:t>
      </w:r>
      <w:proofErr w:type="gramStart"/>
      <w:r w:rsidR="00876EE0">
        <w:rPr>
          <w:rFonts w:ascii="Times New Roman" w:hAnsi="Times New Roman" w:cs="Times New Roman"/>
          <w:sz w:val="24"/>
          <w:szCs w:val="24"/>
        </w:rPr>
        <w:t>траеКТОриЯ»  и</w:t>
      </w:r>
      <w:proofErr w:type="gramEnd"/>
      <w:r w:rsidR="00876EE0">
        <w:rPr>
          <w:rFonts w:ascii="Times New Roman" w:hAnsi="Times New Roman" w:cs="Times New Roman"/>
          <w:sz w:val="24"/>
          <w:szCs w:val="24"/>
        </w:rPr>
        <w:t xml:space="preserve"> </w:t>
      </w:r>
      <w:r w:rsidR="00F52690" w:rsidRPr="00F52690">
        <w:rPr>
          <w:rFonts w:ascii="Times New Roman" w:hAnsi="Times New Roman" w:cs="Times New Roman"/>
          <w:sz w:val="24"/>
          <w:szCs w:val="24"/>
        </w:rPr>
        <w:t xml:space="preserve">МЭШДОМ, где создана уникальная социокультурная среда для развития одарённых подростков и молодёжи. </w:t>
      </w:r>
    </w:p>
    <w:p w14:paraId="49D64EEE" w14:textId="1FC9FFA8" w:rsidR="00F52690" w:rsidRDefault="00876EE0" w:rsidP="00F52690">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В </w:t>
      </w:r>
      <w:r w:rsidR="00FE797C" w:rsidRPr="00FE797C">
        <w:rPr>
          <w:rFonts w:ascii="Times New Roman" w:hAnsi="Times New Roman" w:cs="Times New Roman"/>
          <w:b/>
          <w:bCs/>
          <w:sz w:val="24"/>
          <w:szCs w:val="24"/>
        </w:rPr>
        <w:t>НСП</w:t>
      </w:r>
      <w:r w:rsidR="00FE797C">
        <w:rPr>
          <w:rFonts w:ascii="Times New Roman" w:hAnsi="Times New Roman" w:cs="Times New Roman"/>
          <w:sz w:val="24"/>
          <w:szCs w:val="24"/>
        </w:rPr>
        <w:t xml:space="preserve"> </w:t>
      </w:r>
      <w:r w:rsidRPr="00FE797C">
        <w:rPr>
          <w:rFonts w:ascii="Times New Roman" w:hAnsi="Times New Roman" w:cs="Times New Roman"/>
          <w:b/>
          <w:bCs/>
          <w:sz w:val="24"/>
          <w:szCs w:val="24"/>
        </w:rPr>
        <w:t>МЭШДОМ</w:t>
      </w:r>
      <w:r>
        <w:rPr>
          <w:rFonts w:ascii="Times New Roman" w:hAnsi="Times New Roman" w:cs="Times New Roman"/>
          <w:sz w:val="24"/>
          <w:szCs w:val="24"/>
        </w:rPr>
        <w:t xml:space="preserve"> </w:t>
      </w:r>
      <w:r w:rsidR="00F52690" w:rsidRPr="00F52690">
        <w:rPr>
          <w:rFonts w:ascii="Times New Roman" w:hAnsi="Times New Roman" w:cs="Times New Roman"/>
          <w:sz w:val="24"/>
          <w:szCs w:val="24"/>
        </w:rPr>
        <w:t>работают отделения СМИ, дизайна, психологии, журналистики, права и другие</w:t>
      </w:r>
      <w:r w:rsidR="001B26D5">
        <w:rPr>
          <w:rFonts w:ascii="Times New Roman" w:hAnsi="Times New Roman" w:cs="Times New Roman"/>
          <w:sz w:val="24"/>
          <w:szCs w:val="24"/>
        </w:rPr>
        <w:t xml:space="preserve"> [5].</w:t>
      </w:r>
      <w:r w:rsidR="00F52690" w:rsidRPr="00F52690">
        <w:rPr>
          <w:rFonts w:ascii="Times New Roman" w:hAnsi="Times New Roman" w:cs="Times New Roman"/>
          <w:sz w:val="24"/>
          <w:szCs w:val="24"/>
        </w:rPr>
        <w:t xml:space="preserve"> Важно, что педагоги МЭШДОМ – это не только штатные сотрудники, но</w:t>
      </w:r>
      <w:r>
        <w:rPr>
          <w:rFonts w:ascii="Times New Roman" w:hAnsi="Times New Roman" w:cs="Times New Roman"/>
          <w:sz w:val="24"/>
          <w:szCs w:val="24"/>
        </w:rPr>
        <w:t xml:space="preserve"> и </w:t>
      </w:r>
      <w:r w:rsidR="00F52690" w:rsidRPr="00F52690">
        <w:rPr>
          <w:rFonts w:ascii="Times New Roman" w:hAnsi="Times New Roman" w:cs="Times New Roman"/>
          <w:sz w:val="24"/>
          <w:szCs w:val="24"/>
        </w:rPr>
        <w:t>действующие профессионалы – музыканты, актёры, режи</w:t>
      </w:r>
      <w:r>
        <w:rPr>
          <w:rFonts w:ascii="Times New Roman" w:hAnsi="Times New Roman" w:cs="Times New Roman"/>
          <w:sz w:val="24"/>
          <w:szCs w:val="24"/>
        </w:rPr>
        <w:t>ссёры, телеоператоры, фотографы</w:t>
      </w:r>
      <w:hyperlink r:id="rId11" w:tgtFrame="_blank" w:history="1"/>
      <w:r w:rsidR="00F52690" w:rsidRPr="00F52690">
        <w:rPr>
          <w:rFonts w:ascii="Times New Roman" w:hAnsi="Times New Roman" w:cs="Times New Roman"/>
          <w:sz w:val="24"/>
          <w:szCs w:val="24"/>
        </w:rPr>
        <w:t>. Это уже пример того, как социальное партнёрство (в данном случае с профессиональным сообществом) работает на кадровое обогащение.</w:t>
      </w:r>
    </w:p>
    <w:p w14:paraId="6E4A4718" w14:textId="77777777" w:rsidR="00D46707" w:rsidRDefault="00D46707" w:rsidP="00FE797C">
      <w:pPr>
        <w:spacing w:after="0" w:line="240" w:lineRule="auto"/>
        <w:ind w:firstLine="709"/>
        <w:contextualSpacing/>
        <w:jc w:val="both"/>
        <w:rPr>
          <w:rFonts w:ascii="Times New Roman" w:hAnsi="Times New Roman" w:cs="Times New Roman"/>
          <w:sz w:val="24"/>
          <w:szCs w:val="24"/>
        </w:rPr>
      </w:pPr>
      <w:r w:rsidRPr="00FE797C">
        <w:rPr>
          <w:rFonts w:ascii="Times New Roman" w:hAnsi="Times New Roman" w:cs="Times New Roman"/>
          <w:b/>
          <w:bCs/>
          <w:sz w:val="24"/>
          <w:szCs w:val="24"/>
        </w:rPr>
        <w:t>НСП «Радуга»</w:t>
      </w:r>
      <w:r>
        <w:rPr>
          <w:rFonts w:ascii="Times New Roman" w:hAnsi="Times New Roman" w:cs="Times New Roman"/>
          <w:sz w:val="24"/>
          <w:szCs w:val="24"/>
        </w:rPr>
        <w:t xml:space="preserve"> реализует дополнительную, сетевую, сквозную программу «ПРОФЕССИОНАЛьная траеКТОриЯ».</w:t>
      </w:r>
      <w:r>
        <w:rPr>
          <w:rFonts w:ascii="Segoe UI" w:hAnsi="Segoe UI" w:cs="Segoe UI"/>
          <w:color w:val="0F1115"/>
          <w:shd w:val="clear" w:color="auto" w:fill="FFFFFF"/>
        </w:rPr>
        <w:t xml:space="preserve"> </w:t>
      </w:r>
      <w:r>
        <w:rPr>
          <w:rFonts w:ascii="Times New Roman" w:hAnsi="Times New Roman" w:cs="Times New Roman"/>
          <w:color w:val="0F1115"/>
          <w:sz w:val="24"/>
          <w:szCs w:val="24"/>
          <w:shd w:val="clear" w:color="auto" w:fill="FFFFFF"/>
        </w:rPr>
        <w:t>Программа имеет модульную структуру, включающую блоки «Мир профессий», «Мои возможности», «Мои способности» и «Моя профессиональная карьера». Практико-ориентированный характер программы обеспечивается через организацию экскурсий на предприятия и в образовательные организации города. За время реализации программы выстроено взаимодействие с широким кругом партнёров: промышленными предприятиями (ЗАО «Вольво», АО «</w:t>
      </w:r>
      <w:proofErr w:type="spellStart"/>
      <w:r>
        <w:rPr>
          <w:rFonts w:ascii="Times New Roman" w:hAnsi="Times New Roman" w:cs="Times New Roman"/>
          <w:color w:val="0F1115"/>
          <w:sz w:val="24"/>
          <w:szCs w:val="24"/>
          <w:shd w:val="clear" w:color="auto" w:fill="FFFFFF"/>
        </w:rPr>
        <w:t>Калугаприбор</w:t>
      </w:r>
      <w:proofErr w:type="spellEnd"/>
      <w:r>
        <w:rPr>
          <w:rFonts w:ascii="Times New Roman" w:hAnsi="Times New Roman" w:cs="Times New Roman"/>
          <w:color w:val="0F1115"/>
          <w:sz w:val="24"/>
          <w:szCs w:val="24"/>
          <w:shd w:val="clear" w:color="auto" w:fill="FFFFFF"/>
        </w:rPr>
        <w:t>», Калужский шинный завод «Континенталь», АО «Калугаэнерго», группа компаний «</w:t>
      </w:r>
      <w:proofErr w:type="spellStart"/>
      <w:r>
        <w:rPr>
          <w:rFonts w:ascii="Times New Roman" w:hAnsi="Times New Roman" w:cs="Times New Roman"/>
          <w:color w:val="0F1115"/>
          <w:sz w:val="24"/>
          <w:szCs w:val="24"/>
          <w:shd w:val="clear" w:color="auto" w:fill="FFFFFF"/>
        </w:rPr>
        <w:t>ЭкоНива</w:t>
      </w:r>
      <w:proofErr w:type="spellEnd"/>
      <w:r>
        <w:rPr>
          <w:rFonts w:ascii="Times New Roman" w:hAnsi="Times New Roman" w:cs="Times New Roman"/>
          <w:color w:val="0F1115"/>
          <w:sz w:val="24"/>
          <w:szCs w:val="24"/>
          <w:shd w:val="clear" w:color="auto" w:fill="FFFFFF"/>
        </w:rPr>
        <w:t>» и др.), учреждениями и службами (Главное управление МЧС, Музей истории УВД, Центр занятости населения), а также с двенадцатью организациями среднего профессионального образования. С декабря 2024 года в рамках программы проводятся м</w:t>
      </w:r>
      <w:r>
        <w:rPr>
          <w:rStyle w:val="a3"/>
          <w:b w:val="0"/>
          <w:bCs w:val="0"/>
          <w:color w:val="0F1115"/>
          <w:sz w:val="24"/>
          <w:szCs w:val="24"/>
          <w:shd w:val="clear" w:color="auto" w:fill="FFFFFF"/>
        </w:rPr>
        <w:t>астер-классы в колледжах</w:t>
      </w:r>
      <w:r>
        <w:rPr>
          <w:rFonts w:ascii="Times New Roman" w:hAnsi="Times New Roman" w:cs="Times New Roman"/>
          <w:b/>
          <w:bCs/>
          <w:color w:val="0F1115"/>
          <w:sz w:val="24"/>
          <w:szCs w:val="24"/>
          <w:shd w:val="clear" w:color="auto" w:fill="FFFFFF"/>
        </w:rPr>
        <w:t>,</w:t>
      </w:r>
      <w:r>
        <w:rPr>
          <w:rFonts w:ascii="Times New Roman" w:hAnsi="Times New Roman" w:cs="Times New Roman"/>
          <w:color w:val="0F1115"/>
          <w:sz w:val="24"/>
          <w:szCs w:val="24"/>
          <w:shd w:val="clear" w:color="auto" w:fill="FFFFFF"/>
        </w:rPr>
        <w:t xml:space="preserve"> позволяющие девятиклассникам не просто увидеть учреждения изнутри, но и попробовать свои силы в практической деятельности под руководством мастеров производственного обучения и студентов. Этот опыт демонстрирует высокий потенциал сетевого взаимодействия для решения задач профессионального самоопределения учащихся и может быть масштабирован на другие возрастные категории и направленности.</w:t>
      </w:r>
    </w:p>
    <w:p w14:paraId="3D9ECBB0" w14:textId="77777777" w:rsidR="00F52690" w:rsidRPr="00F52690" w:rsidRDefault="00F52690" w:rsidP="00FE797C">
      <w:pPr>
        <w:spacing w:after="0" w:line="240" w:lineRule="auto"/>
        <w:ind w:firstLine="709"/>
        <w:contextualSpacing/>
        <w:jc w:val="both"/>
        <w:rPr>
          <w:rFonts w:ascii="Times New Roman" w:hAnsi="Times New Roman" w:cs="Times New Roman"/>
          <w:sz w:val="24"/>
          <w:szCs w:val="24"/>
        </w:rPr>
      </w:pPr>
      <w:r w:rsidRPr="00FE797C">
        <w:rPr>
          <w:rFonts w:ascii="Times New Roman" w:hAnsi="Times New Roman" w:cs="Times New Roman"/>
          <w:b/>
          <w:bCs/>
          <w:sz w:val="24"/>
          <w:szCs w:val="24"/>
        </w:rPr>
        <w:t>Музеи Калуги</w:t>
      </w:r>
      <w:r w:rsidRPr="00F52690">
        <w:rPr>
          <w:rFonts w:ascii="Times New Roman" w:hAnsi="Times New Roman" w:cs="Times New Roman"/>
          <w:sz w:val="24"/>
          <w:szCs w:val="24"/>
        </w:rPr>
        <w:t xml:space="preserve"> – наши давние и надёжные партнёры. Государственный музей истории космонавтики им. К.Э. Циолковского, Дом-музей А.Л. Чижевского, Музей Победы в Москве – это не просто площадки для экскурсий. Это пространства, где педагоги могут получить уникальный </w:t>
      </w:r>
      <w:r w:rsidRPr="00F52690">
        <w:rPr>
          <w:rFonts w:ascii="Times New Roman" w:hAnsi="Times New Roman" w:cs="Times New Roman"/>
          <w:sz w:val="24"/>
          <w:szCs w:val="24"/>
        </w:rPr>
        <w:lastRenderedPageBreak/>
        <w:t>опыт работы с культурным наследием, а учащиеся – прикоснуться к профессиональной среде.</w:t>
      </w:r>
      <w:r w:rsidR="00147687">
        <w:rPr>
          <w:rFonts w:ascii="Times New Roman" w:hAnsi="Times New Roman" w:cs="Times New Roman"/>
          <w:sz w:val="24"/>
          <w:szCs w:val="24"/>
        </w:rPr>
        <w:t xml:space="preserve"> </w:t>
      </w:r>
      <w:r w:rsidRPr="00F52690">
        <w:rPr>
          <w:rFonts w:ascii="Times New Roman" w:hAnsi="Times New Roman" w:cs="Times New Roman"/>
          <w:sz w:val="24"/>
          <w:szCs w:val="24"/>
        </w:rPr>
        <w:t>Форматы взаимодействия разнообразны:</w:t>
      </w:r>
    </w:p>
    <w:p w14:paraId="0FF906DE" w14:textId="77777777" w:rsidR="00F52690" w:rsidRPr="00147687" w:rsidRDefault="00F52690" w:rsidP="00FE797C">
      <w:pPr>
        <w:pStyle w:val="a5"/>
        <w:numPr>
          <w:ilvl w:val="0"/>
          <w:numId w:val="9"/>
        </w:numPr>
        <w:tabs>
          <w:tab w:val="left" w:pos="993"/>
        </w:tabs>
        <w:spacing w:after="0" w:line="240" w:lineRule="auto"/>
        <w:ind w:left="0" w:firstLine="709"/>
        <w:jc w:val="both"/>
        <w:rPr>
          <w:rFonts w:ascii="Times New Roman" w:hAnsi="Times New Roman" w:cs="Times New Roman"/>
          <w:sz w:val="24"/>
          <w:szCs w:val="24"/>
        </w:rPr>
      </w:pPr>
      <w:r w:rsidRPr="00147687">
        <w:rPr>
          <w:rFonts w:ascii="Times New Roman" w:hAnsi="Times New Roman" w:cs="Times New Roman"/>
          <w:sz w:val="24"/>
          <w:szCs w:val="24"/>
        </w:rPr>
        <w:t>Тематические экскурсии, адаптированные под возраст и учебные задачи, позволяют педагогам выстраивать занятия на подлинном материале, использовать экспозиции как иллюстративный ресурс.</w:t>
      </w:r>
    </w:p>
    <w:p w14:paraId="5F8923A6" w14:textId="77777777" w:rsidR="00F52690" w:rsidRPr="00147687" w:rsidRDefault="00F52690" w:rsidP="00FE797C">
      <w:pPr>
        <w:pStyle w:val="a5"/>
        <w:numPr>
          <w:ilvl w:val="0"/>
          <w:numId w:val="9"/>
        </w:numPr>
        <w:tabs>
          <w:tab w:val="left" w:pos="993"/>
        </w:tabs>
        <w:spacing w:after="0" w:line="240" w:lineRule="auto"/>
        <w:ind w:left="0" w:firstLine="709"/>
        <w:jc w:val="both"/>
        <w:rPr>
          <w:rFonts w:ascii="Times New Roman" w:hAnsi="Times New Roman" w:cs="Times New Roman"/>
          <w:sz w:val="24"/>
          <w:szCs w:val="24"/>
        </w:rPr>
      </w:pPr>
      <w:r w:rsidRPr="00147687">
        <w:rPr>
          <w:rFonts w:ascii="Times New Roman" w:hAnsi="Times New Roman" w:cs="Times New Roman"/>
          <w:sz w:val="24"/>
          <w:szCs w:val="24"/>
        </w:rPr>
        <w:t>Совместные проекты – такие, как открытый региональный техно-фестиваль космической тематики «Земля-Луна, Калуга-Марс», участие в акции «Ночь в музее», праздничные концерты, посвящённые памятным датам, – дают педагогам возможность проявить себя в новых ролях, выйти за рамки привычных форматов.</w:t>
      </w:r>
    </w:p>
    <w:p w14:paraId="2B298F91" w14:textId="77777777" w:rsidR="00F52690" w:rsidRPr="00147687" w:rsidRDefault="00F52690" w:rsidP="00FE797C">
      <w:pPr>
        <w:pStyle w:val="a5"/>
        <w:numPr>
          <w:ilvl w:val="0"/>
          <w:numId w:val="9"/>
        </w:numPr>
        <w:tabs>
          <w:tab w:val="left" w:pos="993"/>
        </w:tabs>
        <w:spacing w:after="0" w:line="240" w:lineRule="auto"/>
        <w:ind w:left="0" w:firstLine="709"/>
        <w:jc w:val="both"/>
        <w:rPr>
          <w:rFonts w:ascii="Times New Roman" w:hAnsi="Times New Roman" w:cs="Times New Roman"/>
          <w:sz w:val="24"/>
          <w:szCs w:val="24"/>
        </w:rPr>
      </w:pPr>
      <w:r w:rsidRPr="00147687">
        <w:rPr>
          <w:rFonts w:ascii="Times New Roman" w:hAnsi="Times New Roman" w:cs="Times New Roman"/>
          <w:sz w:val="24"/>
          <w:szCs w:val="24"/>
        </w:rPr>
        <w:t>Просветительские циклы – лектории, встречи с известными людьми (Герои России, лётчики-космонавты, конструкторы «Роскосмоса», художники, писатели, поэты) – обогащают содержание образовательных программ и служат источником вдохновения и для педагогов, и для детей.</w:t>
      </w:r>
    </w:p>
    <w:p w14:paraId="7475759B" w14:textId="77777777" w:rsidR="00F52690" w:rsidRPr="00F52690" w:rsidRDefault="00F52690" w:rsidP="00F52690">
      <w:pPr>
        <w:spacing w:after="0" w:line="240" w:lineRule="auto"/>
        <w:ind w:firstLine="709"/>
        <w:contextualSpacing/>
        <w:jc w:val="both"/>
        <w:rPr>
          <w:rFonts w:ascii="Times New Roman" w:hAnsi="Times New Roman" w:cs="Times New Roman"/>
          <w:sz w:val="24"/>
          <w:szCs w:val="24"/>
        </w:rPr>
      </w:pPr>
      <w:r w:rsidRPr="00F52690">
        <w:rPr>
          <w:rFonts w:ascii="Times New Roman" w:hAnsi="Times New Roman" w:cs="Times New Roman"/>
          <w:sz w:val="24"/>
          <w:szCs w:val="24"/>
        </w:rPr>
        <w:t>С кадровой точки зрения такое взаимодействие решает несколько задач. Во-первых, педагоги, работающие в музейном пространстве, получают уникальный методический опыт, который затем транслируют коллегам. Во-вторых, совместные проекты требуют командного взаимодействия, что укрепляет горизонтальные связи в коллективе. В-третьих, участие в публичных мероприятиях повышает узнаваемость педагогов, их статус в профессиональном сообществе.</w:t>
      </w:r>
    </w:p>
    <w:p w14:paraId="592DA388" w14:textId="77777777" w:rsidR="00F52690" w:rsidRPr="00F52690" w:rsidRDefault="00F52690" w:rsidP="00147687">
      <w:pPr>
        <w:spacing w:after="0" w:line="240" w:lineRule="auto"/>
        <w:ind w:firstLine="709"/>
        <w:contextualSpacing/>
        <w:jc w:val="both"/>
        <w:rPr>
          <w:rFonts w:ascii="Times New Roman" w:hAnsi="Times New Roman" w:cs="Times New Roman"/>
          <w:sz w:val="24"/>
          <w:szCs w:val="24"/>
        </w:rPr>
      </w:pPr>
      <w:r w:rsidRPr="00F52690">
        <w:rPr>
          <w:rFonts w:ascii="Times New Roman" w:hAnsi="Times New Roman" w:cs="Times New Roman"/>
          <w:sz w:val="24"/>
          <w:szCs w:val="24"/>
        </w:rPr>
        <w:t xml:space="preserve">Взаимодействие </w:t>
      </w:r>
      <w:r w:rsidRPr="00FE797C">
        <w:rPr>
          <w:rFonts w:ascii="Times New Roman" w:hAnsi="Times New Roman" w:cs="Times New Roman"/>
          <w:b/>
          <w:bCs/>
          <w:sz w:val="24"/>
          <w:szCs w:val="24"/>
        </w:rPr>
        <w:t>с производственными предприятиями</w:t>
      </w:r>
      <w:r w:rsidRPr="00F52690">
        <w:rPr>
          <w:rFonts w:ascii="Times New Roman" w:hAnsi="Times New Roman" w:cs="Times New Roman"/>
          <w:sz w:val="24"/>
          <w:szCs w:val="24"/>
        </w:rPr>
        <w:t xml:space="preserve"> – одно из приоритетных направлений, закреплённых в программе развития Центра. В своём выступлении президент России В.В. Путин особо подчеркнул важность налаживания связей образовательных организаций с</w:t>
      </w:r>
      <w:r w:rsidR="00147687">
        <w:rPr>
          <w:rFonts w:ascii="Times New Roman" w:hAnsi="Times New Roman" w:cs="Times New Roman"/>
          <w:sz w:val="24"/>
          <w:szCs w:val="24"/>
        </w:rPr>
        <w:t xml:space="preserve"> крупными компаниями в регионах</w:t>
      </w:r>
      <w:r w:rsidRPr="00F52690">
        <w:rPr>
          <w:rFonts w:ascii="Times New Roman" w:hAnsi="Times New Roman" w:cs="Times New Roman"/>
          <w:sz w:val="24"/>
          <w:szCs w:val="24"/>
        </w:rPr>
        <w:t>. В «Созвездии» это направление развивается системно.</w:t>
      </w:r>
      <w:r w:rsidR="00147687">
        <w:rPr>
          <w:rFonts w:ascii="Times New Roman" w:hAnsi="Times New Roman" w:cs="Times New Roman"/>
          <w:sz w:val="24"/>
          <w:szCs w:val="24"/>
        </w:rPr>
        <w:t xml:space="preserve"> </w:t>
      </w:r>
      <w:r w:rsidRPr="00F52690">
        <w:rPr>
          <w:rFonts w:ascii="Times New Roman" w:hAnsi="Times New Roman" w:cs="Times New Roman"/>
          <w:sz w:val="24"/>
          <w:szCs w:val="24"/>
        </w:rPr>
        <w:t>Нашими партнёрами являются АО «</w:t>
      </w:r>
      <w:proofErr w:type="spellStart"/>
      <w:r w:rsidRPr="00F52690">
        <w:rPr>
          <w:rFonts w:ascii="Times New Roman" w:hAnsi="Times New Roman" w:cs="Times New Roman"/>
          <w:sz w:val="24"/>
          <w:szCs w:val="24"/>
        </w:rPr>
        <w:t>Калугаприбор</w:t>
      </w:r>
      <w:proofErr w:type="spellEnd"/>
      <w:r w:rsidRPr="00F52690">
        <w:rPr>
          <w:rFonts w:ascii="Times New Roman" w:hAnsi="Times New Roman" w:cs="Times New Roman"/>
          <w:sz w:val="24"/>
          <w:szCs w:val="24"/>
        </w:rPr>
        <w:t>», А</w:t>
      </w:r>
      <w:r w:rsidR="00147687">
        <w:rPr>
          <w:rFonts w:ascii="Times New Roman" w:hAnsi="Times New Roman" w:cs="Times New Roman"/>
          <w:sz w:val="24"/>
          <w:szCs w:val="24"/>
        </w:rPr>
        <w:t>О «КЭМЗ», а ранее – ЗАО «VOLVO»</w:t>
      </w:r>
      <w:r w:rsidRPr="00F52690">
        <w:rPr>
          <w:rFonts w:ascii="Times New Roman" w:hAnsi="Times New Roman" w:cs="Times New Roman"/>
          <w:sz w:val="24"/>
          <w:szCs w:val="24"/>
        </w:rPr>
        <w:t>. Соглашение о сотрудничестве заключено также с Торгово-промышл</w:t>
      </w:r>
      <w:r w:rsidR="00147687">
        <w:rPr>
          <w:rFonts w:ascii="Times New Roman" w:hAnsi="Times New Roman" w:cs="Times New Roman"/>
          <w:sz w:val="24"/>
          <w:szCs w:val="24"/>
        </w:rPr>
        <w:t>енной палатой Калужской области [</w:t>
      </w:r>
      <w:r w:rsidR="00127071">
        <w:rPr>
          <w:rFonts w:ascii="Times New Roman" w:hAnsi="Times New Roman" w:cs="Times New Roman"/>
          <w:sz w:val="24"/>
          <w:szCs w:val="24"/>
        </w:rPr>
        <w:t>6</w:t>
      </w:r>
      <w:r w:rsidR="00147687">
        <w:rPr>
          <w:rFonts w:ascii="Times New Roman" w:hAnsi="Times New Roman" w:cs="Times New Roman"/>
          <w:sz w:val="24"/>
          <w:szCs w:val="24"/>
        </w:rPr>
        <w:t>].</w:t>
      </w:r>
    </w:p>
    <w:p w14:paraId="46E78BB9" w14:textId="77777777" w:rsidR="00F52690" w:rsidRPr="00F52690" w:rsidRDefault="00F52690" w:rsidP="00F52690">
      <w:pPr>
        <w:spacing w:after="0" w:line="240" w:lineRule="auto"/>
        <w:ind w:firstLine="709"/>
        <w:contextualSpacing/>
        <w:jc w:val="both"/>
        <w:rPr>
          <w:rFonts w:ascii="Times New Roman" w:hAnsi="Times New Roman" w:cs="Times New Roman"/>
          <w:sz w:val="24"/>
          <w:szCs w:val="24"/>
        </w:rPr>
      </w:pPr>
      <w:r w:rsidRPr="00F52690">
        <w:rPr>
          <w:rFonts w:ascii="Times New Roman" w:hAnsi="Times New Roman" w:cs="Times New Roman"/>
          <w:sz w:val="24"/>
          <w:szCs w:val="24"/>
        </w:rPr>
        <w:t>Формы работы:</w:t>
      </w:r>
    </w:p>
    <w:p w14:paraId="3BE80097" w14:textId="77777777" w:rsidR="00F52690" w:rsidRPr="00127071" w:rsidRDefault="00F52690" w:rsidP="00FE797C">
      <w:pPr>
        <w:pStyle w:val="a5"/>
        <w:numPr>
          <w:ilvl w:val="0"/>
          <w:numId w:val="10"/>
        </w:numPr>
        <w:tabs>
          <w:tab w:val="left" w:pos="993"/>
        </w:tabs>
        <w:spacing w:after="0" w:line="240" w:lineRule="auto"/>
        <w:ind w:left="0" w:firstLine="709"/>
        <w:jc w:val="both"/>
        <w:rPr>
          <w:rFonts w:ascii="Times New Roman" w:hAnsi="Times New Roman" w:cs="Times New Roman"/>
          <w:sz w:val="24"/>
          <w:szCs w:val="24"/>
        </w:rPr>
      </w:pPr>
      <w:r w:rsidRPr="00127071">
        <w:rPr>
          <w:rFonts w:ascii="Times New Roman" w:hAnsi="Times New Roman" w:cs="Times New Roman"/>
          <w:sz w:val="24"/>
          <w:szCs w:val="24"/>
        </w:rPr>
        <w:t>Экскурсии на производство с демонстрацией технологических цепочек и профессий. Это не просто «поход на завод», а продуманная образовательная программа, позволяющая детям увидеть реальное производство, а педагогам – обновить свои представления о современных профессиях.</w:t>
      </w:r>
    </w:p>
    <w:p w14:paraId="4E6B662A" w14:textId="77777777" w:rsidR="00F52690" w:rsidRPr="00127071" w:rsidRDefault="00F52690" w:rsidP="00FE797C">
      <w:pPr>
        <w:pStyle w:val="a5"/>
        <w:numPr>
          <w:ilvl w:val="0"/>
          <w:numId w:val="10"/>
        </w:numPr>
        <w:tabs>
          <w:tab w:val="left" w:pos="993"/>
        </w:tabs>
        <w:spacing w:after="0" w:line="240" w:lineRule="auto"/>
        <w:ind w:left="0" w:firstLine="709"/>
        <w:jc w:val="both"/>
        <w:rPr>
          <w:rFonts w:ascii="Times New Roman" w:hAnsi="Times New Roman" w:cs="Times New Roman"/>
          <w:sz w:val="24"/>
          <w:szCs w:val="24"/>
        </w:rPr>
      </w:pPr>
      <w:r w:rsidRPr="00127071">
        <w:rPr>
          <w:rFonts w:ascii="Times New Roman" w:hAnsi="Times New Roman" w:cs="Times New Roman"/>
          <w:sz w:val="24"/>
          <w:szCs w:val="24"/>
        </w:rPr>
        <w:t>Встречи с работниками предприятия – ветеранами производства, молодыми специалистами. Такие встречи имеют мощный воспитательный потенциал и дают педагогам материал для профориентационных занятий.</w:t>
      </w:r>
    </w:p>
    <w:p w14:paraId="093B33C6" w14:textId="77777777" w:rsidR="00F52690" w:rsidRPr="00127071" w:rsidRDefault="00F52690" w:rsidP="00FE797C">
      <w:pPr>
        <w:pStyle w:val="a5"/>
        <w:numPr>
          <w:ilvl w:val="0"/>
          <w:numId w:val="10"/>
        </w:numPr>
        <w:tabs>
          <w:tab w:val="left" w:pos="993"/>
        </w:tabs>
        <w:spacing w:after="0" w:line="240" w:lineRule="auto"/>
        <w:ind w:left="0" w:firstLine="709"/>
        <w:jc w:val="both"/>
        <w:rPr>
          <w:rFonts w:ascii="Times New Roman" w:hAnsi="Times New Roman" w:cs="Times New Roman"/>
          <w:sz w:val="24"/>
          <w:szCs w:val="24"/>
        </w:rPr>
      </w:pPr>
      <w:r w:rsidRPr="00127071">
        <w:rPr>
          <w:rFonts w:ascii="Times New Roman" w:hAnsi="Times New Roman" w:cs="Times New Roman"/>
          <w:sz w:val="24"/>
          <w:szCs w:val="24"/>
        </w:rPr>
        <w:t>Праздничные концерты и семейные праздники для заводчан, которые проводят творческие коллективы Центра. Здесь педагоги работают с новым, востребованным репертуаром, адаптируют свои программы под реальные запросы аудитории.</w:t>
      </w:r>
    </w:p>
    <w:p w14:paraId="3F3DF697" w14:textId="77777777" w:rsidR="00F52690" w:rsidRPr="00127071" w:rsidRDefault="00F52690" w:rsidP="00FE797C">
      <w:pPr>
        <w:pStyle w:val="a5"/>
        <w:numPr>
          <w:ilvl w:val="0"/>
          <w:numId w:val="10"/>
        </w:numPr>
        <w:tabs>
          <w:tab w:val="left" w:pos="993"/>
        </w:tabs>
        <w:spacing w:after="0" w:line="240" w:lineRule="auto"/>
        <w:ind w:left="0" w:firstLine="709"/>
        <w:jc w:val="both"/>
        <w:rPr>
          <w:rFonts w:ascii="Times New Roman" w:hAnsi="Times New Roman" w:cs="Times New Roman"/>
          <w:sz w:val="24"/>
          <w:szCs w:val="24"/>
        </w:rPr>
      </w:pPr>
      <w:r w:rsidRPr="00127071">
        <w:rPr>
          <w:rFonts w:ascii="Times New Roman" w:hAnsi="Times New Roman" w:cs="Times New Roman"/>
          <w:sz w:val="24"/>
          <w:szCs w:val="24"/>
        </w:rPr>
        <w:t>Мастер-классы для педагогов-прикладников на базе предприятий – новый опыт работы, знакомство с современными материалами и технологиями.</w:t>
      </w:r>
    </w:p>
    <w:p w14:paraId="2B8A94EA" w14:textId="48C10B1C" w:rsidR="00F52690" w:rsidRPr="00FE797C" w:rsidRDefault="00FE797C" w:rsidP="00FE797C">
      <w:pPr>
        <w:tabs>
          <w:tab w:val="left" w:pos="70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F52690" w:rsidRPr="00FE797C">
        <w:rPr>
          <w:rFonts w:ascii="Times New Roman" w:hAnsi="Times New Roman" w:cs="Times New Roman"/>
          <w:b/>
          <w:bCs/>
          <w:sz w:val="24"/>
          <w:szCs w:val="24"/>
        </w:rPr>
        <w:t>Социальные учреждения</w:t>
      </w:r>
      <w:r w:rsidR="00F52690" w:rsidRPr="00FE797C">
        <w:rPr>
          <w:rFonts w:ascii="Times New Roman" w:hAnsi="Times New Roman" w:cs="Times New Roman"/>
          <w:sz w:val="24"/>
          <w:szCs w:val="24"/>
        </w:rPr>
        <w:t xml:space="preserve"> – центр реабилитации детей, находящихся в трудной жизненной ситуации, «Мечта», социальный центр для пожилых «Забота» – открывают возможности для социально значимой деятельности, без которой невозможно полноценное воспитание.</w:t>
      </w:r>
    </w:p>
    <w:p w14:paraId="7E7FA76D" w14:textId="77777777" w:rsidR="00F52690" w:rsidRPr="00F52690" w:rsidRDefault="00F52690" w:rsidP="00F52690">
      <w:pPr>
        <w:spacing w:after="0" w:line="240" w:lineRule="auto"/>
        <w:ind w:firstLine="709"/>
        <w:contextualSpacing/>
        <w:jc w:val="both"/>
        <w:rPr>
          <w:rFonts w:ascii="Times New Roman" w:hAnsi="Times New Roman" w:cs="Times New Roman"/>
          <w:sz w:val="24"/>
          <w:szCs w:val="24"/>
        </w:rPr>
      </w:pPr>
      <w:r w:rsidRPr="00F52690">
        <w:rPr>
          <w:rFonts w:ascii="Times New Roman" w:hAnsi="Times New Roman" w:cs="Times New Roman"/>
          <w:sz w:val="24"/>
          <w:szCs w:val="24"/>
        </w:rPr>
        <w:t>Формы работы:</w:t>
      </w:r>
    </w:p>
    <w:p w14:paraId="0246F950" w14:textId="77777777" w:rsidR="00F52690" w:rsidRPr="005A1B9F" w:rsidRDefault="00F52690" w:rsidP="00FE797C">
      <w:pPr>
        <w:pStyle w:val="a5"/>
        <w:numPr>
          <w:ilvl w:val="0"/>
          <w:numId w:val="11"/>
        </w:numPr>
        <w:tabs>
          <w:tab w:val="left" w:pos="993"/>
        </w:tabs>
        <w:spacing w:after="0" w:line="240" w:lineRule="auto"/>
        <w:ind w:left="0" w:firstLine="709"/>
        <w:jc w:val="both"/>
        <w:rPr>
          <w:rFonts w:ascii="Times New Roman" w:hAnsi="Times New Roman" w:cs="Times New Roman"/>
          <w:sz w:val="24"/>
          <w:szCs w:val="24"/>
        </w:rPr>
      </w:pPr>
      <w:r w:rsidRPr="005A1B9F">
        <w:rPr>
          <w:rFonts w:ascii="Times New Roman" w:hAnsi="Times New Roman" w:cs="Times New Roman"/>
          <w:sz w:val="24"/>
          <w:szCs w:val="24"/>
        </w:rPr>
        <w:t>Добровольческие акции – помощь подопечным центров, организация праздников и концертов. Педагоги, вовлечённые в эту деятельность, не только передают детям ценности милосердия и сострадания, но и сами получают мощную эмоциональную поддержку, чувство нужности и востребованности.</w:t>
      </w:r>
    </w:p>
    <w:p w14:paraId="77D71726" w14:textId="26F3E24F" w:rsidR="00F52690" w:rsidRPr="005A1B9F" w:rsidRDefault="00FE797C" w:rsidP="00FE797C">
      <w:pPr>
        <w:pStyle w:val="a5"/>
        <w:numPr>
          <w:ilvl w:val="0"/>
          <w:numId w:val="11"/>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П</w:t>
      </w:r>
      <w:r w:rsidR="00F52690" w:rsidRPr="005A1B9F">
        <w:rPr>
          <w:rFonts w:ascii="Times New Roman" w:hAnsi="Times New Roman" w:cs="Times New Roman"/>
          <w:sz w:val="24"/>
          <w:szCs w:val="24"/>
        </w:rPr>
        <w:t>роекты</w:t>
      </w:r>
      <w:r>
        <w:rPr>
          <w:rFonts w:ascii="Times New Roman" w:hAnsi="Times New Roman" w:cs="Times New Roman"/>
          <w:sz w:val="24"/>
          <w:szCs w:val="24"/>
        </w:rPr>
        <w:t xml:space="preserve"> поколений</w:t>
      </w:r>
      <w:r w:rsidR="00F52690" w:rsidRPr="005A1B9F">
        <w:rPr>
          <w:rFonts w:ascii="Times New Roman" w:hAnsi="Times New Roman" w:cs="Times New Roman"/>
          <w:sz w:val="24"/>
          <w:szCs w:val="24"/>
        </w:rPr>
        <w:t> – интервью с ветеранами, совместные творческие мероприятия. Для педагогов это возможность выйти за рамки привычной возрастной аудитории, освоить новые методики работы.</w:t>
      </w:r>
    </w:p>
    <w:p w14:paraId="11A009A4" w14:textId="020FAF2C" w:rsidR="00F52690" w:rsidRPr="00DB6EB8" w:rsidRDefault="00DB6EB8" w:rsidP="00DB6EB8">
      <w:pPr>
        <w:tabs>
          <w:tab w:val="left" w:pos="70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У</w:t>
      </w:r>
      <w:r w:rsidR="00F52690" w:rsidRPr="00DB6EB8">
        <w:rPr>
          <w:rFonts w:ascii="Times New Roman" w:hAnsi="Times New Roman" w:cs="Times New Roman"/>
          <w:sz w:val="24"/>
          <w:szCs w:val="24"/>
        </w:rPr>
        <w:t>частие в таких проектах становится для педагогов профилактикой эмоционального выгорания. Возможность делать добро, видеть благодарность тех, кому помогаешь, возвращает смыслы и укрепляет профессиональную мотивацию.</w:t>
      </w:r>
    </w:p>
    <w:p w14:paraId="439E944C" w14:textId="4BCF473F" w:rsidR="00F52690" w:rsidRPr="00DB6EB8" w:rsidRDefault="00DB6EB8" w:rsidP="00DB6EB8">
      <w:pPr>
        <w:tabs>
          <w:tab w:val="left" w:pos="70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ab/>
      </w:r>
      <w:r w:rsidR="00F52690" w:rsidRPr="00DB6EB8">
        <w:rPr>
          <w:rFonts w:ascii="Times New Roman" w:hAnsi="Times New Roman" w:cs="Times New Roman"/>
          <w:sz w:val="24"/>
          <w:szCs w:val="24"/>
        </w:rPr>
        <w:t xml:space="preserve">Общественная палата Калужской области, Российское движение школьников, Российский союз молодёжи, </w:t>
      </w:r>
      <w:proofErr w:type="spellStart"/>
      <w:r w:rsidR="00F52690" w:rsidRPr="00DB6EB8">
        <w:rPr>
          <w:rFonts w:ascii="Times New Roman" w:hAnsi="Times New Roman" w:cs="Times New Roman"/>
          <w:sz w:val="24"/>
          <w:szCs w:val="24"/>
        </w:rPr>
        <w:t>Юнармия</w:t>
      </w:r>
      <w:proofErr w:type="spellEnd"/>
      <w:r w:rsidR="00F52690" w:rsidRPr="00DB6EB8">
        <w:rPr>
          <w:rFonts w:ascii="Times New Roman" w:hAnsi="Times New Roman" w:cs="Times New Roman"/>
          <w:sz w:val="24"/>
          <w:szCs w:val="24"/>
        </w:rPr>
        <w:t xml:space="preserve">, </w:t>
      </w:r>
      <w:r w:rsidR="00F52690" w:rsidRPr="00DB6EB8">
        <w:rPr>
          <w:rFonts w:ascii="Times New Roman" w:hAnsi="Times New Roman" w:cs="Times New Roman"/>
          <w:b/>
          <w:bCs/>
          <w:sz w:val="24"/>
          <w:szCs w:val="24"/>
        </w:rPr>
        <w:t>добровольческое движение</w:t>
      </w:r>
      <w:r w:rsidR="00F52690" w:rsidRPr="00DB6EB8">
        <w:rPr>
          <w:rFonts w:ascii="Times New Roman" w:hAnsi="Times New Roman" w:cs="Times New Roman"/>
          <w:sz w:val="24"/>
          <w:szCs w:val="24"/>
        </w:rPr>
        <w:t xml:space="preserve"> – эти организации помогают нам выстраивать воспитательную работу на современном уровне</w:t>
      </w:r>
      <w:r w:rsidR="00147687" w:rsidRPr="00DB6EB8">
        <w:rPr>
          <w:rFonts w:ascii="Times New Roman" w:hAnsi="Times New Roman" w:cs="Times New Roman"/>
          <w:sz w:val="24"/>
          <w:szCs w:val="24"/>
        </w:rPr>
        <w:t xml:space="preserve"> [2].</w:t>
      </w:r>
    </w:p>
    <w:p w14:paraId="35ABF888" w14:textId="77777777" w:rsidR="00F52690" w:rsidRPr="005A1B9F" w:rsidRDefault="00F52690" w:rsidP="00FE797C">
      <w:pPr>
        <w:pStyle w:val="a5"/>
        <w:numPr>
          <w:ilvl w:val="0"/>
          <w:numId w:val="11"/>
        </w:numPr>
        <w:tabs>
          <w:tab w:val="left" w:pos="993"/>
        </w:tabs>
        <w:spacing w:after="0" w:line="240" w:lineRule="auto"/>
        <w:ind w:left="0" w:firstLine="709"/>
        <w:jc w:val="both"/>
        <w:rPr>
          <w:rFonts w:ascii="Times New Roman" w:hAnsi="Times New Roman" w:cs="Times New Roman"/>
          <w:sz w:val="24"/>
          <w:szCs w:val="24"/>
        </w:rPr>
      </w:pPr>
      <w:r w:rsidRPr="005A1B9F">
        <w:rPr>
          <w:rFonts w:ascii="Times New Roman" w:hAnsi="Times New Roman" w:cs="Times New Roman"/>
          <w:sz w:val="24"/>
          <w:szCs w:val="24"/>
        </w:rPr>
        <w:t>Совместный проект «Их подвиг в наших сердцах» – серия концертно-информационных программ о героях Великой Отечественной войны – стал примером того, как общественная инициатива обогащает образовательный процесс, а педагоги получают возможность работать с уникальным содержанием, разработанным совместно с партнёрами.</w:t>
      </w:r>
    </w:p>
    <w:p w14:paraId="216A59D7" w14:textId="77777777" w:rsidR="00F52690" w:rsidRPr="005A1B9F" w:rsidRDefault="00F52690" w:rsidP="00FE797C">
      <w:pPr>
        <w:pStyle w:val="a5"/>
        <w:numPr>
          <w:ilvl w:val="0"/>
          <w:numId w:val="11"/>
        </w:numPr>
        <w:tabs>
          <w:tab w:val="left" w:pos="993"/>
        </w:tabs>
        <w:spacing w:after="0" w:line="240" w:lineRule="auto"/>
        <w:ind w:left="0" w:firstLine="709"/>
        <w:jc w:val="both"/>
        <w:rPr>
          <w:rFonts w:ascii="Times New Roman" w:hAnsi="Times New Roman" w:cs="Times New Roman"/>
          <w:sz w:val="24"/>
          <w:szCs w:val="24"/>
        </w:rPr>
      </w:pPr>
      <w:r w:rsidRPr="005A1B9F">
        <w:rPr>
          <w:rFonts w:ascii="Times New Roman" w:hAnsi="Times New Roman" w:cs="Times New Roman"/>
          <w:sz w:val="24"/>
          <w:szCs w:val="24"/>
        </w:rPr>
        <w:t>Участие в фестивале-конкурсе «Ориентиры детства», старт которого прошёл в Центре «Созвездие» с участием 136 представителей первичных отделений РДШ </w:t>
      </w:r>
      <w:r w:rsidR="00147687" w:rsidRPr="005A1B9F">
        <w:rPr>
          <w:rFonts w:ascii="Times New Roman" w:hAnsi="Times New Roman" w:cs="Times New Roman"/>
          <w:sz w:val="24"/>
          <w:szCs w:val="24"/>
        </w:rPr>
        <w:t>[2]</w:t>
      </w:r>
      <w:r w:rsidRPr="005A1B9F">
        <w:rPr>
          <w:rFonts w:ascii="Times New Roman" w:hAnsi="Times New Roman" w:cs="Times New Roman"/>
          <w:sz w:val="24"/>
          <w:szCs w:val="24"/>
        </w:rPr>
        <w:t xml:space="preserve"> показало, что Центр может становиться не просто участником, а площадкой для общественных инициатив, что повышает его статус и открывает новые возможности для педагогов.</w:t>
      </w:r>
    </w:p>
    <w:p w14:paraId="08055E2E" w14:textId="77777777" w:rsidR="00F52690" w:rsidRPr="00F52690" w:rsidRDefault="00F52690" w:rsidP="00F52690">
      <w:pPr>
        <w:spacing w:after="0" w:line="240" w:lineRule="auto"/>
        <w:ind w:firstLine="709"/>
        <w:contextualSpacing/>
        <w:jc w:val="both"/>
        <w:rPr>
          <w:rFonts w:ascii="Times New Roman" w:hAnsi="Times New Roman" w:cs="Times New Roman"/>
          <w:sz w:val="24"/>
          <w:szCs w:val="24"/>
        </w:rPr>
      </w:pPr>
      <w:r w:rsidRPr="00F52690">
        <w:rPr>
          <w:rFonts w:ascii="Times New Roman" w:hAnsi="Times New Roman" w:cs="Times New Roman"/>
          <w:sz w:val="24"/>
          <w:szCs w:val="24"/>
        </w:rPr>
        <w:t>Для того чтобы партнёрство было не разовым, а системным, педагогу-организатору и администрации Центра необходимо выстраивать чёткую технологию взаимодействия. Опираясь на опыт «Созвездия», можно выделить несколько ключевых этапов.</w:t>
      </w:r>
    </w:p>
    <w:p w14:paraId="50FAD2B7" w14:textId="77777777" w:rsidR="00F52690" w:rsidRPr="00DB6EB8" w:rsidRDefault="00F52690" w:rsidP="00DB6EB8">
      <w:pPr>
        <w:pStyle w:val="a5"/>
        <w:numPr>
          <w:ilvl w:val="0"/>
          <w:numId w:val="12"/>
        </w:numPr>
        <w:tabs>
          <w:tab w:val="left" w:pos="993"/>
        </w:tabs>
        <w:spacing w:after="0" w:line="240" w:lineRule="auto"/>
        <w:ind w:left="0" w:firstLine="709"/>
        <w:jc w:val="both"/>
        <w:rPr>
          <w:rFonts w:ascii="Times New Roman" w:hAnsi="Times New Roman" w:cs="Times New Roman"/>
          <w:sz w:val="24"/>
          <w:szCs w:val="24"/>
        </w:rPr>
      </w:pPr>
      <w:r w:rsidRPr="00DB6EB8">
        <w:rPr>
          <w:rFonts w:ascii="Times New Roman" w:hAnsi="Times New Roman" w:cs="Times New Roman"/>
          <w:sz w:val="24"/>
          <w:szCs w:val="24"/>
        </w:rPr>
        <w:t>Заключение соглашений. Важно оформлять отношения официально – договоры о сотрудничестве с чётким определением целей, форм и ответственности сторон. Официальное письмо-запрос от администрации открывает многие двери.</w:t>
      </w:r>
    </w:p>
    <w:p w14:paraId="4172A5AD" w14:textId="77777777" w:rsidR="00F52690" w:rsidRPr="00DB6EB8" w:rsidRDefault="00F52690" w:rsidP="00DB6EB8">
      <w:pPr>
        <w:pStyle w:val="a5"/>
        <w:numPr>
          <w:ilvl w:val="0"/>
          <w:numId w:val="12"/>
        </w:numPr>
        <w:tabs>
          <w:tab w:val="left" w:pos="993"/>
        </w:tabs>
        <w:spacing w:after="0" w:line="240" w:lineRule="auto"/>
        <w:ind w:left="0" w:firstLine="709"/>
        <w:jc w:val="both"/>
        <w:rPr>
          <w:rFonts w:ascii="Times New Roman" w:hAnsi="Times New Roman" w:cs="Times New Roman"/>
          <w:sz w:val="24"/>
          <w:szCs w:val="24"/>
        </w:rPr>
      </w:pPr>
      <w:r w:rsidRPr="00DB6EB8">
        <w:rPr>
          <w:rFonts w:ascii="Times New Roman" w:hAnsi="Times New Roman" w:cs="Times New Roman"/>
          <w:sz w:val="24"/>
          <w:szCs w:val="24"/>
        </w:rPr>
        <w:t>Интеграция в образовательный план. Проекты с партнёрами не должны быть «приложением» к основной деятельности. Они должны быть связаны с образовательными и воспитательными задачами, встроены в календарный план.</w:t>
      </w:r>
    </w:p>
    <w:p w14:paraId="664AA69A" w14:textId="77777777" w:rsidR="00F52690" w:rsidRPr="00DB6EB8" w:rsidRDefault="00F52690" w:rsidP="00DB6EB8">
      <w:pPr>
        <w:pStyle w:val="a5"/>
        <w:numPr>
          <w:ilvl w:val="0"/>
          <w:numId w:val="12"/>
        </w:numPr>
        <w:tabs>
          <w:tab w:val="left" w:pos="993"/>
        </w:tabs>
        <w:spacing w:after="0" w:line="240" w:lineRule="auto"/>
        <w:ind w:left="0" w:firstLine="709"/>
        <w:jc w:val="both"/>
        <w:rPr>
          <w:rFonts w:ascii="Times New Roman" w:hAnsi="Times New Roman" w:cs="Times New Roman"/>
          <w:sz w:val="24"/>
          <w:szCs w:val="24"/>
        </w:rPr>
      </w:pPr>
      <w:r w:rsidRPr="00DB6EB8">
        <w:rPr>
          <w:rFonts w:ascii="Times New Roman" w:hAnsi="Times New Roman" w:cs="Times New Roman"/>
          <w:sz w:val="24"/>
          <w:szCs w:val="24"/>
        </w:rPr>
        <w:t>Методическая поддержка. Для каждого мероприятия необходимо разрабатывать сценарии, критерии оценки, памятки для участников. Это работа методической службы Центра.</w:t>
      </w:r>
    </w:p>
    <w:p w14:paraId="58E64A18" w14:textId="77777777" w:rsidR="00F52690" w:rsidRPr="00DB6EB8" w:rsidRDefault="00F52690" w:rsidP="00DB6EB8">
      <w:pPr>
        <w:pStyle w:val="a5"/>
        <w:numPr>
          <w:ilvl w:val="0"/>
          <w:numId w:val="12"/>
        </w:numPr>
        <w:tabs>
          <w:tab w:val="left" w:pos="993"/>
        </w:tabs>
        <w:spacing w:after="0" w:line="240" w:lineRule="auto"/>
        <w:ind w:left="0" w:firstLine="709"/>
        <w:jc w:val="both"/>
        <w:rPr>
          <w:rFonts w:ascii="Times New Roman" w:hAnsi="Times New Roman" w:cs="Times New Roman"/>
          <w:sz w:val="24"/>
          <w:szCs w:val="24"/>
        </w:rPr>
      </w:pPr>
      <w:r w:rsidRPr="00DB6EB8">
        <w:rPr>
          <w:rFonts w:ascii="Times New Roman" w:hAnsi="Times New Roman" w:cs="Times New Roman"/>
          <w:sz w:val="24"/>
          <w:szCs w:val="24"/>
        </w:rPr>
        <w:t>Рефлексия и анализ. После каждого события важно проводить обсуждение с обучающимися, собирать обратную связь от партнёров, анализировать, что получилось, а что требует корректировки. Только так можно выстраивать долгосрочные отношения.</w:t>
      </w:r>
    </w:p>
    <w:p w14:paraId="6E55B516" w14:textId="6539CC85" w:rsidR="00F52690" w:rsidRPr="00F52690" w:rsidRDefault="00F52690" w:rsidP="00F52690">
      <w:pPr>
        <w:spacing w:after="0" w:line="240" w:lineRule="auto"/>
        <w:ind w:firstLine="709"/>
        <w:contextualSpacing/>
        <w:jc w:val="both"/>
        <w:rPr>
          <w:rFonts w:ascii="Times New Roman" w:hAnsi="Times New Roman" w:cs="Times New Roman"/>
          <w:sz w:val="24"/>
          <w:szCs w:val="24"/>
        </w:rPr>
      </w:pPr>
      <w:r w:rsidRPr="00F52690">
        <w:rPr>
          <w:rFonts w:ascii="Times New Roman" w:hAnsi="Times New Roman" w:cs="Times New Roman"/>
          <w:sz w:val="24"/>
          <w:szCs w:val="24"/>
        </w:rPr>
        <w:t>Один из ключевых вызовов кадровой стратегии – где брать новых педагогов, особенно по дефицитным направлениям (техническое творчество, робототехника, инженерные специальности)? Опыт «Созвездия» показывает, что именно социальное партнёрство может стать источником кадрового обновления</w:t>
      </w:r>
      <w:r w:rsidR="00DB6EB8">
        <w:rPr>
          <w:rFonts w:ascii="Times New Roman" w:hAnsi="Times New Roman" w:cs="Times New Roman"/>
          <w:sz w:val="24"/>
          <w:szCs w:val="24"/>
        </w:rPr>
        <w:t xml:space="preserve">. </w:t>
      </w:r>
      <w:r w:rsidRPr="00F52690">
        <w:rPr>
          <w:rFonts w:ascii="Times New Roman" w:hAnsi="Times New Roman" w:cs="Times New Roman"/>
          <w:sz w:val="24"/>
          <w:szCs w:val="24"/>
        </w:rPr>
        <w:t>Во-первых, через взаимодействие с предприятиями мы находим специалистов-практиков, которые готовы передавать свой опыт детям. Во-вторых, участие в совместных проектах с общественными организациями и музеями позволяет нам знакомиться с талантливыми людьми, которые могут быть заинтересованы в педагогической деятельности. Нередко выпускники, прошедшие через такие проекты, возвращаются в Центр уже в качестве педагогов.</w:t>
      </w:r>
      <w:r w:rsidR="00DB6EB8">
        <w:rPr>
          <w:rFonts w:ascii="Times New Roman" w:hAnsi="Times New Roman" w:cs="Times New Roman"/>
          <w:sz w:val="24"/>
          <w:szCs w:val="24"/>
        </w:rPr>
        <w:t xml:space="preserve"> </w:t>
      </w:r>
      <w:r w:rsidRPr="00F52690">
        <w:rPr>
          <w:rFonts w:ascii="Times New Roman" w:hAnsi="Times New Roman" w:cs="Times New Roman"/>
          <w:sz w:val="24"/>
          <w:szCs w:val="24"/>
        </w:rPr>
        <w:t>В-третьих, информация о вакансиях Центра распространяется через партнёрские сети. В-четвёртых, работа с социальными партнёрами создаёт «живую» среду, в которой молодые специалисты могут пробовать себя, проходить стажировки, участвовать в проектах, прежде чем принять решение о трудоустройстве. Это снижает риски ошибки и для кандидата, и для учреждения.</w:t>
      </w:r>
    </w:p>
    <w:p w14:paraId="6910F66A" w14:textId="77777777" w:rsidR="00F52690" w:rsidRPr="00F52690" w:rsidRDefault="00F52690" w:rsidP="00F52690">
      <w:pPr>
        <w:spacing w:after="0" w:line="240" w:lineRule="auto"/>
        <w:ind w:firstLine="709"/>
        <w:contextualSpacing/>
        <w:jc w:val="both"/>
        <w:rPr>
          <w:rFonts w:ascii="Times New Roman" w:hAnsi="Times New Roman" w:cs="Times New Roman"/>
          <w:sz w:val="24"/>
          <w:szCs w:val="24"/>
        </w:rPr>
      </w:pPr>
      <w:r w:rsidRPr="00F52690">
        <w:rPr>
          <w:rFonts w:ascii="Times New Roman" w:hAnsi="Times New Roman" w:cs="Times New Roman"/>
          <w:sz w:val="24"/>
          <w:szCs w:val="24"/>
        </w:rPr>
        <w:t>Системное социальное партнёрство приносит пользу всем участникам и особенно значимо в контексте кадровой стратегии.</w:t>
      </w:r>
    </w:p>
    <w:p w14:paraId="4ACA303A" w14:textId="77777777" w:rsidR="00F52690" w:rsidRPr="00DB6EB8" w:rsidRDefault="00F52690" w:rsidP="00DB6EB8">
      <w:pPr>
        <w:pStyle w:val="a5"/>
        <w:numPr>
          <w:ilvl w:val="0"/>
          <w:numId w:val="13"/>
        </w:numPr>
        <w:tabs>
          <w:tab w:val="left" w:pos="993"/>
        </w:tabs>
        <w:spacing w:after="0" w:line="240" w:lineRule="auto"/>
        <w:ind w:left="0" w:firstLine="709"/>
        <w:jc w:val="both"/>
        <w:rPr>
          <w:rFonts w:ascii="Times New Roman" w:hAnsi="Times New Roman" w:cs="Times New Roman"/>
          <w:sz w:val="24"/>
          <w:szCs w:val="24"/>
        </w:rPr>
      </w:pPr>
      <w:r w:rsidRPr="00DB6EB8">
        <w:rPr>
          <w:rFonts w:ascii="Times New Roman" w:hAnsi="Times New Roman" w:cs="Times New Roman"/>
          <w:sz w:val="24"/>
          <w:szCs w:val="24"/>
        </w:rPr>
        <w:t>Для обучающихся – это расширение кругозора, развитие коммуникативных навыков, осознание профессиональных интересов, возможность увидеть реальную работу профессионалов.</w:t>
      </w:r>
    </w:p>
    <w:p w14:paraId="49A8F43E" w14:textId="77777777" w:rsidR="00F52690" w:rsidRPr="00DB6EB8" w:rsidRDefault="00F52690" w:rsidP="00DB6EB8">
      <w:pPr>
        <w:pStyle w:val="a5"/>
        <w:numPr>
          <w:ilvl w:val="0"/>
          <w:numId w:val="13"/>
        </w:numPr>
        <w:tabs>
          <w:tab w:val="left" w:pos="993"/>
        </w:tabs>
        <w:spacing w:after="0" w:line="240" w:lineRule="auto"/>
        <w:ind w:left="0" w:firstLine="709"/>
        <w:jc w:val="both"/>
        <w:rPr>
          <w:rFonts w:ascii="Times New Roman" w:hAnsi="Times New Roman" w:cs="Times New Roman"/>
          <w:sz w:val="24"/>
          <w:szCs w:val="24"/>
        </w:rPr>
      </w:pPr>
      <w:r w:rsidRPr="00DB6EB8">
        <w:rPr>
          <w:rFonts w:ascii="Times New Roman" w:hAnsi="Times New Roman" w:cs="Times New Roman"/>
          <w:sz w:val="24"/>
          <w:szCs w:val="24"/>
        </w:rPr>
        <w:t>Для Центра – усиление воспитательного потенциала, повышение престижа, доступ к уникальным ресурсам партнёров, обновление содержания образовательных программ, привлечение новых педагогических кадров.</w:t>
      </w:r>
    </w:p>
    <w:p w14:paraId="71AEB9D3" w14:textId="77777777" w:rsidR="00F52690" w:rsidRPr="00DB6EB8" w:rsidRDefault="00F52690" w:rsidP="00DB6EB8">
      <w:pPr>
        <w:pStyle w:val="a5"/>
        <w:numPr>
          <w:ilvl w:val="0"/>
          <w:numId w:val="13"/>
        </w:numPr>
        <w:tabs>
          <w:tab w:val="left" w:pos="993"/>
        </w:tabs>
        <w:spacing w:after="0" w:line="240" w:lineRule="auto"/>
        <w:ind w:left="0" w:firstLine="709"/>
        <w:jc w:val="both"/>
        <w:rPr>
          <w:rFonts w:ascii="Times New Roman" w:hAnsi="Times New Roman" w:cs="Times New Roman"/>
          <w:sz w:val="24"/>
          <w:szCs w:val="24"/>
        </w:rPr>
      </w:pPr>
      <w:r w:rsidRPr="00DB6EB8">
        <w:rPr>
          <w:rFonts w:ascii="Times New Roman" w:hAnsi="Times New Roman" w:cs="Times New Roman"/>
          <w:sz w:val="24"/>
          <w:szCs w:val="24"/>
        </w:rPr>
        <w:t>Для педагогов – возможность профессионального роста, освоение новых компетенций, выход из «методической рутины», укрепление чувства востребованности, профилактика выгорания через новые формы деятельности.</w:t>
      </w:r>
    </w:p>
    <w:p w14:paraId="571BC28C" w14:textId="77777777" w:rsidR="00F52690" w:rsidRPr="00DB6EB8" w:rsidRDefault="00F52690" w:rsidP="00DB6EB8">
      <w:pPr>
        <w:pStyle w:val="a5"/>
        <w:numPr>
          <w:ilvl w:val="0"/>
          <w:numId w:val="13"/>
        </w:numPr>
        <w:tabs>
          <w:tab w:val="left" w:pos="993"/>
        </w:tabs>
        <w:spacing w:after="0" w:line="240" w:lineRule="auto"/>
        <w:ind w:left="0" w:firstLine="709"/>
        <w:jc w:val="both"/>
        <w:rPr>
          <w:rFonts w:ascii="Times New Roman" w:hAnsi="Times New Roman" w:cs="Times New Roman"/>
          <w:sz w:val="24"/>
          <w:szCs w:val="24"/>
        </w:rPr>
      </w:pPr>
      <w:r w:rsidRPr="00DB6EB8">
        <w:rPr>
          <w:rFonts w:ascii="Times New Roman" w:hAnsi="Times New Roman" w:cs="Times New Roman"/>
          <w:sz w:val="24"/>
          <w:szCs w:val="24"/>
        </w:rPr>
        <w:t>Для партнёров – реализация социальной миссии, привлечение молодой аудитории, формирование кадрового резерва из числа заинтересованных учащихся.</w:t>
      </w:r>
    </w:p>
    <w:p w14:paraId="5F03481A" w14:textId="77777777" w:rsidR="00F52690" w:rsidRPr="00DB6EB8" w:rsidRDefault="00F52690" w:rsidP="00DB6EB8">
      <w:pPr>
        <w:pStyle w:val="a5"/>
        <w:numPr>
          <w:ilvl w:val="0"/>
          <w:numId w:val="13"/>
        </w:numPr>
        <w:tabs>
          <w:tab w:val="left" w:pos="993"/>
        </w:tabs>
        <w:spacing w:after="0" w:line="240" w:lineRule="auto"/>
        <w:ind w:left="0" w:firstLine="709"/>
        <w:jc w:val="both"/>
        <w:rPr>
          <w:rFonts w:ascii="Times New Roman" w:hAnsi="Times New Roman" w:cs="Times New Roman"/>
          <w:sz w:val="24"/>
          <w:szCs w:val="24"/>
        </w:rPr>
      </w:pPr>
      <w:r w:rsidRPr="00DB6EB8">
        <w:rPr>
          <w:rFonts w:ascii="Times New Roman" w:hAnsi="Times New Roman" w:cs="Times New Roman"/>
          <w:sz w:val="24"/>
          <w:szCs w:val="24"/>
        </w:rPr>
        <w:t>Для сообщества в целом – укрепление связей между институциями, развитие территории через совместные инициативы.</w:t>
      </w:r>
    </w:p>
    <w:p w14:paraId="619B6DDB" w14:textId="77777777" w:rsidR="00F52690" w:rsidRPr="00F52690" w:rsidRDefault="00F52690" w:rsidP="00F52690">
      <w:pPr>
        <w:spacing w:after="0" w:line="240" w:lineRule="auto"/>
        <w:ind w:firstLine="709"/>
        <w:contextualSpacing/>
        <w:jc w:val="both"/>
        <w:rPr>
          <w:rFonts w:ascii="Times New Roman" w:hAnsi="Times New Roman" w:cs="Times New Roman"/>
          <w:sz w:val="24"/>
          <w:szCs w:val="24"/>
        </w:rPr>
      </w:pPr>
      <w:r w:rsidRPr="00F52690">
        <w:rPr>
          <w:rFonts w:ascii="Times New Roman" w:hAnsi="Times New Roman" w:cs="Times New Roman"/>
          <w:sz w:val="24"/>
          <w:szCs w:val="24"/>
        </w:rPr>
        <w:lastRenderedPageBreak/>
        <w:t>Опыт Центра «Созвездие» показывает, что социальное партнёрство может и должно работать на реализацию кадровой стратегии. Взаимодействие с музеями, промышленными предприятиями, социальными центрами и общественными организациями создаёт уникальную среду, в которой педагоги получают возможности для профессионального роста, а учреждение – доступ к новым кадровым ресурсам.</w:t>
      </w:r>
    </w:p>
    <w:p w14:paraId="22D24CCB" w14:textId="77777777" w:rsidR="00F52690" w:rsidRPr="00F52690" w:rsidRDefault="00F52690" w:rsidP="00F52690">
      <w:pPr>
        <w:spacing w:after="0" w:line="240" w:lineRule="auto"/>
        <w:ind w:firstLine="709"/>
        <w:contextualSpacing/>
        <w:jc w:val="both"/>
        <w:rPr>
          <w:rFonts w:ascii="Times New Roman" w:hAnsi="Times New Roman" w:cs="Times New Roman"/>
          <w:sz w:val="24"/>
          <w:szCs w:val="24"/>
        </w:rPr>
      </w:pPr>
      <w:r w:rsidRPr="00F52690">
        <w:rPr>
          <w:rFonts w:ascii="Times New Roman" w:hAnsi="Times New Roman" w:cs="Times New Roman"/>
          <w:sz w:val="24"/>
          <w:szCs w:val="24"/>
        </w:rPr>
        <w:t>Важно, что эта работа не может быть эпизодической. Она требует системного подхода, включённости в программу развития, методической поддержки и постоянной рефлексии. Но результаты стоят затраченных усилий. Когда педагог выходит из привычного кабинета в музейный зал или на заводской цех, когда он встречается с уникальными специалистами и включается в совместные проекты, происходит то, ради чего существует дополнительное образование: живой процесс познания мира, передача не только знаний, но и ценностей, формирование профессиональной идентичности – и у детей, и у самих педагогов.</w:t>
      </w:r>
    </w:p>
    <w:p w14:paraId="78D8C03D" w14:textId="33F5C008" w:rsidR="00F52690" w:rsidRPr="00F52690" w:rsidRDefault="00F52690" w:rsidP="00F52690">
      <w:pPr>
        <w:spacing w:after="0" w:line="240" w:lineRule="auto"/>
        <w:ind w:firstLine="709"/>
        <w:contextualSpacing/>
        <w:jc w:val="both"/>
        <w:rPr>
          <w:rFonts w:ascii="Times New Roman" w:hAnsi="Times New Roman" w:cs="Times New Roman"/>
          <w:sz w:val="24"/>
          <w:szCs w:val="24"/>
        </w:rPr>
      </w:pPr>
      <w:r w:rsidRPr="00F52690">
        <w:rPr>
          <w:rFonts w:ascii="Times New Roman" w:hAnsi="Times New Roman" w:cs="Times New Roman"/>
          <w:sz w:val="24"/>
          <w:szCs w:val="24"/>
        </w:rPr>
        <w:t>В программе развития Центра на 2025</w:t>
      </w:r>
      <w:r w:rsidR="00DB6EB8">
        <w:rPr>
          <w:rFonts w:ascii="Times New Roman" w:hAnsi="Times New Roman" w:cs="Times New Roman"/>
          <w:sz w:val="24"/>
          <w:szCs w:val="24"/>
        </w:rPr>
        <w:t>-</w:t>
      </w:r>
      <w:r w:rsidRPr="00F52690">
        <w:rPr>
          <w:rFonts w:ascii="Times New Roman" w:hAnsi="Times New Roman" w:cs="Times New Roman"/>
          <w:sz w:val="24"/>
          <w:szCs w:val="24"/>
        </w:rPr>
        <w:t>2027 годы социальное партнёрство занимает особое место именно потому, что оно позволяет решать кадровые задачи не административными методами, а через создание привлекательной, развивающей среды. В этой среде хочется работать, в этой среде хочется оставаться и расти. И это, наверное, главный результат.</w:t>
      </w:r>
    </w:p>
    <w:p w14:paraId="2E53E2B7" w14:textId="77777777" w:rsidR="00F52690" w:rsidRPr="00147687" w:rsidRDefault="00147687" w:rsidP="00F52690">
      <w:pPr>
        <w:spacing w:after="0" w:line="240" w:lineRule="auto"/>
        <w:ind w:firstLine="709"/>
        <w:contextualSpacing/>
        <w:jc w:val="both"/>
        <w:rPr>
          <w:rFonts w:ascii="Times New Roman" w:hAnsi="Times New Roman" w:cs="Times New Roman"/>
          <w:b/>
          <w:sz w:val="24"/>
          <w:szCs w:val="24"/>
        </w:rPr>
      </w:pPr>
      <w:r w:rsidRPr="00147687">
        <w:rPr>
          <w:rFonts w:ascii="Times New Roman" w:hAnsi="Times New Roman" w:cs="Times New Roman"/>
          <w:b/>
          <w:sz w:val="24"/>
          <w:szCs w:val="24"/>
        </w:rPr>
        <w:t>Список литературы:</w:t>
      </w:r>
    </w:p>
    <w:p w14:paraId="632D5860" w14:textId="77777777" w:rsidR="00F52690" w:rsidRPr="00147687" w:rsidRDefault="00F52690" w:rsidP="00DB6EB8">
      <w:pPr>
        <w:pStyle w:val="a5"/>
        <w:numPr>
          <w:ilvl w:val="0"/>
          <w:numId w:val="8"/>
        </w:numPr>
        <w:tabs>
          <w:tab w:val="left" w:pos="993"/>
        </w:tabs>
        <w:spacing w:after="0" w:line="240" w:lineRule="auto"/>
        <w:ind w:left="0" w:firstLine="709"/>
        <w:jc w:val="both"/>
        <w:rPr>
          <w:rFonts w:ascii="Times New Roman" w:hAnsi="Times New Roman" w:cs="Times New Roman"/>
          <w:sz w:val="24"/>
          <w:szCs w:val="24"/>
        </w:rPr>
      </w:pPr>
      <w:r w:rsidRPr="00147687">
        <w:rPr>
          <w:rFonts w:ascii="Times New Roman" w:hAnsi="Times New Roman" w:cs="Times New Roman"/>
          <w:sz w:val="24"/>
          <w:szCs w:val="24"/>
        </w:rPr>
        <w:t>Официальный сайт МБОУДО ЦРТДиЮ «Созвездие» г. Калуги. Основные сведения [Электронный ресурс]. – Режим доступа: </w:t>
      </w:r>
      <w:hyperlink r:id="rId12" w:history="1">
        <w:r w:rsidR="00147687" w:rsidRPr="00024D59">
          <w:rPr>
            <w:rStyle w:val="a4"/>
            <w:rFonts w:ascii="Times New Roman" w:hAnsi="Times New Roman" w:cs="Times New Roman"/>
            <w:sz w:val="24"/>
            <w:szCs w:val="24"/>
          </w:rPr>
          <w:t>https://sozvezdie40.ru/%d0%be%d1%81%d0%bd%d0%be%d0%b2%d0%bd%d1%8b%d0%b5-%d1%81%d0%b2%d0%b5%d0%b4%d0%b5%d0%bd%d0%b8%d1%8f/</w:t>
        </w:r>
      </w:hyperlink>
    </w:p>
    <w:p w14:paraId="5DA4492B" w14:textId="77777777" w:rsidR="00F52690" w:rsidRPr="00147687" w:rsidRDefault="00F52690" w:rsidP="00DB6EB8">
      <w:pPr>
        <w:pStyle w:val="a5"/>
        <w:numPr>
          <w:ilvl w:val="0"/>
          <w:numId w:val="8"/>
        </w:numPr>
        <w:tabs>
          <w:tab w:val="left" w:pos="993"/>
        </w:tabs>
        <w:spacing w:after="0" w:line="240" w:lineRule="auto"/>
        <w:ind w:left="0" w:firstLine="709"/>
        <w:jc w:val="both"/>
        <w:rPr>
          <w:rFonts w:ascii="Times New Roman" w:hAnsi="Times New Roman" w:cs="Times New Roman"/>
          <w:sz w:val="24"/>
          <w:szCs w:val="24"/>
        </w:rPr>
      </w:pPr>
      <w:r w:rsidRPr="00147687">
        <w:rPr>
          <w:rFonts w:ascii="Times New Roman" w:hAnsi="Times New Roman" w:cs="Times New Roman"/>
          <w:sz w:val="24"/>
          <w:szCs w:val="24"/>
        </w:rPr>
        <w:t>«Ориентиры детства» [Электронный ресурс] // МБОУ «СОШ № 21» г. Калуги. – Режим доступа: </w:t>
      </w:r>
      <w:hyperlink r:id="rId13" w:tgtFrame="_blank" w:history="1">
        <w:r w:rsidRPr="00147687">
          <w:rPr>
            <w:rStyle w:val="a4"/>
            <w:rFonts w:ascii="Times New Roman" w:hAnsi="Times New Roman" w:cs="Times New Roman"/>
            <w:sz w:val="24"/>
            <w:szCs w:val="24"/>
          </w:rPr>
          <w:t>https://shkola21kaluga-r40.gosweb.gosuslugi.ru/roditelyam-i-uchenikam/meropriyatiya/orientiry-detstva.html</w:t>
        </w:r>
      </w:hyperlink>
    </w:p>
    <w:p w14:paraId="0297DEDA" w14:textId="77777777" w:rsidR="00F52690" w:rsidRPr="00147687" w:rsidRDefault="00F52690" w:rsidP="00DB6EB8">
      <w:pPr>
        <w:pStyle w:val="a5"/>
        <w:numPr>
          <w:ilvl w:val="0"/>
          <w:numId w:val="8"/>
        </w:numPr>
        <w:tabs>
          <w:tab w:val="left" w:pos="993"/>
        </w:tabs>
        <w:spacing w:after="0" w:line="240" w:lineRule="auto"/>
        <w:ind w:left="0" w:firstLine="709"/>
        <w:jc w:val="both"/>
        <w:rPr>
          <w:rFonts w:ascii="Times New Roman" w:hAnsi="Times New Roman" w:cs="Times New Roman"/>
          <w:sz w:val="24"/>
          <w:szCs w:val="24"/>
        </w:rPr>
      </w:pPr>
      <w:r w:rsidRPr="00147687">
        <w:rPr>
          <w:rFonts w:ascii="Times New Roman" w:hAnsi="Times New Roman" w:cs="Times New Roman"/>
          <w:sz w:val="24"/>
          <w:szCs w:val="24"/>
        </w:rPr>
        <w:t>Информация о МБОУДО ЦРТДиЮ «Созвездие» г. Калуги [Электронный ресурс] // Сайт компаний </w:t>
      </w:r>
      <w:hyperlink r:id="rId14" w:tgtFrame="_blank" w:history="1">
        <w:r w:rsidRPr="00147687">
          <w:rPr>
            <w:rStyle w:val="a4"/>
            <w:rFonts w:ascii="Times New Roman" w:hAnsi="Times New Roman" w:cs="Times New Roman"/>
            <w:sz w:val="24"/>
            <w:szCs w:val="24"/>
          </w:rPr>
          <w:t>djober.ru</w:t>
        </w:r>
      </w:hyperlink>
      <w:r w:rsidRPr="00147687">
        <w:rPr>
          <w:rFonts w:ascii="Times New Roman" w:hAnsi="Times New Roman" w:cs="Times New Roman"/>
          <w:sz w:val="24"/>
          <w:szCs w:val="24"/>
        </w:rPr>
        <w:t>. – Режим доступа: </w:t>
      </w:r>
      <w:hyperlink r:id="rId15" w:tgtFrame="_blank" w:history="1">
        <w:r w:rsidRPr="00147687">
          <w:rPr>
            <w:rStyle w:val="a4"/>
            <w:rFonts w:ascii="Times New Roman" w:hAnsi="Times New Roman" w:cs="Times New Roman"/>
            <w:sz w:val="24"/>
            <w:szCs w:val="24"/>
          </w:rPr>
          <w:t>https://djober.ru/kaluga/company/78505</w:t>
        </w:r>
      </w:hyperlink>
    </w:p>
    <w:p w14:paraId="174CF7B6" w14:textId="77777777" w:rsidR="00F52690" w:rsidRPr="00147687" w:rsidRDefault="00F52690" w:rsidP="00DB6EB8">
      <w:pPr>
        <w:pStyle w:val="a5"/>
        <w:numPr>
          <w:ilvl w:val="0"/>
          <w:numId w:val="8"/>
        </w:numPr>
        <w:tabs>
          <w:tab w:val="left" w:pos="993"/>
        </w:tabs>
        <w:spacing w:after="0" w:line="240" w:lineRule="auto"/>
        <w:ind w:left="0" w:firstLine="709"/>
        <w:jc w:val="both"/>
        <w:rPr>
          <w:rFonts w:ascii="Times New Roman" w:hAnsi="Times New Roman" w:cs="Times New Roman"/>
          <w:sz w:val="24"/>
          <w:szCs w:val="24"/>
        </w:rPr>
      </w:pPr>
      <w:r w:rsidRPr="00147687">
        <w:rPr>
          <w:rFonts w:ascii="Times New Roman" w:hAnsi="Times New Roman" w:cs="Times New Roman"/>
          <w:sz w:val="24"/>
          <w:szCs w:val="24"/>
        </w:rPr>
        <w:t>Муниципальная экспериментальная школа дополнительного образования молодежи как социокультурная среда развития одаренности подростков и молодежи [Электронный ресурс] // Педагогическое сообщество «УРОК.РФ». – Режим доступа: </w:t>
      </w:r>
      <w:hyperlink r:id="rId16" w:tgtFrame="_blank" w:history="1">
        <w:r w:rsidRPr="00147687">
          <w:rPr>
            <w:rStyle w:val="a4"/>
            <w:rFonts w:ascii="Times New Roman" w:hAnsi="Times New Roman" w:cs="Times New Roman"/>
            <w:sz w:val="24"/>
            <w:szCs w:val="24"/>
          </w:rPr>
          <w:t>https://xn--j1ahfl.xn--p1ai/library/munitcipalnaya_eksperimentalnaya_shkola_dopolniteln_113946.html</w:t>
        </w:r>
      </w:hyperlink>
    </w:p>
    <w:p w14:paraId="7EC7C287" w14:textId="77777777" w:rsidR="00F52690" w:rsidRPr="00147687" w:rsidRDefault="00F52690" w:rsidP="00DB6EB8">
      <w:pPr>
        <w:pStyle w:val="a5"/>
        <w:numPr>
          <w:ilvl w:val="0"/>
          <w:numId w:val="8"/>
        </w:numPr>
        <w:tabs>
          <w:tab w:val="left" w:pos="993"/>
        </w:tabs>
        <w:spacing w:after="0" w:line="240" w:lineRule="auto"/>
        <w:ind w:left="0" w:firstLine="709"/>
        <w:jc w:val="both"/>
        <w:rPr>
          <w:rFonts w:ascii="Times New Roman" w:hAnsi="Times New Roman" w:cs="Times New Roman"/>
          <w:sz w:val="24"/>
          <w:szCs w:val="24"/>
        </w:rPr>
      </w:pPr>
      <w:r w:rsidRPr="00147687">
        <w:rPr>
          <w:rFonts w:ascii="Times New Roman" w:hAnsi="Times New Roman" w:cs="Times New Roman"/>
          <w:sz w:val="24"/>
          <w:szCs w:val="24"/>
        </w:rPr>
        <w:t>Карточка компании МБОУДО ЦРТДиЮ «Созвездие» г. Калуги [Электронный ресурс] // РБК Компании. – Режим доступа: </w:t>
      </w:r>
      <w:hyperlink r:id="rId17" w:tgtFrame="_blank" w:history="1">
        <w:r w:rsidRPr="00147687">
          <w:rPr>
            <w:rStyle w:val="a4"/>
            <w:rFonts w:ascii="Times New Roman" w:hAnsi="Times New Roman" w:cs="Times New Roman"/>
            <w:sz w:val="24"/>
            <w:szCs w:val="24"/>
          </w:rPr>
          <w:t>https://companies.rbc.ru/id/1024001342166-munitsipalnoe-byudzhetnoe-obrazovatelnoe-uchrezhdenie-dopolnitelnogo-obrazovaniya-tsentr-razvitiya-tvorchestva-detej-i-yunoshestva-sozvezdie-goroda-kalugi/</w:t>
        </w:r>
      </w:hyperlink>
    </w:p>
    <w:p w14:paraId="507EBBD7" w14:textId="77777777" w:rsidR="00F52690" w:rsidRPr="00147687" w:rsidRDefault="00F52690" w:rsidP="00DB6EB8">
      <w:pPr>
        <w:pStyle w:val="a5"/>
        <w:numPr>
          <w:ilvl w:val="0"/>
          <w:numId w:val="8"/>
        </w:numPr>
        <w:tabs>
          <w:tab w:val="left" w:pos="993"/>
        </w:tabs>
        <w:spacing w:after="0" w:line="240" w:lineRule="auto"/>
        <w:ind w:left="0" w:firstLine="709"/>
        <w:jc w:val="both"/>
        <w:rPr>
          <w:rFonts w:ascii="Times New Roman" w:hAnsi="Times New Roman" w:cs="Times New Roman"/>
          <w:sz w:val="24"/>
          <w:szCs w:val="24"/>
        </w:rPr>
      </w:pPr>
      <w:r w:rsidRPr="00147687">
        <w:rPr>
          <w:rFonts w:ascii="Times New Roman" w:hAnsi="Times New Roman" w:cs="Times New Roman"/>
          <w:sz w:val="24"/>
          <w:szCs w:val="24"/>
        </w:rPr>
        <w:t>Милютина С.Л. Новые возможности работы в системе дополнительного образования на примере МБОУДО ЦРТДиЮ «Созвездие» г. Калуги [Электронный ресурс] // Научные Чтения памяти К.Э. Циолковского. – 2017. – Режим доступа: </w:t>
      </w:r>
      <w:hyperlink r:id="rId18" w:tgtFrame="_blank" w:history="1">
        <w:r w:rsidRPr="00147687">
          <w:rPr>
            <w:rStyle w:val="a4"/>
            <w:rFonts w:ascii="Times New Roman" w:hAnsi="Times New Roman" w:cs="Times New Roman"/>
            <w:sz w:val="24"/>
            <w:szCs w:val="24"/>
          </w:rPr>
          <w:t>https://readings.gmik.ru/lecture/2017-NOVIE-VOZMOZHNOSTI-RABOTI-V-SISTEME-DOPOLNITELNOGO-OBRAZOVANIYA-NA-PRIMERE-MBOUDO-TSRTDIYU-SOZVEZDIE-G-KALUGI</w:t>
        </w:r>
      </w:hyperlink>
    </w:p>
    <w:p w14:paraId="28F8F841" w14:textId="77777777" w:rsidR="00F52690" w:rsidRPr="00147687" w:rsidRDefault="00F52690" w:rsidP="00DB6EB8">
      <w:pPr>
        <w:pStyle w:val="a5"/>
        <w:numPr>
          <w:ilvl w:val="0"/>
          <w:numId w:val="8"/>
        </w:numPr>
        <w:tabs>
          <w:tab w:val="left" w:pos="993"/>
        </w:tabs>
        <w:spacing w:after="0" w:line="240" w:lineRule="auto"/>
        <w:ind w:left="0" w:firstLine="709"/>
        <w:jc w:val="both"/>
        <w:rPr>
          <w:rFonts w:ascii="Times New Roman" w:hAnsi="Times New Roman" w:cs="Times New Roman"/>
          <w:sz w:val="24"/>
          <w:szCs w:val="24"/>
        </w:rPr>
      </w:pPr>
      <w:r w:rsidRPr="00147687">
        <w:rPr>
          <w:rFonts w:ascii="Times New Roman" w:hAnsi="Times New Roman" w:cs="Times New Roman"/>
          <w:sz w:val="24"/>
          <w:szCs w:val="24"/>
        </w:rPr>
        <w:t>Федеральный закон «Об образовании в Российской Федерации» от 29.12.2012 № 273-ФЗ.</w:t>
      </w:r>
    </w:p>
    <w:p w14:paraId="7258A496" w14:textId="77777777" w:rsidR="00F52690" w:rsidRPr="00147687" w:rsidRDefault="00F52690" w:rsidP="00DB6EB8">
      <w:pPr>
        <w:pStyle w:val="a5"/>
        <w:numPr>
          <w:ilvl w:val="0"/>
          <w:numId w:val="8"/>
        </w:numPr>
        <w:tabs>
          <w:tab w:val="left" w:pos="993"/>
        </w:tabs>
        <w:spacing w:after="0" w:line="240" w:lineRule="auto"/>
        <w:ind w:left="0" w:firstLine="709"/>
        <w:jc w:val="both"/>
        <w:rPr>
          <w:rFonts w:ascii="Times New Roman" w:hAnsi="Times New Roman" w:cs="Times New Roman"/>
          <w:sz w:val="24"/>
          <w:szCs w:val="24"/>
        </w:rPr>
      </w:pPr>
      <w:r w:rsidRPr="00147687">
        <w:rPr>
          <w:rFonts w:ascii="Times New Roman" w:hAnsi="Times New Roman" w:cs="Times New Roman"/>
          <w:sz w:val="24"/>
          <w:szCs w:val="24"/>
        </w:rPr>
        <w:t>Концепция развития дополнительного образования до 2030 года (утв. распоряжением Правительства РФ от 31 марта 2022 г. № 678-р).</w:t>
      </w:r>
    </w:p>
    <w:p w14:paraId="4DAEF990" w14:textId="77777777" w:rsidR="00424D2D" w:rsidRPr="00F52690" w:rsidRDefault="00424D2D" w:rsidP="00F52690">
      <w:pPr>
        <w:spacing w:after="0" w:line="240" w:lineRule="auto"/>
        <w:ind w:firstLine="709"/>
        <w:contextualSpacing/>
        <w:jc w:val="both"/>
        <w:rPr>
          <w:rFonts w:ascii="Times New Roman" w:hAnsi="Times New Roman" w:cs="Times New Roman"/>
          <w:sz w:val="24"/>
          <w:szCs w:val="24"/>
        </w:rPr>
      </w:pPr>
    </w:p>
    <w:sectPr w:rsidR="00424D2D" w:rsidRPr="00F52690" w:rsidSect="00F52690">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3190F"/>
    <w:multiLevelType w:val="multilevel"/>
    <w:tmpl w:val="1CFC5A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0C6B3F"/>
    <w:multiLevelType w:val="hybridMultilevel"/>
    <w:tmpl w:val="5FACD46A"/>
    <w:lvl w:ilvl="0" w:tplc="018804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FFC75CB"/>
    <w:multiLevelType w:val="multilevel"/>
    <w:tmpl w:val="708E5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816073"/>
    <w:multiLevelType w:val="hybridMultilevel"/>
    <w:tmpl w:val="C9EE4CE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0255AAD"/>
    <w:multiLevelType w:val="hybridMultilevel"/>
    <w:tmpl w:val="E06C517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2F845BD"/>
    <w:multiLevelType w:val="hybridMultilevel"/>
    <w:tmpl w:val="5016C574"/>
    <w:lvl w:ilvl="0" w:tplc="018804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3DC97660"/>
    <w:multiLevelType w:val="multilevel"/>
    <w:tmpl w:val="1F705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0135"/>
    <w:multiLevelType w:val="multilevel"/>
    <w:tmpl w:val="0A0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37624AF"/>
    <w:multiLevelType w:val="hybridMultilevel"/>
    <w:tmpl w:val="A022DDE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5CBD1881"/>
    <w:multiLevelType w:val="hybridMultilevel"/>
    <w:tmpl w:val="82881286"/>
    <w:lvl w:ilvl="0" w:tplc="018804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604C0859"/>
    <w:multiLevelType w:val="hybridMultilevel"/>
    <w:tmpl w:val="A5009236"/>
    <w:lvl w:ilvl="0" w:tplc="B46E89A0">
      <w:start w:val="1"/>
      <w:numFmt w:val="decimal"/>
      <w:lvlText w:val="%1."/>
      <w:lvlJc w:val="left"/>
      <w:pPr>
        <w:ind w:left="1429" w:hanging="360"/>
      </w:pPr>
      <w:rPr>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615A0C77"/>
    <w:multiLevelType w:val="multilevel"/>
    <w:tmpl w:val="C8CCD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8914BCF"/>
    <w:multiLevelType w:val="hybridMultilevel"/>
    <w:tmpl w:val="F45C0966"/>
    <w:lvl w:ilvl="0" w:tplc="FB5E02CC">
      <w:start w:val="1"/>
      <w:numFmt w:val="decimal"/>
      <w:lvlText w:val="%1."/>
      <w:lvlJc w:val="left"/>
      <w:pPr>
        <w:ind w:left="1429" w:hanging="360"/>
      </w:pPr>
      <w:rPr>
        <w:b/>
        <w:bCs/>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1"/>
  </w:num>
  <w:num w:numId="2">
    <w:abstractNumId w:val="6"/>
  </w:num>
  <w:num w:numId="3">
    <w:abstractNumId w:val="2"/>
  </w:num>
  <w:num w:numId="4">
    <w:abstractNumId w:val="7"/>
  </w:num>
  <w:num w:numId="5">
    <w:abstractNumId w:val="0"/>
  </w:num>
  <w:num w:numId="6">
    <w:abstractNumId w:val="8"/>
  </w:num>
  <w:num w:numId="7">
    <w:abstractNumId w:val="3"/>
  </w:num>
  <w:num w:numId="8">
    <w:abstractNumId w:val="10"/>
  </w:num>
  <w:num w:numId="9">
    <w:abstractNumId w:val="1"/>
  </w:num>
  <w:num w:numId="10">
    <w:abstractNumId w:val="9"/>
  </w:num>
  <w:num w:numId="11">
    <w:abstractNumId w:val="5"/>
  </w:num>
  <w:num w:numId="12">
    <w:abstractNumId w:val="12"/>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09B1"/>
    <w:rsid w:val="00017B28"/>
    <w:rsid w:val="00127071"/>
    <w:rsid w:val="00147687"/>
    <w:rsid w:val="001B26D5"/>
    <w:rsid w:val="002A02E3"/>
    <w:rsid w:val="002B267E"/>
    <w:rsid w:val="002F4447"/>
    <w:rsid w:val="00424D2D"/>
    <w:rsid w:val="005A1B9F"/>
    <w:rsid w:val="005F1D5A"/>
    <w:rsid w:val="0080523A"/>
    <w:rsid w:val="008109B1"/>
    <w:rsid w:val="00876EE0"/>
    <w:rsid w:val="00890239"/>
    <w:rsid w:val="00AC25EC"/>
    <w:rsid w:val="00D46707"/>
    <w:rsid w:val="00DB6EB8"/>
    <w:rsid w:val="00F52690"/>
    <w:rsid w:val="00FE79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0BB57"/>
  <w15:docId w15:val="{CA22F6A3-EF18-4A7C-9323-668733B45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link w:val="10"/>
    <w:uiPriority w:val="9"/>
    <w:qFormat/>
    <w:rsid w:val="00F5269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F52690"/>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F52690"/>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52690"/>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F52690"/>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F52690"/>
    <w:rPr>
      <w:rFonts w:ascii="Times New Roman" w:eastAsia="Times New Roman" w:hAnsi="Times New Roman" w:cs="Times New Roman"/>
      <w:b/>
      <w:bCs/>
      <w:sz w:val="27"/>
      <w:szCs w:val="27"/>
      <w:lang w:eastAsia="ru-RU"/>
    </w:rPr>
  </w:style>
  <w:style w:type="paragraph" w:customStyle="1" w:styleId="ds-markdown-paragraph">
    <w:name w:val="ds-markdown-paragraph"/>
    <w:basedOn w:val="a"/>
    <w:rsid w:val="00F5269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Strong"/>
    <w:basedOn w:val="a0"/>
    <w:uiPriority w:val="22"/>
    <w:qFormat/>
    <w:rsid w:val="00F52690"/>
    <w:rPr>
      <w:b/>
      <w:bCs/>
    </w:rPr>
  </w:style>
  <w:style w:type="character" w:styleId="a4">
    <w:name w:val="Hyperlink"/>
    <w:basedOn w:val="a0"/>
    <w:uiPriority w:val="99"/>
    <w:unhideWhenUsed/>
    <w:rsid w:val="00F52690"/>
    <w:rPr>
      <w:color w:val="0000FF"/>
      <w:u w:val="single"/>
    </w:rPr>
  </w:style>
  <w:style w:type="character" w:customStyle="1" w:styleId="ds-markdown-cite">
    <w:name w:val="ds-markdown-cite"/>
    <w:basedOn w:val="a0"/>
    <w:rsid w:val="00F52690"/>
  </w:style>
  <w:style w:type="paragraph" w:styleId="a5">
    <w:name w:val="List Paragraph"/>
    <w:basedOn w:val="a"/>
    <w:uiPriority w:val="34"/>
    <w:qFormat/>
    <w:rsid w:val="001476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978766">
      <w:bodyDiv w:val="1"/>
      <w:marLeft w:val="0"/>
      <w:marRight w:val="0"/>
      <w:marTop w:val="0"/>
      <w:marBottom w:val="0"/>
      <w:divBdr>
        <w:top w:val="none" w:sz="0" w:space="0" w:color="auto"/>
        <w:left w:val="none" w:sz="0" w:space="0" w:color="auto"/>
        <w:bottom w:val="none" w:sz="0" w:space="0" w:color="auto"/>
        <w:right w:val="none" w:sz="0" w:space="0" w:color="auto"/>
      </w:divBdr>
    </w:div>
    <w:div w:id="258493768">
      <w:bodyDiv w:val="1"/>
      <w:marLeft w:val="0"/>
      <w:marRight w:val="0"/>
      <w:marTop w:val="0"/>
      <w:marBottom w:val="0"/>
      <w:divBdr>
        <w:top w:val="none" w:sz="0" w:space="0" w:color="auto"/>
        <w:left w:val="none" w:sz="0" w:space="0" w:color="auto"/>
        <w:bottom w:val="none" w:sz="0" w:space="0" w:color="auto"/>
        <w:right w:val="none" w:sz="0" w:space="0" w:color="auto"/>
      </w:divBdr>
    </w:div>
    <w:div w:id="260073249">
      <w:bodyDiv w:val="1"/>
      <w:marLeft w:val="0"/>
      <w:marRight w:val="0"/>
      <w:marTop w:val="0"/>
      <w:marBottom w:val="0"/>
      <w:divBdr>
        <w:top w:val="none" w:sz="0" w:space="0" w:color="auto"/>
        <w:left w:val="none" w:sz="0" w:space="0" w:color="auto"/>
        <w:bottom w:val="none" w:sz="0" w:space="0" w:color="auto"/>
        <w:right w:val="none" w:sz="0" w:space="0" w:color="auto"/>
      </w:divBdr>
    </w:div>
    <w:div w:id="981547047">
      <w:bodyDiv w:val="1"/>
      <w:marLeft w:val="0"/>
      <w:marRight w:val="0"/>
      <w:marTop w:val="0"/>
      <w:marBottom w:val="0"/>
      <w:divBdr>
        <w:top w:val="none" w:sz="0" w:space="0" w:color="auto"/>
        <w:left w:val="none" w:sz="0" w:space="0" w:color="auto"/>
        <w:bottom w:val="none" w:sz="0" w:space="0" w:color="auto"/>
        <w:right w:val="none" w:sz="0" w:space="0" w:color="auto"/>
      </w:divBdr>
    </w:div>
    <w:div w:id="1395004635">
      <w:bodyDiv w:val="1"/>
      <w:marLeft w:val="0"/>
      <w:marRight w:val="0"/>
      <w:marTop w:val="0"/>
      <w:marBottom w:val="0"/>
      <w:divBdr>
        <w:top w:val="none" w:sz="0" w:space="0" w:color="auto"/>
        <w:left w:val="none" w:sz="0" w:space="0" w:color="auto"/>
        <w:bottom w:val="none" w:sz="0" w:space="0" w:color="auto"/>
        <w:right w:val="none" w:sz="0" w:space="0" w:color="auto"/>
      </w:divBdr>
    </w:div>
    <w:div w:id="1747073652">
      <w:bodyDiv w:val="1"/>
      <w:marLeft w:val="0"/>
      <w:marRight w:val="0"/>
      <w:marTop w:val="0"/>
      <w:marBottom w:val="0"/>
      <w:divBdr>
        <w:top w:val="none" w:sz="0" w:space="0" w:color="auto"/>
        <w:left w:val="none" w:sz="0" w:space="0" w:color="auto"/>
        <w:bottom w:val="none" w:sz="0" w:space="0" w:color="auto"/>
        <w:right w:val="none" w:sz="0" w:space="0" w:color="auto"/>
      </w:divBdr>
    </w:div>
    <w:div w:id="2132437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cotickova@yandex.ru" TargetMode="External"/><Relationship Id="rId13" Type="http://schemas.openxmlformats.org/officeDocument/2006/relationships/hyperlink" Target="https://shkola21kaluga-r40.gosweb.gosuslugi.ru/roditelyam-i-uchenikam/meropriyatiya/orientiry-detstva.html" TargetMode="External"/><Relationship Id="rId18" Type="http://schemas.openxmlformats.org/officeDocument/2006/relationships/hyperlink" Target="https://readings.gmik.ru/lecture/2017-NOVIE-VOZMOZHNOSTI-RABOTI-V-SISTEME-DOPOLNITELNOGO-OBRAZOVANIYA-NA-PRIMERE-MBOUDO-TSRTDIYU-SOZVEZDIE-G-KALUGI" TargetMode="External"/><Relationship Id="rId3" Type="http://schemas.openxmlformats.org/officeDocument/2006/relationships/styles" Target="styles.xml"/><Relationship Id="rId7" Type="http://schemas.openxmlformats.org/officeDocument/2006/relationships/hyperlink" Target="mailto:balina@mail.ru" TargetMode="External"/><Relationship Id="rId12" Type="http://schemas.openxmlformats.org/officeDocument/2006/relationships/hyperlink" Target="https://sozvezdie40.ru/%d0%be%d1%81%d0%bd%d0%be%d0%b2%d0%bd%d1%8b%d0%b5-%d1%81%d0%b2%d0%b5%d0%b4%d0%b5%d0%bd%d0%b8%d1%8f/" TargetMode="External"/><Relationship Id="rId17" Type="http://schemas.openxmlformats.org/officeDocument/2006/relationships/hyperlink" Target="https://companies.rbc.ru/id/1024001342166-munitsipalnoe-byudzhetnoe-obrazovatelnoe-uchrezhdenie-dopolnitelnogo-obrazovaniya-tsentr-razvitiya-tvorchestva-detej-i-yunoshestva-sozvezdie-goroda-kalugi/" TargetMode="External"/><Relationship Id="rId2" Type="http://schemas.openxmlformats.org/officeDocument/2006/relationships/numbering" Target="numbering.xml"/><Relationship Id="rId16" Type="http://schemas.openxmlformats.org/officeDocument/2006/relationships/hyperlink" Target="https://xn--j1ahfl.xn--p1ai/library/munitcipalnaya_eksperimentalnaya_shkola_dopolniteln_113946.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mailto:balina@mail.ru" TargetMode="External"/><Relationship Id="rId11" Type="http://schemas.openxmlformats.org/officeDocument/2006/relationships/hyperlink" Target="https://xn--j1ahfl.xn--p1ai/library/munitcipalnaya_eksperimentalnaya_shkola_dopolniteln_113946.html" TargetMode="External"/><Relationship Id="rId5" Type="http://schemas.openxmlformats.org/officeDocument/2006/relationships/webSettings" Target="webSettings.xml"/><Relationship Id="rId15" Type="http://schemas.openxmlformats.org/officeDocument/2006/relationships/hyperlink" Target="https://djober.ru/kaluga/company/78505" TargetMode="External"/><Relationship Id="rId10" Type="http://schemas.openxmlformats.org/officeDocument/2006/relationships/hyperlink" Target="https://readings.gmik.ru/lecture/2017-NOVIE-VOZMOZHNOSTI-RABOTI-V-SISTEME-DOPOLNITELNOGO-OBRAZOVANIYA-NA-PRIMERE-MBOUDO-TSRTDIYU-SOZVEZDIE-G-KALUG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v.cotickova@yandex.ru" TargetMode="External"/><Relationship Id="rId14" Type="http://schemas.openxmlformats.org/officeDocument/2006/relationships/hyperlink" Target="https://djob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E2F2AF-D47B-4BF3-992C-0E3E5BA39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5</Pages>
  <Words>2895</Words>
  <Characters>16505</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SEAGATE</dc:creator>
  <cp:keywords/>
  <dc:description/>
  <cp:lastModifiedBy>Sozvezdie</cp:lastModifiedBy>
  <cp:revision>5</cp:revision>
  <dcterms:created xsi:type="dcterms:W3CDTF">2026-03-15T08:05:00Z</dcterms:created>
  <dcterms:modified xsi:type="dcterms:W3CDTF">2026-03-24T04:44:00Z</dcterms:modified>
</cp:coreProperties>
</file>