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84426F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«Музыкальное сопровождение в игровой деятельности </w:t>
      </w:r>
    </w:p>
    <w:p w14:paraId="24C6D6A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как средство всестороннего развития ребёнка»</w:t>
      </w:r>
    </w:p>
    <w:p w14:paraId="3095883C">
      <w:pPr>
        <w:spacing w:line="36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Анна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Ивановна Затворницкая</w:t>
      </w:r>
    </w:p>
    <w:p w14:paraId="2BFEBDE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Россия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Петропавловск-Камчатский</w:t>
      </w:r>
    </w:p>
    <w:p w14:paraId="1832AA3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Муниципальное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автономное дошкольное образовательное учреждение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«Детский сад №42 комбинированного вида»</w:t>
      </w:r>
    </w:p>
    <w:p w14:paraId="5E3DFF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e-mail</w:t>
      </w:r>
    </w:p>
    <w:p w14:paraId="0CB83A57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"mailto:anna-severnaya@yandex.ru"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anna-severnaya@yandex.ru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</w:p>
    <w:p w14:paraId="71D3F41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воспитатель</w:t>
      </w:r>
    </w:p>
    <w:p w14:paraId="01CFA175">
      <w:pPr>
        <w:spacing w:line="360" w:lineRule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Аннотация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: в статье рассматривается вопрос, где музыка превращается в мощный педагогический инструмент, способный раскрыть творческий потенциал детей, развить их эмоциональный интеллект, научить взаимодействию в коллективе, развить отзывчивость и сопереживание.</w:t>
      </w:r>
    </w:p>
    <w:p w14:paraId="712AFF8C">
      <w:pPr>
        <w:spacing w:line="360" w:lineRule="auto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Ключевые слова: дошкольное воспитание, игра, музыка, эмоции.</w:t>
      </w:r>
      <w:bookmarkStart w:id="0" w:name="_GoBack"/>
      <w:bookmarkEnd w:id="0"/>
    </w:p>
    <w:p w14:paraId="70C32B6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  <w14:textFill>
            <w14:solidFill>
              <w14:schemeClr w14:val="tx1"/>
            </w14:solidFill>
          </w14:textFill>
        </w:rPr>
        <w:t>В отечественной педагогике имеет место мнение, что дошкольное воспитание является основополагающим, определяющим все дальнейшее развитие. Поэтому необходимо максимально реализовать возможности, присущие каждому конкретному возрастному периоду, особенно не упустить период раннего и младшего дошкольного возраста, который характеризуется интенсивным развитием процесса восприятия. На мой взгляд, музыка играет одну из главных ролей в формировании личности ребёнка, так как способствует развитию вкусов и предпочтений, эмоций, интересов, которые впоследствии оказывают большое влияние на формирование взглядов 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  <w14:textFill>
            <w14:solidFill>
              <w14:schemeClr w14:val="tx1"/>
            </w14:solidFill>
          </w14:textFill>
        </w:rPr>
        <w:t>собственного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  <w14:textFill>
            <w14:solidFill>
              <w14:schemeClr w14:val="tx1"/>
            </w14:solidFill>
          </w14:textFill>
        </w:rPr>
        <w:t>«Я».</w:t>
      </w:r>
    </w:p>
    <w:p w14:paraId="3DE0A4D1">
      <w:pPr>
        <w:spacing w:line="36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Игра - ведущая деятельность у детей до семи лет, поэтому её используют для решения комплекса взаимосвязанных задач развития детей. Ребёнок в большей степени живёт чувствами, поэтому музыкальное сопровождение в игровой деятельности способствует развитию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эмоциональной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отзывчивости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и сопереживания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, воображения, ассоциативного мышления, творческой деятельности.</w:t>
      </w:r>
    </w:p>
    <w:p w14:paraId="28900A45">
      <w:pPr>
        <w:shd w:val="clear" w:color="auto" w:fill="FFFFFF"/>
        <w:spacing w:before="102" w:after="102" w:line="360" w:lineRule="auto"/>
        <w:ind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«Все начинается с детства» - это не просто крылатая фраза, а принципиально важное положение для целостного осмысления этого сложного и специфичного феномена детства. В детском возрасте формируются физиологические, психологические, индивидуальные и культурные особенности ребёнка. Музыка играет огромную роль в процессе воспитания духовности, культуры, чувств, развития эмоциональной и познавательной сторон личности человека.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Игровая деятельность признана приоритетным направлением развития и воспитания ребёнка. В игре формируется его личность, осуществляется потребность взаимодействия с окружающим миром. Игровая деятельность оказывает существенное влияние на развитие творческих способностей детей, одновременно обеспечивая позитивный эмоциональный настрой для активного проявления важных психических процессов.</w:t>
      </w:r>
    </w:p>
    <w:p w14:paraId="36A5A3F8">
      <w:pPr>
        <w:autoSpaceDE w:val="0"/>
        <w:autoSpaceDN w:val="0"/>
        <w:adjustRightInd w:val="0"/>
        <w:spacing w:after="2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ru-RU"/>
          <w14:textFill>
            <w14:solidFill>
              <w14:schemeClr w14:val="tx1"/>
            </w14:solidFill>
          </w14:textFill>
        </w:rPr>
        <w:t>Пытаясь выбрать лучшую среди множества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 </w:t>
      </w:r>
      <w:r>
        <w:fldChar w:fldCharType="begin"/>
      </w:r>
      <w:r>
        <w:instrText xml:space="preserve"> HYPERLINK "http://www.kanal-o.ru/parents/10094" \t "_blank"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ru-RU"/>
          <w14:textFill>
            <w14:solidFill>
              <w14:schemeClr w14:val="tx1"/>
            </w14:solidFill>
          </w14:textFill>
        </w:rPr>
        <w:t>методик воспитания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ru-RU"/>
          <w14:textFill>
            <w14:solidFill>
              <w14:schemeClr w14:val="tx1"/>
            </w14:solidFill>
          </w14:textFill>
        </w:rPr>
        <w:t>детей, мы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ru-RU"/>
          <w14:textFill>
            <w14:solidFill>
              <w14:schemeClr w14:val="tx1"/>
            </w14:solidFill>
          </w14:textFill>
        </w:rPr>
        <w:t>порой забываем про самые простые способы развивать их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ru-RU"/>
          <w14:textFill>
            <w14:solidFill>
              <w14:schemeClr w14:val="tx1"/>
            </w14:solidFill>
          </w14:textFill>
        </w:rPr>
        <w:t>способности 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ru-RU"/>
          <w14:textFill>
            <w14:solidFill>
              <w14:schemeClr w14:val="tx1"/>
            </w14:solidFill>
          </w14:textFill>
        </w:rPr>
        <w:t xml:space="preserve">таланты, например, про музыку. </w:t>
      </w:r>
      <w:r>
        <w:rPr>
          <w:rFonts w:ascii="Times New Roman" w:hAnsi="Times New Roman" w:cs="Times New Roman"/>
          <w:sz w:val="28"/>
          <w:szCs w:val="28"/>
          <w:lang w:val="ru-RU"/>
        </w:rPr>
        <w:t>П. Н. Анохин, изучивший вопросы влияния мажорного и минорного лада на состояние организма ребёнка, делает вывод, что умелое использование мелодического, ритмического и других компонентов музыки помогает и формирует личность ребёнка во время работы и при отдыхе.</w:t>
      </w:r>
    </w:p>
    <w:p w14:paraId="3FEDE822">
      <w:pPr>
        <w:shd w:val="clear" w:color="auto" w:fill="FFFFFF"/>
        <w:spacing w:before="102" w:after="102" w:line="36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Для решения воспитательных,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обучающих и развивающих задач используется большое количество игр, сопровождаемых музыкальным оформлением. Среди них </w:t>
      </w:r>
      <w:r>
        <w:rPr>
          <w:rFonts w:ascii="Times New Roman" w:hAnsi="Times New Roman" w:eastAsia="Helvetica" w:cs="Times New Roman"/>
          <w:sz w:val="28"/>
          <w:szCs w:val="28"/>
          <w:shd w:val="clear" w:color="auto" w:fill="F8F4F1"/>
          <w:lang w:val="ru-RU"/>
        </w:rPr>
        <w:t>подвижные</w:t>
      </w:r>
      <w:r>
        <w:rPr>
          <w:rFonts w:ascii="Times New Roman" w:hAnsi="Times New Roman" w:eastAsia="Helvetica" w:cs="Times New Roman"/>
          <w:sz w:val="28"/>
          <w:szCs w:val="28"/>
          <w:shd w:val="clear" w:color="auto" w:fill="F8F4F1"/>
        </w:rPr>
        <w:t> </w:t>
      </w:r>
      <w:r>
        <w:rPr>
          <w:rFonts w:ascii="Times New Roman" w:hAnsi="Times New Roman" w:eastAsia="Helvetica" w:cs="Times New Roman"/>
          <w:sz w:val="28"/>
          <w:szCs w:val="28"/>
          <w:shd w:val="clear" w:color="auto" w:fill="F8F4F1"/>
          <w:lang w:val="ru-RU"/>
        </w:rPr>
        <w:t>игры</w:t>
      </w:r>
      <w:r>
        <w:rPr>
          <w:rFonts w:ascii="Times New Roman" w:hAnsi="Times New Roman" w:eastAsia="Helvetica" w:cs="Times New Roman"/>
          <w:sz w:val="28"/>
          <w:szCs w:val="28"/>
          <w:shd w:val="clear" w:color="auto" w:fill="F8F4F1"/>
        </w:rPr>
        <w:t> </w:t>
      </w:r>
      <w:r>
        <w:rPr>
          <w:rFonts w:ascii="Times New Roman" w:hAnsi="Times New Roman" w:eastAsia="Helvetica" w:cs="Times New Roman"/>
          <w:sz w:val="28"/>
          <w:szCs w:val="28"/>
          <w:shd w:val="clear" w:color="auto" w:fill="F8F4F1"/>
          <w:lang w:val="ru-RU"/>
        </w:rPr>
        <w:t>и</w:t>
      </w:r>
      <w:r>
        <w:rPr>
          <w:rFonts w:ascii="Times New Roman" w:hAnsi="Times New Roman" w:eastAsia="Helvetica" w:cs="Times New Roman"/>
          <w:sz w:val="28"/>
          <w:szCs w:val="28"/>
          <w:shd w:val="clear" w:color="auto" w:fill="F8F4F1"/>
        </w:rPr>
        <w:t> </w:t>
      </w:r>
      <w:r>
        <w:rPr>
          <w:rFonts w:ascii="Times New Roman" w:hAnsi="Times New Roman" w:eastAsia="Helvetica" w:cs="Times New Roman"/>
          <w:sz w:val="28"/>
          <w:szCs w:val="28"/>
          <w:shd w:val="clear" w:color="auto" w:fill="F8F4F1"/>
          <w:lang w:val="ru-RU"/>
        </w:rPr>
        <w:t>пальчиковая</w:t>
      </w:r>
      <w:r>
        <w:rPr>
          <w:rFonts w:ascii="Times New Roman" w:hAnsi="Times New Roman" w:eastAsia="Helvetica" w:cs="Times New Roman"/>
          <w:sz w:val="28"/>
          <w:szCs w:val="28"/>
          <w:shd w:val="clear" w:color="auto" w:fill="F8F4F1"/>
        </w:rPr>
        <w:t> </w:t>
      </w:r>
      <w:r>
        <w:rPr>
          <w:rFonts w:ascii="Times New Roman" w:hAnsi="Times New Roman" w:eastAsia="Helvetica" w:cs="Times New Roman"/>
          <w:sz w:val="28"/>
          <w:szCs w:val="28"/>
          <w:shd w:val="clear" w:color="auto" w:fill="F8F4F1"/>
          <w:lang w:val="ru-RU"/>
        </w:rPr>
        <w:t>гимнастика,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стихотворные хороводные разминки, интонационная игра-разминка, игры дидактические, ролевые, обучающие, на развитие внимания, памяти, мышления, с конструированием, рисованием. Разные виды игр чередуются по принципу динамики и статики для постоянной поддержки активности детей. Ряд игровых ситуаций, составляющих занятия, объединяются общей темой. Используются понятные и доступные детям темы зверей, игрушек, сказочных героев. Сюрпризными моментами эмоционально развлекают детей, придавая занятию радостное настроение.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Весь педагогический процесс организуется с учётом возрастных особенностей детей. Материал программного содержания игровых занятий выстраивается от простого к сложному для постепенного восприятия целостной картины мира и музыкальной окружающей среды. </w:t>
      </w:r>
    </w:p>
    <w:p w14:paraId="6BAC1C63">
      <w:pPr>
        <w:shd w:val="clear" w:color="auto" w:fill="FFFFFF"/>
        <w:spacing w:before="102" w:after="102" w:line="36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Музыкальная деятельность строится на игровых развивающих занятиях, разработанных в соответствии с ФГОС. Цель игровых музыкальных занятий - помочь ребёнку начать осознавать себя и своё существование в окружающем мире. Поэтапно игры развивают психические функции: формирование целенаправленного внимания, слухового восприятия, развитие навыков общения, развитие памяти, мышления и речи для дальнейшего успешного разностороннего развития детей.</w:t>
      </w:r>
    </w:p>
    <w:p w14:paraId="503CA057">
      <w:pPr>
        <w:shd w:val="clear" w:color="auto" w:fill="FFFFFF"/>
        <w:spacing w:before="102" w:after="102" w:line="36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Учитывая предпочтения детей в игрушках, пособиях и музыкально-дидактических играх, формируется подбор игр и игровых упражнений, направленных на:</w:t>
      </w:r>
    </w:p>
    <w:p w14:paraId="372DD311">
      <w:pPr>
        <w:shd w:val="clear" w:color="auto" w:fill="F8F4F1"/>
        <w:spacing w:line="360" w:lineRule="auto"/>
        <w:jc w:val="both"/>
        <w:rPr>
          <w:rFonts w:ascii="Times New Roman" w:hAnsi="Times New Roman" w:eastAsia="Helvetica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- эмоциональное развитие ребёнка </w:t>
      </w:r>
      <w:r>
        <w:rPr>
          <w:rFonts w:ascii="Times New Roman" w:hAnsi="Times New Roman" w:eastAsia="SimSu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ru-RU"/>
        </w:rPr>
        <w:t>(подвижная игра «Волшебный паровозик»</w:t>
      </w:r>
      <w:r>
        <w:rPr>
          <w:rFonts w:ascii="Times New Roman" w:hAnsi="Times New Roman" w:eastAsia="Helvetica" w:cs="Times New Roman"/>
          <w:b/>
          <w:bCs/>
          <w:color w:val="000000"/>
          <w:sz w:val="28"/>
          <w:szCs w:val="28"/>
          <w:lang w:val="ru-RU"/>
        </w:rPr>
        <w:t>)</w:t>
      </w:r>
    </w:p>
    <w:p w14:paraId="656F722E">
      <w:pPr>
        <w:shd w:val="clear" w:color="auto" w:fill="FFFFFF"/>
        <w:spacing w:before="102" w:after="102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- развитие движения 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val="ru-RU"/>
        </w:rPr>
        <w:t>весёлая гимнастика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val="ru-RU"/>
        </w:rPr>
        <w:t>«Дождик кап!»)</w:t>
      </w:r>
    </w:p>
    <w:p w14:paraId="6877F24A">
      <w:pPr>
        <w:pStyle w:val="90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val="ru-RU"/>
        </w:rPr>
        <w:t>Ход игры: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дети сидят на стульчиках и чётко произносят текст с ритмичным движением рук и ног.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Птица: кар, кар, кар!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Ветер: хлоп, хлоп, хлоп! (дети ритмично хлопают в ладоши)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Дождик: кап, кап, кап! (хлопают ладонями по коленям)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Ноги: шлёп, шлёп, шлёп! (топают попеременно ногами)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Дети: ха, ха, ха! (вытягивают руки вперёд, ладонями вверх)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Мама: ах, ах, ах! (качают головой, держась за неё руками)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Дождик: кап, кап, кап, (хлопают ладонями по коленям)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Туча: бах. бах, бах! (топают ногами)</w:t>
      </w:r>
    </w:p>
    <w:p w14:paraId="55021024">
      <w:pPr>
        <w:shd w:val="clear" w:color="auto" w:fill="FFFFFF"/>
        <w:spacing w:before="102" w:after="102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- развития коммуникативных навыков </w:t>
      </w:r>
      <w:r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eastAsia="SimSun" w:cs="Times New Roman"/>
          <w:b/>
          <w:i/>
          <w:color w:val="000000"/>
          <w:sz w:val="28"/>
          <w:szCs w:val="28"/>
          <w:shd w:val="clear" w:color="auto" w:fill="FFFFFF"/>
          <w:lang w:val="ru-RU"/>
        </w:rPr>
        <w:t>подвижная игра «Друга выбирают наши ребятишки»)</w:t>
      </w:r>
      <w:r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</w:p>
    <w:p w14:paraId="74878156">
      <w:pPr>
        <w:pStyle w:val="90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Весело шагают наши ребятишки,</w:t>
      </w:r>
    </w:p>
    <w:p w14:paraId="6BAC4F80">
      <w:pPr>
        <w:pStyle w:val="90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Друга выбирают наши ребятишки.</w:t>
      </w:r>
    </w:p>
    <w:p w14:paraId="62517EFD">
      <w:pPr>
        <w:pStyle w:val="90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Здравствуй, здравствуй, здравствуй,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Милый друг!</w:t>
      </w:r>
    </w:p>
    <w:p w14:paraId="33324DDB">
      <w:pPr>
        <w:pStyle w:val="90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Здравствуй, здравствуй, посмотри вокруг!</w:t>
      </w:r>
    </w:p>
    <w:p w14:paraId="588E9E64">
      <w:pPr>
        <w:pStyle w:val="90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Мне ты, мне ты, мне ты улыбнись!</w:t>
      </w:r>
    </w:p>
    <w:p w14:paraId="1F072E50">
      <w:pPr>
        <w:pStyle w:val="90"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 носочках тихо покружись!</w:t>
      </w:r>
    </w:p>
    <w:p w14:paraId="15E8033B">
      <w:pPr>
        <w:pStyle w:val="90"/>
        <w:shd w:val="clear" w:color="auto" w:fill="FFFFFF"/>
        <w:spacing w:line="360" w:lineRule="auto"/>
        <w:jc w:val="center"/>
        <w:rPr>
          <w:rFonts w:ascii="Times New Roman" w:hAnsi="Times New Roman" w:eastAsia="SimSun" w:cs="Times New Roman"/>
          <w:color w:val="000000"/>
          <w:sz w:val="28"/>
          <w:szCs w:val="28"/>
          <w:shd w:val="clear" w:color="auto" w:fill="FFFFFF"/>
          <w:lang w:val="ru-RU"/>
        </w:rPr>
      </w:pPr>
    </w:p>
    <w:p w14:paraId="3DA7E837">
      <w:pPr>
        <w:shd w:val="clear" w:color="auto" w:fill="FFFFFF"/>
        <w:spacing w:before="102" w:after="102" w:line="36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- развитие умения действовать с предметами (</w:t>
      </w:r>
      <w:r>
        <w:rPr>
          <w:rFonts w:ascii="Times New Roman" w:hAnsi="Times New Roman" w:eastAsia="Arial" w:cs="Times New Roman"/>
          <w:color w:val="000000"/>
          <w:sz w:val="28"/>
          <w:szCs w:val="28"/>
          <w:shd w:val="clear" w:color="auto" w:fill="FFFFFF"/>
          <w:lang w:val="ru-RU"/>
        </w:rPr>
        <w:t>использование ленточек, платочков для танцевальных импровизаций под музыку).</w:t>
      </w:r>
    </w:p>
    <w:p w14:paraId="33160D53">
      <w:pPr>
        <w:shd w:val="clear" w:color="auto" w:fill="FFFFFF"/>
        <w:spacing w:before="102" w:after="102" w:line="360" w:lineRule="auto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- развитие речи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(</w:t>
      </w: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5F5F5"/>
          <w:lang w:val="ru-RU"/>
        </w:rPr>
        <w:t>отешки можно разучивать сразу с движением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5F5F5"/>
          <w:lang w:val="ru-RU"/>
        </w:rPr>
        <w:t>,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5F5F5"/>
          <w:lang w:val="ru-RU"/>
        </w:rPr>
        <w:t xml:space="preserve"> как маленькую театрализованную сценку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t>),</w:t>
      </w:r>
    </w:p>
    <w:p w14:paraId="341FDABC">
      <w:pPr>
        <w:pStyle w:val="90"/>
        <w:shd w:val="clear" w:color="auto" w:fill="F5F5F5"/>
        <w:spacing w:line="360" w:lineRule="auto"/>
        <w:jc w:val="center"/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5F5F5"/>
          <w:lang w:val="ru-RU"/>
        </w:rPr>
        <w:t>«Мышки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shd w:val="clear" w:color="auto" w:fill="F5F5F5"/>
          <w:lang w:val="ru-RU"/>
        </w:rPr>
        <w:t>»</w:t>
      </w:r>
    </w:p>
    <w:p w14:paraId="629D5498">
      <w:pPr>
        <w:pStyle w:val="90"/>
        <w:shd w:val="clear" w:color="auto" w:fill="F5F5F5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t>Вышли мышки как-то раз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t>Поглядеть который час: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t>Раз, два, три, четыре!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t>Мышки дёрнули за гири.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t>Вдруг раздался страшный звон: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t>Бом, бом, бом, бом!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br w:type="textWrapping"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  <w:lang w:val="ru-RU"/>
        </w:rPr>
        <w:t>Убежали, убежали, убежали мышки вон!</w:t>
      </w:r>
    </w:p>
    <w:p w14:paraId="08E0CDCD">
      <w:pPr>
        <w:pStyle w:val="90"/>
        <w:shd w:val="clear" w:color="auto" w:fill="F5F5F5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38903DE5">
      <w:pPr>
        <w:shd w:val="clear" w:color="auto" w:fill="FFFFFF"/>
        <w:spacing w:before="102" w:after="102" w:line="36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Активная игровая деятельность благоприятно сказывается на повышении творческих возможностей детей, а ролевая игра развивает гибкость и продуктивность мышления ребёнка при решении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возникающих проблем, разрабатывая собственные замыслы и предложения других детей или взрослых. </w:t>
      </w:r>
    </w:p>
    <w:p w14:paraId="5C8A9D0A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-RU"/>
        </w:rPr>
        <w:t>Музыка способствует познанию и оценке действительности, вызывает эстетическое наслаждение, эмоции и мысли, активизирует творческие способности, двигательные реакции.</w:t>
      </w:r>
    </w:p>
    <w:p w14:paraId="129661FE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-RU"/>
        </w:rPr>
        <w:t>Музыка, слово и движение развивают духовные силы, создают основу для развития личности, основу, без которой человечество придет к духовно-нравственной опустошенности. Музыка в сообществе всех искусств занимает почетное место, так как всесторонне и комплексно воздействует на человека.</w:t>
      </w:r>
    </w:p>
    <w:p w14:paraId="28D10615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 w:eastAsia="ru-RU"/>
        </w:rPr>
        <w:t>Интеграция музыкальных игр в методику развития эмоционального интеллекта у малышей обладает огромным потенциалом. Эти игры не только способствуют улучшению эмоциональной осведомленности и регулировки, но и делают процесс обучения и развития ярким, увлекательным и запоминающимся.</w:t>
      </w:r>
    </w:p>
    <w:p w14:paraId="0DA2550A">
      <w:pPr>
        <w:shd w:val="clear" w:color="auto" w:fill="FFFFFF"/>
        <w:spacing w:line="360" w:lineRule="auto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val="ru-RU" w:eastAsia="ru-RU"/>
        </w:rPr>
        <w:t>Библиографический список</w:t>
      </w:r>
    </w:p>
    <w:p w14:paraId="390B00EC">
      <w:pPr>
        <w:numPr>
          <w:ilvl w:val="0"/>
          <w:numId w:val="11"/>
        </w:numPr>
        <w:tabs>
          <w:tab w:val="left" w:pos="720"/>
        </w:tabs>
        <w:spacing w:beforeAutospacing="1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Афонькина Ю.А. Диагностика эмоционального интеллекта у дошкольников// Детский сад: теория и практика. 2014. №4 С.6-17</w:t>
      </w:r>
    </w:p>
    <w:p w14:paraId="45ADDA4F">
      <w:pPr>
        <w:numPr>
          <w:ilvl w:val="0"/>
          <w:numId w:val="11"/>
        </w:numPr>
        <w:tabs>
          <w:tab w:val="left" w:pos="720"/>
        </w:tabs>
        <w:spacing w:beforeAutospacing="1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Буренина А.И. Коммуникативные танцы-игры для детей: учеб. пособие. СПб.: Издательство «Музыкальная палитра», 2014. 36с.</w:t>
      </w:r>
    </w:p>
    <w:p w14:paraId="09A4722F">
      <w:pPr>
        <w:numPr>
          <w:ilvl w:val="0"/>
          <w:numId w:val="11"/>
        </w:numPr>
        <w:tabs>
          <w:tab w:val="left" w:pos="720"/>
        </w:tabs>
        <w:spacing w:beforeAutospacing="1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Гогоберидзе А.Г., Деркунская В.А. Детство с музыкой. Современные педагогические технологии музыкального воспитания и развития детей раннего и дошкольного возраста.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Учебно-методическое пособие. ООО Издательство «Детство-пресс», 2016.636с.</w:t>
      </w:r>
    </w:p>
    <w:p w14:paraId="4B9447D0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ascii="Times New Roman" w:hAnsi="Times New Roman" w:eastAsia="SimSun" w:cs="Times New Roman"/>
          <w:sz w:val="28"/>
          <w:szCs w:val="28"/>
          <w:lang w:val="ru-RU"/>
        </w:rPr>
        <w:t>Праслова Г. А. Теория и методика музыкального образования детей дошкольного возраста: Учебник для студ. высш. пед. учеб. заведений. – СПб.: ДЕТСТВО-ПРЕСС, 2005. 384 с.</w:t>
      </w:r>
    </w:p>
    <w:p w14:paraId="1293DC7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ascii="Times New Roman" w:hAnsi="Times New Roman" w:eastAsia="SimSun" w:cs="Times New Roman"/>
          <w:sz w:val="28"/>
          <w:szCs w:val="28"/>
          <w:lang w:val="ru-RU"/>
        </w:rPr>
        <w:t>Сохор А. Н. Воспитательная роль музыки. – 2-е изд. – Л.: Музыка, 1975. 64 с.</w:t>
      </w:r>
    </w:p>
    <w:p w14:paraId="69B7E4A6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eastAsia="SimSun" w:cs="Times New Roman"/>
          <w:sz w:val="28"/>
          <w:szCs w:val="28"/>
          <w:lang w:val="ru-RU"/>
        </w:rPr>
      </w:pPr>
      <w:r>
        <w:rPr>
          <w:rFonts w:ascii="Times New Roman" w:hAnsi="Times New Roman" w:eastAsia="SimSun" w:cs="Times New Roman"/>
          <w:sz w:val="28"/>
          <w:szCs w:val="28"/>
          <w:lang w:val="ru-RU"/>
        </w:rPr>
        <w:t xml:space="preserve">Харламов И. Ф. Педагогика: Учеб. / И. Ф. Харламов. – 7-е изд. – Мн.: Университетское, 2002. </w:t>
      </w:r>
      <w:r>
        <w:rPr>
          <w:rFonts w:ascii="Times New Roman" w:hAnsi="Times New Roman" w:eastAsia="SimSun" w:cs="Times New Roman"/>
          <w:sz w:val="28"/>
          <w:szCs w:val="28"/>
        </w:rPr>
        <w:t>560 с.</w:t>
      </w:r>
    </w:p>
    <w:p w14:paraId="312AD0F9">
      <w:pPr>
        <w:numPr>
          <w:ilvl w:val="0"/>
          <w:numId w:val="11"/>
        </w:numPr>
        <w:tabs>
          <w:tab w:val="left" w:pos="720"/>
        </w:tabs>
        <w:spacing w:beforeAutospacing="1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Музыка, как методика развития ребёнка – Анна Скавитина, психолог, аналитик, член </w:t>
      </w:r>
      <w:r>
        <w:rPr>
          <w:rFonts w:ascii="Times New Roman" w:hAnsi="Times New Roman" w:cs="Times New Roman"/>
          <w:color w:val="000000"/>
          <w:sz w:val="28"/>
          <w:szCs w:val="28"/>
        </w:rPr>
        <w:t>IAAP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</w:rPr>
        <w:t>International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Association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of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Analytical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Psychology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), супервизор РОАП и Института Юнга (г. Цюрих), эксперт журнала «</w:t>
      </w:r>
      <w:r>
        <w:rPr>
          <w:rFonts w:ascii="Times New Roman" w:hAnsi="Times New Roman" w:cs="Times New Roman"/>
          <w:color w:val="000000"/>
          <w:sz w:val="28"/>
          <w:szCs w:val="28"/>
        </w:rPr>
        <w:t>Psychologies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14:paraId="0D0414D2">
      <w:pPr>
        <w:numPr>
          <w:ilvl w:val="0"/>
          <w:numId w:val="12"/>
        </w:numPr>
        <w:spacing w:beforeAutospacing="1" w:afterAutospacing="1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4ECBA1C6">
      <w:pPr>
        <w:spacing w:line="360" w:lineRule="auto"/>
        <w:jc w:val="both"/>
        <w:rPr>
          <w:rFonts w:ascii="Times New Roman" w:hAnsi="Times New Roman" w:eastAsia="SimSun" w:cs="Times New Roman"/>
          <w:sz w:val="28"/>
          <w:szCs w:val="28"/>
          <w:lang w:val="ru-RU"/>
        </w:rPr>
      </w:pPr>
    </w:p>
    <w:sectPr>
      <w:pgSz w:w="11906" w:h="8419"/>
      <w:pgMar w:top="1134" w:right="1134" w:bottom="1134" w:left="1134" w:header="720" w:footer="720" w:gutter="0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5ABB93"/>
    <w:multiLevelType w:val="multilevel"/>
    <w:tmpl w:val="FC5ABB93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17BD5612"/>
    <w:multiLevelType w:val="multilevel"/>
    <w:tmpl w:val="17BD561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bookFoldPrinting w:val="1"/>
  <w:bookFoldPrintingSheets w:val="0"/>
  <w:drawingGridVerticalSpacing w:val="156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70B91"/>
    <w:rsid w:val="00283141"/>
    <w:rsid w:val="002B7F6D"/>
    <w:rsid w:val="002C2F53"/>
    <w:rsid w:val="0033518C"/>
    <w:rsid w:val="003437C2"/>
    <w:rsid w:val="00377186"/>
    <w:rsid w:val="0039413C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5F2A35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044F"/>
    <w:rsid w:val="00F05146"/>
    <w:rsid w:val="00F1115D"/>
    <w:rsid w:val="00F117EB"/>
    <w:rsid w:val="00F3513C"/>
    <w:rsid w:val="00F359B3"/>
    <w:rsid w:val="00F465C5"/>
    <w:rsid w:val="00F5180D"/>
    <w:rsid w:val="00F51B21"/>
    <w:rsid w:val="00F51D87"/>
    <w:rsid w:val="00F8455C"/>
    <w:rsid w:val="19711272"/>
    <w:rsid w:val="2A967F09"/>
    <w:rsid w:val="2D6867F3"/>
    <w:rsid w:val="3BAD7589"/>
    <w:rsid w:val="3D2E204C"/>
    <w:rsid w:val="4752173C"/>
    <w:rsid w:val="52F55F1B"/>
    <w:rsid w:val="551A356C"/>
    <w:rsid w:val="5C945FCF"/>
    <w:rsid w:val="63931F42"/>
    <w:rsid w:val="743D68F9"/>
    <w:rsid w:val="774F41B8"/>
    <w:rsid w:val="79242050"/>
    <w:rsid w:val="7ADE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</w:rPr>
  </w:style>
  <w:style w:type="paragraph" w:styleId="42">
    <w:name w:val="annotation text"/>
    <w:basedOn w:val="1"/>
    <w:qFormat/>
    <w:uiPriority w:val="0"/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996</Words>
  <Characters>7128</Characters>
  <Lines>59</Lines>
  <Paragraphs>16</Paragraphs>
  <TotalTime>29</TotalTime>
  <ScaleCrop>false</ScaleCrop>
  <LinksUpToDate>false</LinksUpToDate>
  <CharactersWithSpaces>8108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2024-11-09T07:11:00Z</dcterms:created>
  <dc:creator>рс</dc:creator>
  <cp:lastModifiedBy>pookuron _3000</cp:lastModifiedBy>
  <dcterms:modified xsi:type="dcterms:W3CDTF">2026-03-09T07:50:20Z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9D706AD76AF646A986BA0FCDC2CFE109_12</vt:lpwstr>
  </property>
</Properties>
</file>