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4DE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ДИСТАНЦИОННОЕ ОБРАЗОВАНИЕ</w:t>
      </w:r>
      <w:bookmarkStart w:id="0" w:name="_GoBack"/>
      <w:bookmarkEnd w:id="0"/>
    </w:p>
    <w:p w14:paraId="61A20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статье рассматриваются перспективы и проблемы дистанционного образования в России.</w:t>
      </w:r>
    </w:p>
    <w:p w14:paraId="321AA037">
      <w:pPr>
        <w:spacing w:after="0" w:line="240" w:lineRule="auto"/>
        <w:jc w:val="both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Ключевые слова: дистанционное образование, </w:t>
      </w:r>
      <w:r>
        <w:rPr>
          <w:rFonts w:ascii="Times New Roman" w:hAnsi="Times New Roman" w:eastAsia="TimesNewRomanPSMT" w:cs="Times New Roman"/>
          <w:sz w:val="28"/>
          <w:szCs w:val="28"/>
        </w:rPr>
        <w:t>инфокоммуникационные технологии, вебинары.</w:t>
      </w:r>
    </w:p>
    <w:p w14:paraId="4B34B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ab/>
      </w:r>
      <w:r>
        <w:rPr>
          <w:rFonts w:ascii="Times New Roman" w:hAnsi="Times New Roman" w:eastAsia="TimesNewRomanPSMT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Под дистанционным образованием понимается комплекс образовательных услуг, предоставляемых широким слоям населения с помощью специализированной информационно-образовательной среды, основанной на средствах обмена учебной информацией на расстоянии. </w:t>
      </w:r>
    </w:p>
    <w:p w14:paraId="343FFF0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Высокая эффективность дистанционного образования связана с внесением в дистанционное обучение  деятельной методологии и интенсивных методов обучения. Предполагают, что в XXI веке дистанционное образование для взрослого населения станет ведущей формой образования, благодаря  сочетанию современных приемов передачи информации на расстояние (электронные конспекты, электронные учебники, спутниковое телевидение, телекоммуникации, радио и т.п.), а также с учетом кооперации усилий разных государств. </w:t>
      </w:r>
    </w:p>
    <w:p w14:paraId="4418F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Дистанционное обучение является формой получения образования, наряду с очной и заочной, при которой в образовательном процессе используются не только лучшие традиционные, но  и инновационные методы, средства и формы обучения, основанные на компьютерных и телекоммуникационных технологиях.</w:t>
      </w:r>
    </w:p>
    <w:p w14:paraId="389B1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Основу образовательного процесса при дистанционном обучении  составляет целенаправленная и контролируемая интенсивная самостоятельная работа обучаемого, который может учится в удобном для себя месте, по индивидуальному расписанию, имея при себе комплект специальных средств обучения и согласованную возможность контакта с преподавателем по телефону, электронной и обычной почте, а также очно.</w:t>
      </w:r>
    </w:p>
    <w:p w14:paraId="3C9D9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Дистанционное образование представляет собой целенаправленный интерактивный процесс, при котором происходит  взаимодействие субъектов и объектов обучения между собой и со средствами обучения. Образовательный процесс проходит в специфической педагогической системе, элементами которой являются подсистемы: целей обучения, содержания обучения, методов обучения, средств обучения, организационных формы обучения, идентификационно - контрольная, учебно-материальная, финансово-экономическая, нормативно-правовая, маркетинговая. </w:t>
      </w:r>
    </w:p>
    <w:p w14:paraId="11864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системе современного образования дистанционное образование  имеет  гуманистический принцип, согласно которому никто не должен быть лишен возможности учиться по причине социальной незащищенности,  бедности, географической или временной изолированности, а так же невозможности посещать образовательные учреждения в силу физических недостатков или занятости производственными и личными делами.</w:t>
      </w:r>
    </w:p>
    <w:p w14:paraId="59A05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Дистанционное обучение от традиционных форм обучения отличают следующие характерные черты:</w:t>
      </w:r>
    </w:p>
    <w:p w14:paraId="7D9A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Гибкость. Возможность заниматься в удобное для себя время, в удобном месте и темпе. Нерегламентированный отрезок времени для освоения дисциплины.</w:t>
      </w:r>
    </w:p>
    <w:p w14:paraId="5395E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Модульность. Возможность из набора независимых учебных курсов - модулей формировать учебный план, отвечающий индивидуальным или групповым потребностям.</w:t>
      </w:r>
    </w:p>
    <w:p w14:paraId="6F2EC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Параллельность. Параллельное с профессиональной деятельностью обучение, т.е. без отрыва от производства.</w:t>
      </w:r>
    </w:p>
    <w:p w14:paraId="4739E7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Охват. Одновременное обращение ко многим источникам учебной информации (электронным библиотекам, банкам данных, базам знаний и т.д.) большого количества обучающихся. Общение через сети связи друг с другом и с преподавателями.</w:t>
      </w:r>
    </w:p>
    <w:p w14:paraId="6F460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Экономичность. Эффективное использование учебных площадей, технических средств, транспортных средств, концентрированное и унифицированное представление учебной информации и мультидоступ к ней снижает затраты на подготовку специалистов.</w:t>
      </w:r>
    </w:p>
    <w:p w14:paraId="08831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Технологичность. Использование в образовательном процессе новейших достижений информационных и телекоммуникационных технологий, способствующих продвижению человека в мировое постиндустриальное информационное пространство. </w:t>
      </w:r>
    </w:p>
    <w:p w14:paraId="23A069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Социальное равноправие. Равные возможности получения образования независимо от места проживания, состояния здоровья, элитарности и материальной обеспеченности обучаемого.</w:t>
      </w:r>
    </w:p>
    <w:p w14:paraId="59A92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Интернациональность. Экспорт и импорт мировых достижений на рынке образовательных услуг.</w:t>
      </w:r>
    </w:p>
    <w:p w14:paraId="659D35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Дистанционное образование  расширяет и обновляет роль преподавателя, который, координируя  познавательный процесс, вынужден постоянно усовершенствовать преподаваемые им курсы, повышать творческую активность и квалификацию в соответствии с нововведениями и инновациями.</w:t>
      </w:r>
    </w:p>
    <w:p w14:paraId="6DB40B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Кроме этого, дистанционное обучение оказывает позитивное влияние и на студента, повышает его творческий и интеллектуальный потенциала за счет самоорганизации, стремления к знаниям, умения взаимодействовать с компьютерной техникой и самостоятельно принимать ответственные решения. Качество дистанционного образования  не уступает качеству очной формы обучения, а улучшается за счет привлечения выдающегося кадрового профессорско-преподавательского состава и использования в учебном процессе наилучших учебно-методических изданий и контролирующих тестов по тем или иным дисциплинам.</w:t>
      </w:r>
    </w:p>
    <w:p w14:paraId="405A3C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ab/>
      </w:r>
      <w:r>
        <w:rPr>
          <w:rFonts w:ascii="Times New Roman" w:hAnsi="Times New Roman" w:eastAsia="TimesNewRomanPSMT" w:cs="Times New Roman"/>
          <w:sz w:val="28"/>
          <w:szCs w:val="28"/>
        </w:rPr>
        <w:t>Современные  инфокоммуникационные технологии призваны способствовать повышению качества образования</w:t>
      </w:r>
      <w:r>
        <w:rPr>
          <w:rFonts w:ascii="Times New Roman" w:hAnsi="Times New Roman" w:eastAsia="TimesNewRomanPSMT" w:cs="Times New Roman"/>
          <w:sz w:val="28"/>
          <w:szCs w:val="28"/>
        </w:rPr>
        <w:tab/>
      </w:r>
      <w:r>
        <w:rPr>
          <w:rFonts w:ascii="Times New Roman" w:hAnsi="Times New Roman" w:eastAsia="TimesNewRomanPSMT" w:cs="Times New Roman"/>
          <w:sz w:val="28"/>
          <w:szCs w:val="28"/>
        </w:rPr>
        <w:t xml:space="preserve">работать на  достижение целей программы «Образование для всех» (Дакар, 2000), среди которых можно выделить  две: </w:t>
      </w:r>
    </w:p>
    <w:p w14:paraId="321E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ab/>
      </w:r>
      <w:r>
        <w:rPr>
          <w:rFonts w:ascii="Times New Roman" w:hAnsi="Times New Roman" w:eastAsia="TimesNewRomanPSMT" w:cs="Times New Roman"/>
          <w:sz w:val="28"/>
          <w:szCs w:val="28"/>
        </w:rPr>
        <w:t xml:space="preserve">1) гарантировать удовлетворение потребностей молодых людей и взрослых в обучении; </w:t>
      </w:r>
    </w:p>
    <w:p w14:paraId="1D7DD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ab/>
      </w:r>
      <w:r>
        <w:rPr>
          <w:rFonts w:ascii="Times New Roman" w:hAnsi="Times New Roman" w:eastAsia="TimesNewRomanPSMT" w:cs="Times New Roman"/>
          <w:sz w:val="28"/>
          <w:szCs w:val="28"/>
        </w:rPr>
        <w:t xml:space="preserve">2) повысить качество всех аспектов образования. </w:t>
      </w:r>
    </w:p>
    <w:p w14:paraId="4B887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ab/>
      </w:r>
      <w:r>
        <w:rPr>
          <w:rFonts w:ascii="Times New Roman" w:hAnsi="Times New Roman" w:eastAsia="TimesNewRomanPSMT" w:cs="Times New Roman"/>
          <w:sz w:val="28"/>
          <w:szCs w:val="28"/>
        </w:rPr>
        <w:t xml:space="preserve">В условиях глобализации и развития Интернета растут международные обмены, в том числе научно-образовательные, появляются беспрецедентные возможности для непрерывного образования и самообразования. В частности, дистанционное обучение способно охватить большую аудиторию, ориентированную на самообразование: школьников и учителей, студентов и преподавателей, безработных взрослых и деловых людей. Они могут находиться в разных городах, поселках, представлять разные этносы и культуры, но их объединяет стремление непрерывно обновлять знания и расширять, совершенствовать навыки. Современное развитие телекоммуникационных технологий, широкое использование интернет - порталов, электронной почты, высокотехнологичного программного обеспечения погружают современный образовательный процесс в виртуальную среду. В этих условиях студенты не посещают аудиторных занятий в традиционном понимании. Специально созданная учебно-образовательная среда позволяет работающим студентам совмещать учебу с работой. Дистанционное обучение обеспечивает принцип «образование без границ» и в этом смысле представляет собой уникальную технологию, совмещающую адресный подход и хорошее методическое </w:t>
      </w:r>
    </w:p>
    <w:p w14:paraId="304AA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>обеспечение.</w:t>
      </w:r>
    </w:p>
    <w:p w14:paraId="564551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ab/>
      </w:r>
      <w:r>
        <w:rPr>
          <w:rFonts w:ascii="Times New Roman" w:hAnsi="Times New Roman" w:eastAsia="TimesNewRomanPSMT" w:cs="Times New Roman"/>
          <w:sz w:val="28"/>
          <w:szCs w:val="28"/>
        </w:rPr>
        <w:t>Также можно использовать методику вебинаров, в том числе в форме отложенного. Сетевой курс часто представляет собой аналог бумажного учебника, выполненный в гипертекстовой форме, дополненный иллюстрациями, фото-, аудио- и видеосюжетами, тестовыми заданиями. Но, несмотря на то, что курс составлен в виде завершенного модуля, необходимо дополнять его мультимедиа-, видеолекциями,  вебинарами, web-конференциями, web-консультациями. Поэтому основной задачей сотрудников, занимающихся внедрением технологий дистанционного обучения, является расширение интерактивных возможностей сетевых курсов. Возможно, дистанционная форма обучения еще долго будет выполнять функцию дополнительного обучения. В частности, серия предметов, не включенных по каким-либо причинам в учебные планы, темы, вынесенные за сетку основных часов, факультативы могут преподаваться дистанционно. Дальнейшее развитие системы дистанционного обучения необходимо связывать с совершенствованием профессиональной деятельности педагогов, вовлеченных в этот инновационный процесс, и повышением качества учебной деятельности студентов. Отметим проблемы</w:t>
      </w:r>
    </w:p>
    <w:p w14:paraId="23CDD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>дистанционного обучения в сравнении с традиционным образованием: ограниченные возможности для консультаций между студентами и преподавателями; относительная гибкость методов дистанционного обучения: если дистанционный студент выбирает определенный курс обучения, то у него практически нет возможности что-то изменить в нем или выбрать другие предметы. В современном дистанционном обучении еще не обеспечена мотивация учебной деятельности студентов, побуждающая их к активной познавательной деятельности. Решение этой проблемы требует пересмотра взглядов на содержание методических материалов в системах дистанционного обучения. Стоит перечислить проблемы педагогики дистанционного обучения: разнородность терминологии в области дистанционного обучения и информационных технологий в образовании; недостаточное финансирование образовательных программ и проектов, реализуемых с использованием технологий ДО; недостаточный уровень профессиональной компетентности специалистов и преподавателей дистанционного обучения; неразработанность единых концептуальных подходов к дистанционному обучению как педагогической системе в России; отсутствие механизмов обеспечения эффективности и качества дистанционного обучения, требований к оценке качества электронных изданий для дистанционного обучения; недостаточное привлечение студентов –субъектов, участников дистанционного учебного процесса –к обсуждению проблем обучения в дистанционной форме.</w:t>
      </w:r>
    </w:p>
    <w:p w14:paraId="35280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На мой взгляд, в Российской федерации дистанционное образование будет пользоваться большой популярностью только  в крупных городах, где хорошо и бесперебойно работает беспроводная сеть. В сельской местности часты перебои в работе Интернет, нет возможности выбора оператора и поставщика, что приводит к отсутствию доступа к электронным учебникам, конспектам, нет возможности обмена информацией с преподавателями. 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30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Но со временем, с повсеместным внедрением коммуникационных технологий, я думаю, эти проблемы исчезнут. </w:t>
      </w:r>
    </w:p>
    <w:p w14:paraId="3D7432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8292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675D9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используемой литературы:</w:t>
      </w:r>
    </w:p>
    <w:p w14:paraId="7016C8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>1.Всемирная декларация о высшем образовании для XXI в.: подходы и практические меры // Высшее образование в XXI в.: подходы и практические меры. – М., 1999. – С.6</w:t>
      </w:r>
    </w:p>
    <w:p w14:paraId="69173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>2. Хосейн Г. Политика информационного общества: ограничение и сдерживание глобальных потоков данных. – М.: МЦБС,</w:t>
      </w:r>
    </w:p>
    <w:p w14:paraId="196FD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>2008. – С. 7.</w:t>
      </w:r>
    </w:p>
    <w:p w14:paraId="570E793A">
      <w:pPr>
        <w:spacing w:after="0" w:line="240" w:lineRule="auto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 xml:space="preserve">3. Коротков А.В. Цифровое неравенство в процессах стратификации информационного общества // Информационное общество. 2003. Вып. 5. – С. </w:t>
      </w:r>
    </w:p>
    <w:p w14:paraId="5F43A4D5">
      <w:pPr>
        <w:spacing w:after="0" w:line="240" w:lineRule="auto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>4. Гутман С. Образование в информационном обществе. – СПб.: Экстрапринт, 2000. – С. 16. 24-35.</w:t>
      </w:r>
    </w:p>
    <w:p w14:paraId="375802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>5.Рудакова Т.Д. Основные принципы дистанционного обучения в профильной школе [Электронный ресурс]. - Режим доступа:</w:t>
      </w:r>
    </w:p>
    <w:p w14:paraId="275FE5C5">
      <w:pPr>
        <w:spacing w:after="0" w:line="240" w:lineRule="auto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>http://edu.of.ru/attach/17/13475.doc (15.08.2009)</w:t>
      </w:r>
    </w:p>
    <w:p w14:paraId="71B7B5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eastAsia="TimesNewRomanPSMT" w:cs="Times New Roman"/>
          <w:sz w:val="28"/>
          <w:szCs w:val="28"/>
        </w:rPr>
        <w:t>6. Бессонова Е.А. Рефлексия и ее развитие в процессе учебно-профессионального становления будущего учителя: дис. ... канд. психол. наук. - Хабаровск, 2000. – С. 6.</w:t>
      </w:r>
      <w:r>
        <w:rPr>
          <w:rFonts w:ascii="Times New Roman" w:hAnsi="Times New Roman" w:cs="Times New Roman"/>
          <w:color w:val="FF0000"/>
        </w:rPr>
        <w:t xml:space="preserve"> </w:t>
      </w:r>
    </w:p>
    <w:p w14:paraId="3599E3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Дистанционное обучение. Проблемы и перспективы А. И. Змитрович, А. Н. Исаченко, Л. А. Крино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Белорусский государственный университет</w:t>
      </w:r>
    </w:p>
    <w:p w14:paraId="6E68A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Минск, Беларусь E-mail: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zmitrovich@bsu.by, isachen@bsu.by</w:t>
      </w:r>
    </w:p>
    <w:p w14:paraId="1BB6148E">
      <w:pPr>
        <w:spacing w:after="0" w:line="240" w:lineRule="auto"/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</w:rPr>
        <w:t xml:space="preserve"> http://elib.bsu.by</w:t>
      </w:r>
    </w:p>
    <w:p w14:paraId="722BAB14">
      <w:pPr>
        <w:spacing w:after="0" w:line="240" w:lineRule="auto"/>
        <w:rPr>
          <w:b/>
          <w:sz w:val="32"/>
          <w:szCs w:val="32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</w:rPr>
        <w:t>9.</w:t>
      </w:r>
      <w:r>
        <w:rPr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http://elib.altstu.ru/elib/books/Files/pa1999_1/pages/10/pap_10.html</w:t>
      </w:r>
    </w:p>
    <w:p w14:paraId="7A2386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NewRomanPSMT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</w:t>
      </w:r>
      <w:r>
        <w:rPr>
          <w:rFonts w:ascii="Times New Roman" w:hAnsi="Times New Roman" w:eastAsia="TimesNewRomanPSMT" w:cs="Times New Roman"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NewRomanPSMT" w:cs="Times New Roman"/>
          <w:color w:val="000000" w:themeColor="text1"/>
          <w:sz w:val="28"/>
          <w:szCs w:val="28"/>
        </w:rPr>
        <w:t>Рулиене Л.Н. Дистанционное обучение как социальная организация и гуманитарная технология / Л.Н.Рулиене// Наука. Философия. Общество : Материалы V Российского философского конгресса. - Том III. - Новосибирск:</w:t>
      </w:r>
    </w:p>
    <w:p w14:paraId="47E384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NewRomanPSMT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NewRomanPSMT" w:cs="Times New Roman"/>
          <w:color w:val="000000" w:themeColor="text1"/>
          <w:sz w:val="28"/>
          <w:szCs w:val="28"/>
        </w:rPr>
        <w:t>Параллель, 2009</w:t>
      </w:r>
    </w:p>
    <w:p w14:paraId="380D3EB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8A64C6">
      <w:pPr>
        <w:spacing w:after="0" w:line="240" w:lineRule="auto"/>
      </w:pPr>
    </w:p>
    <w:p w14:paraId="42F07A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FC28C7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70ED0"/>
    <w:rsid w:val="001871E1"/>
    <w:rsid w:val="00870ED0"/>
    <w:rsid w:val="26BD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1636</Words>
  <Characters>9328</Characters>
  <Lines>77</Lines>
  <Paragraphs>21</Paragraphs>
  <TotalTime>10</TotalTime>
  <ScaleCrop>false</ScaleCrop>
  <LinksUpToDate>false</LinksUpToDate>
  <CharactersWithSpaces>10943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2015-03-04T15:59:00Z</dcterms:created>
  <dc:creator>777</dc:creator>
  <cp:lastModifiedBy>WPS_1765164659</cp:lastModifiedBy>
  <dcterms:modified xsi:type="dcterms:W3CDTF">2026-04-19T16:03:39Z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EA8044A2E7F2457EBD55BAB6B3552B06_12</vt:lpwstr>
  </property>
</Properties>
</file>