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9A6320" w:rsidRDefault="009A6320"/>
    <w:p w:rsidR="009A6320" w:rsidRPr="009A6320" w:rsidRDefault="009A6320" w:rsidP="009A6320">
      <w:pPr>
        <w:spacing w:before="240" w:after="240" w:line="36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9A6320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УДК 793.3</w:t>
      </w:r>
      <w:r w:rsidRPr="009A632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br/>
      </w:r>
      <w:r w:rsidRPr="009A6320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ББК 85.32</w:t>
      </w:r>
      <w:r w:rsidRPr="009A632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br/>
      </w:r>
      <w:proofErr w:type="spellStart"/>
      <w:r>
        <w:rPr>
          <w:rFonts w:ascii="Times New Roman" w:eastAsia="Times New Roman" w:hAnsi="Times New Roman" w:cs="Times New Roman"/>
          <w:b/>
          <w:bCs/>
          <w:i/>
          <w:iCs/>
          <w:color w:val="0F1115"/>
          <w:sz w:val="28"/>
          <w:szCs w:val="28"/>
          <w:lang w:eastAsia="ru-RU"/>
        </w:rPr>
        <w:t>Бажина</w:t>
      </w:r>
      <w:proofErr w:type="spellEnd"/>
      <w:r>
        <w:rPr>
          <w:rFonts w:ascii="Times New Roman" w:eastAsia="Times New Roman" w:hAnsi="Times New Roman" w:cs="Times New Roman"/>
          <w:b/>
          <w:bCs/>
          <w:i/>
          <w:iCs/>
          <w:color w:val="0F1115"/>
          <w:sz w:val="28"/>
          <w:szCs w:val="28"/>
          <w:lang w:eastAsia="ru-RU"/>
        </w:rPr>
        <w:t xml:space="preserve"> Светлана Андреевна</w:t>
      </w:r>
      <w:r w:rsidRPr="009A632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преподаватель кафедры</w:t>
      </w:r>
      <w:r w:rsidRPr="009A632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хореографического искусства Санкт-Петербургского Гуманитарного университета профсоюзов (СПбГУП).</w:t>
      </w:r>
      <w:r w:rsidRPr="009A632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br/>
        <w:t>E-mail: BazhinaSA@gup.ru</w:t>
      </w:r>
    </w:p>
    <w:p w:rsidR="009A6320" w:rsidRPr="009A6320" w:rsidRDefault="009A6320" w:rsidP="009A6320">
      <w:pPr>
        <w:spacing w:before="240" w:after="240" w:line="360" w:lineRule="auto"/>
        <w:jc w:val="center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9A6320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ЭТАПЫ РАЗВИТИЯ СОВРЕМЕННОГО ТАНЦА В РОССИИ: ОТ ИСТОКОВ ДО НАШИХ ДНЕЙ</w:t>
      </w:r>
    </w:p>
    <w:p w:rsidR="009A6320" w:rsidRPr="009A6320" w:rsidRDefault="009A6320" w:rsidP="009A6320">
      <w:pPr>
        <w:spacing w:before="240" w:after="240" w:line="36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9A6320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Аннотация</w:t>
      </w:r>
      <w:r w:rsidRPr="009A632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br/>
        <w:t xml:space="preserve">В статье рассматривается историческая эволюция современного танца в России – от первых пластических экспериментов 1920-х годов до институционализации жанра в системе высшего образования и государственной культурной политики. На основе анализа научной литературы и экспертных источников выделены и охарактеризованы шесть ключевых этапов: авангардный период, период идеологического запрета, возрождение в 1980–1990-х, профессионализация в 2000-х, государственное признание в 2010-х и современное состояние. Особое внимание уделено региональному фактору, определяющему своеобразие российской школы </w:t>
      </w:r>
      <w:proofErr w:type="spellStart"/>
      <w:r w:rsidRPr="009A632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contemporary</w:t>
      </w:r>
      <w:proofErr w:type="spellEnd"/>
      <w:r w:rsidRPr="009A632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proofErr w:type="spellStart"/>
      <w:r w:rsidRPr="009A632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dance</w:t>
      </w:r>
      <w:proofErr w:type="spellEnd"/>
      <w:r w:rsidRPr="009A632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, а также актуальным институциональным вызовам.</w:t>
      </w:r>
    </w:p>
    <w:p w:rsidR="009A6320" w:rsidRPr="009A6320" w:rsidRDefault="009A6320" w:rsidP="009A6320">
      <w:pPr>
        <w:spacing w:before="240" w:after="240" w:line="36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9A6320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Ключевые слова:</w:t>
      </w:r>
      <w:r w:rsidRPr="009A632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 современный танец, </w:t>
      </w:r>
      <w:proofErr w:type="spellStart"/>
      <w:r w:rsidRPr="009A632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контемпорари</w:t>
      </w:r>
      <w:proofErr w:type="spellEnd"/>
      <w:r w:rsidRPr="009A632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, хореографическое искусство России, танцевальная культура, культурная политика, </w:t>
      </w:r>
      <w:proofErr w:type="spellStart"/>
      <w:r w:rsidRPr="009A632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contemporary</w:t>
      </w:r>
      <w:proofErr w:type="spellEnd"/>
      <w:r w:rsidRPr="009A632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proofErr w:type="spellStart"/>
      <w:r w:rsidRPr="009A632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dance</w:t>
      </w:r>
      <w:proofErr w:type="spellEnd"/>
      <w:r w:rsidRPr="009A632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, хореографическое образование.</w:t>
      </w:r>
    </w:p>
    <w:p w:rsidR="009A6320" w:rsidRPr="009A6320" w:rsidRDefault="009A6320" w:rsidP="009A6320">
      <w:pPr>
        <w:spacing w:before="240" w:after="240" w:line="36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9A6320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Введение</w:t>
      </w:r>
    </w:p>
    <w:p w:rsidR="009A6320" w:rsidRPr="009A6320" w:rsidRDefault="009A6320" w:rsidP="009A6320">
      <w:pPr>
        <w:spacing w:before="240" w:after="240" w:line="36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9A632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Траектория развития современного танца в России – это история прерванной и возобновлённой эволюции. В отличие от классического балета, который на протяжении столетия пользовался статусом национального бренда и </w:t>
      </w:r>
      <w:r w:rsidRPr="009A632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lastRenderedPageBreak/>
        <w:t xml:space="preserve">всесторонней государственной поддержкой, свободный танец и танец модерн долгое время существовали либо в андеграунде, либо в пространстве идеологического запрета [1, с. 82]. Сегодня российский </w:t>
      </w:r>
      <w:proofErr w:type="spellStart"/>
      <w:r w:rsidRPr="009A632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contemporary</w:t>
      </w:r>
      <w:proofErr w:type="spellEnd"/>
      <w:r w:rsidRPr="009A632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proofErr w:type="spellStart"/>
      <w:r w:rsidRPr="009A632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dance</w:t>
      </w:r>
      <w:proofErr w:type="spellEnd"/>
      <w:r w:rsidRPr="009A632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представляет собой сложный и многогранный феномен, в котором переплетаются наследие авангарда, западные техники модерна и постмодерна, а также уникальная «уральская школа» авторского танца. Цель данной статьи – представить целостную периодизацию развития современного танца в России с первых истоков по настоящее время, охарактеризовав ключевые факторы, персоналии и институциональные изменения на каждом этапе.</w:t>
      </w:r>
    </w:p>
    <w:p w:rsidR="009A6320" w:rsidRPr="009A6320" w:rsidRDefault="009A6320" w:rsidP="009A6320">
      <w:pPr>
        <w:spacing w:before="240" w:after="240" w:line="36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9A632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Периодизация, предлагаемая в настоящей статье, опирается на принцип качественных сдвигов в институциональном статусе и художественной парадигме современного танца. Каждый из шести выделенных этапов маркирует принципиально новый характер отношений между хореографическим сообществом и государством, а также смену господствующей модели художественного высказывания.</w:t>
      </w:r>
    </w:p>
    <w:p w:rsidR="009A6320" w:rsidRPr="009A6320" w:rsidRDefault="009A6320" w:rsidP="009A6320">
      <w:pPr>
        <w:spacing w:before="240" w:after="240" w:line="36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9A6320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Этап 1. Авангардные истоки (1920-е – начало 1930-х годов)</w:t>
      </w:r>
    </w:p>
    <w:p w:rsidR="009A6320" w:rsidRPr="009A6320" w:rsidRDefault="009A6320" w:rsidP="009A6320">
      <w:pPr>
        <w:spacing w:before="240" w:after="240" w:line="36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9A632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Первый этап развития современного танца в России, по сути, совпадает с общеевропейским движением «свободного танца». Ключевым событием стал приезд в Москву Айседоры Дункан в 1921 году. Её искусство не просто совершило хореографическую революцию, но и создало новый способ миропонимания через движение [6].</w:t>
      </w:r>
    </w:p>
    <w:p w:rsidR="009A6320" w:rsidRPr="009A6320" w:rsidRDefault="009A6320" w:rsidP="009A6320">
      <w:pPr>
        <w:spacing w:before="240" w:after="240" w:line="36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9A632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В первые послереволюционные годы танец превратился в лабораторию радикальных экспериментов. Балетмейстеры-новаторы, вдохновлённые идеями «массового действа», стремились создать новое, коллективное искусство. Среди ключевых фигур этого периода необходимо назвать Касьяна </w:t>
      </w:r>
      <w:proofErr w:type="spellStart"/>
      <w:r w:rsidRPr="009A632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Голейзовского</w:t>
      </w:r>
      <w:proofErr w:type="spellEnd"/>
      <w:r w:rsidRPr="009A632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, который в своём Камерном балете смело экспериментировал с телесной свободой и пластикой. Именно </w:t>
      </w:r>
      <w:proofErr w:type="spellStart"/>
      <w:r w:rsidRPr="009A632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Голейзовский</w:t>
      </w:r>
      <w:proofErr w:type="spellEnd"/>
      <w:r w:rsidRPr="009A632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заложил основы того, что впоследствии могло бы стать оригинальной школой советского </w:t>
      </w:r>
      <w:r w:rsidRPr="009A632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lastRenderedPageBreak/>
        <w:t>современного танца. В то же время Исаак Дунаевский и Викторина Кригер ставили «танцы машин» и гимнастические парады, а многочисленные студии пластического танца – «</w:t>
      </w:r>
      <w:proofErr w:type="spellStart"/>
      <w:r w:rsidRPr="009A632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Гептахор</w:t>
      </w:r>
      <w:proofErr w:type="spellEnd"/>
      <w:r w:rsidRPr="009A632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», студия Веры Майя, Инны Чернецкой – развивали идеи Дункан в собственной эстетике [2, с. 85].</w:t>
      </w:r>
    </w:p>
    <w:p w:rsidR="009A6320" w:rsidRPr="009A6320" w:rsidRDefault="009A6320" w:rsidP="009A6320">
      <w:pPr>
        <w:spacing w:before="240" w:after="240" w:line="36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9A632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Однако этот многообещающий расцвет оказался недолгим. Авангардные опыты уже к началу 1930-х годов были признаны «буржуазным формализмом». Экспериментальные студии закрывались, а их руководители либо подвергались критике, либо были вынуждены менять художественный язык.</w:t>
      </w:r>
    </w:p>
    <w:p w:rsidR="009A6320" w:rsidRPr="009A6320" w:rsidRDefault="009A6320" w:rsidP="009A6320">
      <w:pPr>
        <w:spacing w:before="240" w:after="240" w:line="36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9A6320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Этап 2. Период идеологического запрета (1930-е – середина 1980-х годов)</w:t>
      </w:r>
    </w:p>
    <w:p w:rsidR="009A6320" w:rsidRPr="009A6320" w:rsidRDefault="009A6320" w:rsidP="009A6320">
      <w:pPr>
        <w:spacing w:before="240" w:after="240" w:line="36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9A632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С укреплением сталинского режима хореографическое искусство было взято под жёсткий идеологический контроль. Государство стало поддерживать исключительно академический балет и «народный» танец, а модерн критиковать за «несоветскую идеологию» [6]. Балет превратился в парадную, монументальную форму, а каноническими стали спектакли-драмбалеты, сконструированные по принципу «бесконфликтности» и героического пафоса – «Красный мак» Рейнгольда Глиэра, «Пламя Парижа», «Бахчисарайский фонтан».</w:t>
      </w:r>
    </w:p>
    <w:p w:rsidR="009A6320" w:rsidRPr="009A6320" w:rsidRDefault="009A6320" w:rsidP="009A6320">
      <w:pPr>
        <w:spacing w:before="240" w:after="240" w:line="36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9A632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Параллельно происходила институализация народного танца под эгидой Государственного ансамбля народного танца СССР под руководством Игоря Моисеева (создан в 1937 году). Аутентичные фольклорные движения были превращены в яркие, отточенные, идеологически выверенные сценические композиции. Современный танец как самостоятельное направление на долгие годы ушёл со сцены; развитие оригинальной школы, едва наметившееся в 1920-х, было прервано более чем на полвека.</w:t>
      </w:r>
    </w:p>
    <w:p w:rsidR="009A6320" w:rsidRPr="009A6320" w:rsidRDefault="009A6320" w:rsidP="009A6320">
      <w:pPr>
        <w:spacing w:before="240" w:after="240" w:line="36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9A632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Некоторое оживление наступило в период «оттепели» 1960-х годов, когда в СССР начали проникать отдельные техники джазового танца и элементы западной хореографии, однако говорить о полноценном возрождении </w:t>
      </w:r>
      <w:proofErr w:type="spellStart"/>
      <w:r w:rsidRPr="009A632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contemporary</w:t>
      </w:r>
      <w:proofErr w:type="spellEnd"/>
      <w:r w:rsidRPr="009A632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proofErr w:type="spellStart"/>
      <w:r w:rsidRPr="009A632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dance</w:t>
      </w:r>
      <w:proofErr w:type="spellEnd"/>
      <w:r w:rsidRPr="009A632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в это время не приходится.</w:t>
      </w:r>
    </w:p>
    <w:p w:rsidR="009A6320" w:rsidRPr="009A6320" w:rsidRDefault="009A6320" w:rsidP="009A6320">
      <w:pPr>
        <w:spacing w:before="240" w:after="240" w:line="36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9A6320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lastRenderedPageBreak/>
        <w:t>Этап 3. Возрождение: «дилетантский апломб» (конец 1980-х – 1990-е годы)</w:t>
      </w:r>
    </w:p>
    <w:p w:rsidR="009A6320" w:rsidRPr="009A6320" w:rsidRDefault="009A6320" w:rsidP="009A6320">
      <w:pPr>
        <w:spacing w:before="240" w:after="240" w:line="36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9A632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Перестройка и последующий распад СССР открыли информационные границы, и в Россию хлынул поток ранее недоступной хореографической информации. Однако системного знания по-прежнему не существовало: по характеристике исследователя Вадима Никитина, этот этап был временем «поисков и накопления информации», плавно перетекшим в «дилетантский апломб» [5].</w:t>
      </w:r>
    </w:p>
    <w:p w:rsidR="009A6320" w:rsidRPr="009A6320" w:rsidRDefault="009A6320" w:rsidP="009A6320">
      <w:pPr>
        <w:spacing w:before="240" w:after="240" w:line="36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9A632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Хореографы-первопроходцы вынуждены были изобретать собственный пластический язык, опираясь на обрывочные сведения о технике Марты Грэм или Мерса Каннингема и на эстетику уличных танцев. Как свидетельствует Елена </w:t>
      </w:r>
      <w:proofErr w:type="spellStart"/>
      <w:r w:rsidRPr="009A632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Тупысева</w:t>
      </w:r>
      <w:proofErr w:type="spellEnd"/>
      <w:r w:rsidRPr="009A632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, художественный руководитель камерного балета «Москва», в конце 1990-х – начале 2000-х в разных городах «абсолютно стихийно энтузиасты начинали создавать свою школу, фестиваль или труппу» [4].</w:t>
      </w:r>
    </w:p>
    <w:p w:rsidR="009A6320" w:rsidRPr="009A6320" w:rsidRDefault="009A6320" w:rsidP="009A6320">
      <w:pPr>
        <w:spacing w:before="240" w:after="240" w:line="36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9A632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Именно в этот период были заложены фундаменты авторских театров танца, ставших впоследствии флагманами направления. Евгений Панфилов в Перми создал уникальный театр, эпатировавший публику синтезом высокой трагедии и китча; Татьяна Баганова основала «Провинциальные танцы» в Екатеринбурге, Ольга </w:t>
      </w:r>
      <w:proofErr w:type="spellStart"/>
      <w:r w:rsidRPr="009A632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Пона</w:t>
      </w:r>
      <w:proofErr w:type="spellEnd"/>
      <w:r w:rsidRPr="009A632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– Челябинский театр современного танца. Тогда же начал свои пластические эксперименты в Москве Александр Пепеляев, создавший «Кинетический театр» [1, с. 87].</w:t>
      </w:r>
    </w:p>
    <w:p w:rsidR="009A6320" w:rsidRPr="009A6320" w:rsidRDefault="009A6320" w:rsidP="009A6320">
      <w:pPr>
        <w:spacing w:before="240" w:after="240" w:line="36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9A632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Принципиально важным институциональным шагом стало включение в 1990-х годах номинации «Современный танец» в программу Национальной театральной премии «Золотая Маска». Это событие дало жанру легитимный статус в глазах профессионального сообщества, чего он был лишён на протяжении полувека.</w:t>
      </w:r>
    </w:p>
    <w:p w:rsidR="009A6320" w:rsidRPr="009A6320" w:rsidRDefault="009A6320" w:rsidP="009A6320">
      <w:pPr>
        <w:spacing w:before="240" w:after="240" w:line="36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9A6320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Этап 4. Профессионализация и интеграция в мировой контекст (2000-е годы)</w:t>
      </w:r>
    </w:p>
    <w:p w:rsidR="009A6320" w:rsidRPr="009A6320" w:rsidRDefault="009A6320" w:rsidP="009A6320">
      <w:pPr>
        <w:spacing w:before="240" w:after="240" w:line="36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9A632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lastRenderedPageBreak/>
        <w:t>С начала 2000-х годов российский современный танец переходит от лабораторных экспериментов к осознанному профессиональному становлению. Западные кураторы и зрители проявили значительный интерес к «русскому чуду» – хореографам, которые в изоляции создали самобытный пластический язык [3, с. 42].</w:t>
      </w:r>
    </w:p>
    <w:p w:rsidR="009A6320" w:rsidRPr="009A6320" w:rsidRDefault="009A6320" w:rsidP="009A6320">
      <w:pPr>
        <w:spacing w:before="240" w:after="240" w:line="36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9A632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Данный этап характеризуется несколькими ключевыми процессами. Во-первых, началось интенсивное ученичество: благодаря грантам и международным фестивалям (прежде всего American Dance Festival) российские танцовщики и хореографы получили доступ к системному образованию в Европе и США. Возвращаясь, они формировали отечественную педагогическую школу. Во-вторых, именно в этот период в полной мере проявился феномен «уральской школы» – театры «Провинциальные танцы» (Екатеринбург) и Челябинский театр современного танца стали постоянными участниками престижных европейских фестивалей, а их спектакли начали рассматриваться как самобытное явление мирового </w:t>
      </w:r>
      <w:proofErr w:type="spellStart"/>
      <w:r w:rsidRPr="009A632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contemporary</w:t>
      </w:r>
      <w:proofErr w:type="spellEnd"/>
      <w:r w:rsidRPr="009A632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proofErr w:type="spellStart"/>
      <w:r w:rsidRPr="009A632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dance</w:t>
      </w:r>
      <w:proofErr w:type="spellEnd"/>
      <w:r w:rsidRPr="009A632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. В-третьих, возникло и окрепло фестивальное движение – появились такие ключевые смотры, как OPEN LOOK (Санкт-Петербург), «На грани» (Екатеринбург), «ЦЕХ» (Москва), </w:t>
      </w: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«Айседора» (Красноярск), </w:t>
      </w:r>
      <w:r w:rsidRPr="009A632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которые выполняли функцию альтернативной институции, обеспечивая продюсирование и горизонтальные связи [9].</w:t>
      </w:r>
    </w:p>
    <w:p w:rsidR="009A6320" w:rsidRPr="009A6320" w:rsidRDefault="009A6320" w:rsidP="009A6320">
      <w:pPr>
        <w:spacing w:before="240" w:after="240" w:line="36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9A632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В этот же период кристаллизовалось стилистическое своеобразие российского </w:t>
      </w:r>
      <w:proofErr w:type="spellStart"/>
      <w:r w:rsidRPr="009A632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contemporary</w:t>
      </w:r>
      <w:proofErr w:type="spellEnd"/>
      <w:r w:rsidRPr="009A632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proofErr w:type="spellStart"/>
      <w:r w:rsidRPr="009A632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dance</w:t>
      </w:r>
      <w:proofErr w:type="spellEnd"/>
      <w:r w:rsidRPr="009A632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– тяготение к театральности и нарративу, к форме «театра танца», близкой европейской традиции (Пина Бауш), в отличие от более формалистского американского постмодерна.</w:t>
      </w:r>
    </w:p>
    <w:p w:rsidR="009A6320" w:rsidRPr="009A6320" w:rsidRDefault="009A6320" w:rsidP="009A6320">
      <w:pPr>
        <w:spacing w:before="240" w:after="240" w:line="36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9A6320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Этап 5. Институционализация и государственное признание (2010-е годы)</w:t>
      </w:r>
    </w:p>
    <w:p w:rsidR="009A6320" w:rsidRPr="009A6320" w:rsidRDefault="009A6320" w:rsidP="009A6320">
      <w:pPr>
        <w:spacing w:before="240" w:after="240" w:line="36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9A632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Третий этап знаменует переход современного танца из андеграунда в мейнстрим культурной политики. Ключевым маркером этих изменений стало внедрение государственных образовательных стандартов по направлению «Современный танец». Ещё в 1999 году в Московском государственном </w:t>
      </w:r>
      <w:r w:rsidRPr="009A632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lastRenderedPageBreak/>
        <w:t>институте культуры была образована кафедра современного танца, которая сегодня является точкой притяжения для тех, «кто ищет новые формы и принципы движения» [10]. В 2010-х годах профильные факультеты и магистратуры открылись в Академии Русского балета им. А.Я. Вагановой, Гуманитарном университете Екатеринбурга и других ведущих вузах. Это решило фундаментальную проблему кадрового дефицита и легитимизировало профессию «артист/педагог современного танца» на государственном уровне [3, с. 145].</w:t>
      </w:r>
    </w:p>
    <w:p w:rsidR="009A6320" w:rsidRPr="009A6320" w:rsidRDefault="009A6320" w:rsidP="009A6320">
      <w:pPr>
        <w:spacing w:before="240" w:after="240" w:line="36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9A632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В этот же период государственные театры современного танца получили бюджетное финансирование, а хореографы </w:t>
      </w:r>
      <w:proofErr w:type="spellStart"/>
      <w:r w:rsidRPr="009A632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contemporary</w:t>
      </w:r>
      <w:proofErr w:type="spellEnd"/>
      <w:r w:rsidRPr="009A632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proofErr w:type="spellStart"/>
      <w:r w:rsidRPr="009A632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dance</w:t>
      </w:r>
      <w:proofErr w:type="spellEnd"/>
      <w:r w:rsidRPr="009A632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были впервые приглашены к постановкам на главных академических сценах страны – наиболее ярким примером стала постановка Татьяной Багановой «Весны священной» в Большом театре к 100-летию балета.</w:t>
      </w:r>
    </w:p>
    <w:p w:rsidR="009A6320" w:rsidRPr="009A6320" w:rsidRDefault="009A6320" w:rsidP="009A6320">
      <w:pPr>
        <w:spacing w:before="240" w:after="240" w:line="36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9A6320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Этап 6. Современное состояние (2020-е годы)</w:t>
      </w:r>
    </w:p>
    <w:p w:rsidR="009A6320" w:rsidRPr="009A6320" w:rsidRDefault="009A6320" w:rsidP="009A6320">
      <w:pPr>
        <w:spacing w:before="240" w:after="240" w:line="36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9A632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Сегодня современный танец в России представляет собой сложную картину, сочетающую яркую художественную жизнь на площадках и фестивалях с глубокими институциональными проблемами. По состоянию на 202</w:t>
      </w:r>
      <w:r w:rsidR="00935BD4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5 </w:t>
      </w:r>
      <w:r w:rsidRPr="009A632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год в стране функционирует несколько государственных и муниципальных театров современного танца – «Провинциальные танцы» (Екатеринбург), Челябинский театр современного танца, «Балет Москва» – и множество независимых компаний и проектов. Фестивальное движение продолжает развиваться: OPEN LOOK в Санкт-Петербурге прошёл в 27-й раз, «На грани» в Екатеринбурге представил 18 спектаклей со всей страны, а международный фестиваль «Дягилев P.S.» знакомит российскую публику с наиболее актуальными явлениями мирового танца [8]</w:t>
      </w:r>
      <w:r w:rsidR="00935BD4" w:rsidRPr="00935BD4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, </w:t>
      </w:r>
      <w:proofErr w:type="spellStart"/>
      <w:r w:rsidR="00935BD4" w:rsidRPr="00935BD4">
        <w:rPr>
          <w:rStyle w:val="ac"/>
          <w:rFonts w:ascii="Times New Roman" w:hAnsi="Times New Roman" w:cs="Times New Roman"/>
          <w:b w:val="0"/>
          <w:bCs w:val="0"/>
          <w:color w:val="0F1115"/>
          <w:sz w:val="28"/>
          <w:szCs w:val="28"/>
        </w:rPr>
        <w:t>Context</w:t>
      </w:r>
      <w:proofErr w:type="spellEnd"/>
      <w:r w:rsidR="00935BD4" w:rsidRPr="00935BD4">
        <w:rPr>
          <w:rStyle w:val="ac"/>
          <w:rFonts w:ascii="Times New Roman" w:hAnsi="Times New Roman" w:cs="Times New Roman"/>
          <w:b w:val="0"/>
          <w:bCs w:val="0"/>
          <w:color w:val="0F1115"/>
          <w:sz w:val="28"/>
          <w:szCs w:val="28"/>
        </w:rPr>
        <w:t xml:space="preserve">. </w:t>
      </w:r>
      <w:proofErr w:type="spellStart"/>
      <w:r w:rsidR="00935BD4" w:rsidRPr="00935BD4">
        <w:rPr>
          <w:rStyle w:val="ac"/>
          <w:rFonts w:ascii="Times New Roman" w:hAnsi="Times New Roman" w:cs="Times New Roman"/>
          <w:b w:val="0"/>
          <w:bCs w:val="0"/>
          <w:color w:val="0F1115"/>
          <w:sz w:val="28"/>
          <w:szCs w:val="28"/>
        </w:rPr>
        <w:t>Diana</w:t>
      </w:r>
      <w:proofErr w:type="spellEnd"/>
      <w:r w:rsidR="00935BD4" w:rsidRPr="00935BD4">
        <w:rPr>
          <w:rStyle w:val="ac"/>
          <w:rFonts w:ascii="Times New Roman" w:hAnsi="Times New Roman" w:cs="Times New Roman"/>
          <w:b w:val="0"/>
          <w:bCs w:val="0"/>
          <w:color w:val="0F1115"/>
          <w:sz w:val="28"/>
          <w:szCs w:val="28"/>
        </w:rPr>
        <w:t xml:space="preserve"> </w:t>
      </w:r>
      <w:proofErr w:type="spellStart"/>
      <w:r w:rsidR="00935BD4" w:rsidRPr="00935BD4">
        <w:rPr>
          <w:rStyle w:val="ac"/>
          <w:rFonts w:ascii="Times New Roman" w:hAnsi="Times New Roman" w:cs="Times New Roman"/>
          <w:b w:val="0"/>
          <w:bCs w:val="0"/>
          <w:color w:val="0F1115"/>
          <w:sz w:val="28"/>
          <w:szCs w:val="28"/>
        </w:rPr>
        <w:t>Vishneva</w:t>
      </w:r>
      <w:proofErr w:type="spellEnd"/>
      <w:r w:rsidR="00935BD4" w:rsidRPr="00935BD4">
        <w:rPr>
          <w:rFonts w:ascii="Times New Roman" w:hAnsi="Times New Roman" w:cs="Times New Roman"/>
          <w:color w:val="0F1115"/>
          <w:sz w:val="28"/>
          <w:szCs w:val="28"/>
        </w:rPr>
        <w:t>: Крупный международный фестиваль, основанный в 2013 году примой-балериной Дианой Вишнёвой</w:t>
      </w:r>
      <w:r w:rsidR="00935BD4">
        <w:rPr>
          <w:rFonts w:ascii="Times New Roman" w:hAnsi="Times New Roman" w:cs="Times New Roman"/>
          <w:color w:val="0F1115"/>
          <w:sz w:val="28"/>
          <w:szCs w:val="28"/>
        </w:rPr>
        <w:t xml:space="preserve"> (п</w:t>
      </w:r>
      <w:r w:rsidR="00935BD4" w:rsidRPr="00935BD4">
        <w:rPr>
          <w:rFonts w:ascii="Times New Roman" w:hAnsi="Times New Roman" w:cs="Times New Roman"/>
          <w:color w:val="0F1115"/>
          <w:sz w:val="28"/>
          <w:szCs w:val="28"/>
        </w:rPr>
        <w:t>роходит в Москве и Санкт-Петербурге</w:t>
      </w:r>
      <w:r w:rsidR="00935BD4">
        <w:rPr>
          <w:rFonts w:ascii="Times New Roman" w:hAnsi="Times New Roman" w:cs="Times New Roman"/>
          <w:color w:val="0F1115"/>
          <w:sz w:val="28"/>
          <w:szCs w:val="28"/>
        </w:rPr>
        <w:t xml:space="preserve">), </w:t>
      </w:r>
      <w:r w:rsidR="00935BD4" w:rsidRPr="00935BD4">
        <w:rPr>
          <w:rStyle w:val="ac"/>
          <w:rFonts w:ascii="Times New Roman" w:hAnsi="Times New Roman" w:cs="Times New Roman"/>
          <w:b w:val="0"/>
          <w:bCs w:val="0"/>
          <w:color w:val="0F1115"/>
          <w:sz w:val="28"/>
          <w:szCs w:val="28"/>
        </w:rPr>
        <w:t>«НОВЫЙ ТАНЕЦ»</w:t>
      </w:r>
      <w:r w:rsidR="00935BD4" w:rsidRPr="00935BD4">
        <w:rPr>
          <w:rFonts w:ascii="Times New Roman" w:hAnsi="Times New Roman" w:cs="Times New Roman"/>
          <w:b/>
          <w:bCs/>
          <w:color w:val="0F1115"/>
          <w:sz w:val="28"/>
          <w:szCs w:val="28"/>
        </w:rPr>
        <w:t xml:space="preserve">: </w:t>
      </w:r>
      <w:r w:rsidR="00935BD4" w:rsidRPr="00935BD4">
        <w:rPr>
          <w:rFonts w:ascii="Times New Roman" w:hAnsi="Times New Roman" w:cs="Times New Roman"/>
          <w:color w:val="0F1115"/>
          <w:sz w:val="28"/>
          <w:szCs w:val="28"/>
        </w:rPr>
        <w:t xml:space="preserve">Программа на Новой сцене Александринского театра в Санкт-Петербурге, </w:t>
      </w:r>
      <w:r w:rsidR="00935BD4" w:rsidRPr="00935BD4">
        <w:rPr>
          <w:rFonts w:ascii="Times New Roman" w:hAnsi="Times New Roman" w:cs="Times New Roman"/>
          <w:color w:val="0F1115"/>
          <w:sz w:val="28"/>
          <w:szCs w:val="28"/>
        </w:rPr>
        <w:lastRenderedPageBreak/>
        <w:t>которая стала важной площадкой для премьер местных и российских хореографов</w:t>
      </w:r>
      <w:r w:rsidR="00935BD4">
        <w:rPr>
          <w:rFonts w:ascii="Times New Roman" w:hAnsi="Times New Roman" w:cs="Times New Roman"/>
          <w:color w:val="0F1115"/>
          <w:sz w:val="28"/>
          <w:szCs w:val="28"/>
        </w:rPr>
        <w:t>.</w:t>
      </w:r>
    </w:p>
    <w:p w:rsidR="009A6320" w:rsidRPr="009A6320" w:rsidRDefault="009A6320" w:rsidP="009A6320">
      <w:pPr>
        <w:spacing w:before="240" w:after="240" w:line="36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9A632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Существенно обновился и расширился список ключевых фигур. Наряду с мэтрами – Татьяной Багановой, Ольгой Поной, Александром Пепеляевым – на передний план вышли хореографы нового поколения: Анна </w:t>
      </w:r>
      <w:proofErr w:type="spellStart"/>
      <w:r w:rsidRPr="009A632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Щеклеина</w:t>
      </w:r>
      <w:proofErr w:type="spellEnd"/>
      <w:r w:rsidRPr="009A632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, Владимир Варнава, Ксения Михеева, Павел Глухов, Константин </w:t>
      </w:r>
      <w:proofErr w:type="spellStart"/>
      <w:r w:rsidRPr="009A632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Кейхель</w:t>
      </w:r>
      <w:proofErr w:type="spellEnd"/>
      <w:r w:rsidR="00935BD4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, Эрнест Нургали и др. </w:t>
      </w:r>
      <w:r w:rsidRPr="009A632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Особого внимания заслуживает труппа </w:t>
      </w:r>
      <w:proofErr w:type="spellStart"/>
      <w:r w:rsidRPr="009A632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musicAeterna</w:t>
      </w:r>
      <w:proofErr w:type="spellEnd"/>
      <w:r w:rsidRPr="009A632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Dance, созданная в 2022 году при оркестре Теодора Курентзиса и реализующая модель междисциплинарного синтеза танца и живой музыки. В регионах возникают новые инициативы – от Костромы до Новосибирска, подтверждая, что развитие жанра не ограничивается столичной географией</w:t>
      </w:r>
      <w:r w:rsidR="00935BD4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(«Диалог Д</w:t>
      </w:r>
      <w:proofErr w:type="spellStart"/>
      <w:r w:rsidR="00935BD4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анс</w:t>
      </w:r>
      <w:proofErr w:type="spellEnd"/>
      <w:r w:rsidR="00935BD4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» Кострома, «Окоём» Екатеринбург, </w:t>
      </w:r>
      <w:r w:rsidR="00974EB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«Балет Евгения Панфилова» Пермь, «Ника» Тула, «Это» русская компания современного танца Москва и мн</w:t>
      </w:r>
      <w:r w:rsidR="00FC1329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.</w:t>
      </w:r>
      <w:r w:rsidR="00974EB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другие)</w:t>
      </w:r>
    </w:p>
    <w:p w:rsidR="009A6320" w:rsidRPr="009A6320" w:rsidRDefault="009A6320" w:rsidP="009A6320">
      <w:pPr>
        <w:spacing w:before="240" w:after="240" w:line="36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9A632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Вместе с тем профессионалы признают, что российский современный танец остаётся «несуществующей нишей» с точки зрения системной государственной поддержки [9]. В отличие от классического балета или народного танца, имеющих разветвлённую сеть государственных учреждений, </w:t>
      </w:r>
      <w:proofErr w:type="spellStart"/>
      <w:r w:rsidRPr="009A632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contemporary</w:t>
      </w:r>
      <w:proofErr w:type="spellEnd"/>
      <w:r w:rsidRPr="009A632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proofErr w:type="spellStart"/>
      <w:r w:rsidRPr="009A632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dance</w:t>
      </w:r>
      <w:proofErr w:type="spellEnd"/>
      <w:r w:rsidRPr="009A632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вынужден существовать в основном на средства грантов и частных спонсоров. Культурная политика до сих пор не предполагает целевых программ поддержки этого жанра, а отсутствие государственного Центра современного танца (по образцу европейских) тормозит продюсирование и гастрольную деятельность. Как отмечает Елена </w:t>
      </w:r>
      <w:proofErr w:type="spellStart"/>
      <w:r w:rsidRPr="009A632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Тупысева</w:t>
      </w:r>
      <w:proofErr w:type="spellEnd"/>
      <w:r w:rsidRPr="009A632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, будущее российского </w:t>
      </w:r>
      <w:proofErr w:type="spellStart"/>
      <w:r w:rsidRPr="009A632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contemporary</w:t>
      </w:r>
      <w:proofErr w:type="spellEnd"/>
      <w:r w:rsidRPr="009A632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proofErr w:type="spellStart"/>
      <w:r w:rsidRPr="009A632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dance</w:t>
      </w:r>
      <w:proofErr w:type="spellEnd"/>
      <w:r w:rsidRPr="009A632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напрямую связано с развитием высшего образования в этой сфере – «без него у современного танца нет будущего» [4].</w:t>
      </w:r>
    </w:p>
    <w:p w:rsidR="009A6320" w:rsidRPr="009A6320" w:rsidRDefault="009A6320" w:rsidP="009A6320">
      <w:pPr>
        <w:spacing w:before="240" w:after="240" w:line="36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9A6320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Заключение</w:t>
      </w:r>
    </w:p>
    <w:p w:rsidR="009A6320" w:rsidRPr="009A6320" w:rsidRDefault="009A6320" w:rsidP="009A6320">
      <w:pPr>
        <w:spacing w:before="240" w:after="240" w:line="36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9A632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За сто лет современный танец в России прошёл драматический путь от авангардного взлёта через полувековой идеологический запрет к постепенному возрождению и профессионализации. Если в 1990-е годы он существовал как </w:t>
      </w:r>
      <w:r w:rsidRPr="009A632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lastRenderedPageBreak/>
        <w:t xml:space="preserve">маргинальное увлечение энтузиастов, то сегодня </w:t>
      </w:r>
      <w:proofErr w:type="spellStart"/>
      <w:r w:rsidRPr="009A632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contemporary</w:t>
      </w:r>
      <w:proofErr w:type="spellEnd"/>
      <w:r w:rsidRPr="009A632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proofErr w:type="spellStart"/>
      <w:r w:rsidRPr="009A632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dance</w:t>
      </w:r>
      <w:proofErr w:type="spellEnd"/>
      <w:r w:rsidRPr="009A632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представлен государственными театрами, академическими кафедрами и масштабными фестивалями. Сформировалась узнаваемая «российская школа», отличающаяся тяготением к театральности, психологизму и синтезу с другими видами искусства.</w:t>
      </w:r>
    </w:p>
    <w:p w:rsidR="009A6320" w:rsidRPr="009A6320" w:rsidRDefault="009A6320" w:rsidP="009A6320">
      <w:pPr>
        <w:spacing w:before="240" w:after="240" w:line="36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9A632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Главным вызовом текущего этапа остаётся незавершённая институционализация: отсутствие системной государственной поддержки ставит под вопрос устойчивость достигнутых результатов. Тем не менее, вектор развития очевиден – от точечных усилий одиночек к построению полноценной инфраструктуры. От того, насколько успешно этот процесс будет реализован, зависит, сможет ли российский </w:t>
      </w:r>
      <w:proofErr w:type="spellStart"/>
      <w:r w:rsidRPr="009A632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contemporary</w:t>
      </w:r>
      <w:proofErr w:type="spellEnd"/>
      <w:r w:rsidRPr="009A632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proofErr w:type="spellStart"/>
      <w:r w:rsidRPr="009A632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dance</w:t>
      </w:r>
      <w:proofErr w:type="spellEnd"/>
      <w:r w:rsidRPr="009A632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не только сохранить свою уникальную идентичность, но и занять достойное место в мировом хореографическом ландшафте.</w:t>
      </w:r>
    </w:p>
    <w:p w:rsidR="009A6320" w:rsidRPr="009A6320" w:rsidRDefault="009A6320" w:rsidP="009A6320">
      <w:pPr>
        <w:spacing w:before="240" w:after="240" w:line="36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9A6320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Список литературы</w:t>
      </w:r>
    </w:p>
    <w:p w:rsidR="009A6320" w:rsidRPr="009A6320" w:rsidRDefault="009A6320" w:rsidP="009A6320">
      <w:pPr>
        <w:numPr>
          <w:ilvl w:val="0"/>
          <w:numId w:val="1"/>
        </w:numPr>
        <w:spacing w:line="36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9A632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Гордеева Т.В. Возникновение культурного мира отечественного современного танца // Вестник Академии Русского балета им. А.Я. Вагановой. – 2018. – № 3. – С. 81–93.</w:t>
      </w:r>
    </w:p>
    <w:p w:rsidR="009A6320" w:rsidRPr="009A6320" w:rsidRDefault="009A6320" w:rsidP="009A6320">
      <w:pPr>
        <w:numPr>
          <w:ilvl w:val="0"/>
          <w:numId w:val="1"/>
        </w:numPr>
        <w:spacing w:line="36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9A632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Меньшиков Л.А. Терминология отечественного </w:t>
      </w:r>
      <w:proofErr w:type="spellStart"/>
      <w:r w:rsidRPr="009A632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хореоведения</w:t>
      </w:r>
      <w:proofErr w:type="spellEnd"/>
      <w:r w:rsidRPr="009A632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в сфере современного танца, или О том, что делать с его современностью // Культурологический журнал. – 2020. – № 4. – С. 40–50.</w:t>
      </w:r>
    </w:p>
    <w:p w:rsidR="009A6320" w:rsidRPr="009A6320" w:rsidRDefault="009A6320" w:rsidP="009A6320">
      <w:pPr>
        <w:numPr>
          <w:ilvl w:val="0"/>
          <w:numId w:val="1"/>
        </w:numPr>
        <w:spacing w:line="36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proofErr w:type="spellStart"/>
      <w:r w:rsidRPr="009A632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Смольянина</w:t>
      </w:r>
      <w:proofErr w:type="spellEnd"/>
      <w:r w:rsidRPr="009A632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Е.В., </w:t>
      </w:r>
      <w:proofErr w:type="spellStart"/>
      <w:r w:rsidRPr="009A632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Смольянин</w:t>
      </w:r>
      <w:proofErr w:type="spellEnd"/>
      <w:r w:rsidRPr="009A632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С.Н. Некоторые аспекты становления и развития современного танца в системе среднего и высшего образования РФ // Современные проблемы науки и образования. – 2020. – № 3. – С. 42–49; 145–153.</w:t>
      </w:r>
    </w:p>
    <w:p w:rsidR="009A6320" w:rsidRPr="009A6320" w:rsidRDefault="009A6320" w:rsidP="009A6320">
      <w:pPr>
        <w:numPr>
          <w:ilvl w:val="0"/>
          <w:numId w:val="1"/>
        </w:numPr>
        <w:spacing w:line="36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proofErr w:type="spellStart"/>
      <w:r w:rsidRPr="009A632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Тупысева</w:t>
      </w:r>
      <w:proofErr w:type="spellEnd"/>
      <w:r w:rsidRPr="009A632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Е. «Без высшего образования будущего у современного танца нет» [Электронный ресурс] // </w:t>
      </w:r>
      <w:proofErr w:type="spellStart"/>
      <w:r w:rsidRPr="009A632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Goethe</w:t>
      </w:r>
      <w:proofErr w:type="spellEnd"/>
      <w:r w:rsidRPr="009A632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-Institut. – 2026.</w:t>
      </w:r>
      <w:r w:rsidR="001858A7" w:rsidRPr="009A632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</w:p>
    <w:p w:rsidR="009A6320" w:rsidRPr="009A6320" w:rsidRDefault="009A6320" w:rsidP="009A6320">
      <w:pPr>
        <w:numPr>
          <w:ilvl w:val="0"/>
          <w:numId w:val="1"/>
        </w:numPr>
        <w:spacing w:line="36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9A632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Никитин В.Ю. Современный танец или </w:t>
      </w:r>
      <w:proofErr w:type="spellStart"/>
      <w:r w:rsidRPr="009A632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contemporary</w:t>
      </w:r>
      <w:proofErr w:type="spellEnd"/>
      <w:r w:rsidRPr="009A632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proofErr w:type="spellStart"/>
      <w:r w:rsidRPr="009A632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dance</w:t>
      </w:r>
      <w:proofErr w:type="spellEnd"/>
      <w:r w:rsidRPr="009A632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? // </w:t>
      </w:r>
      <w:proofErr w:type="spellStart"/>
      <w:r w:rsidRPr="009A632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Academia</w:t>
      </w:r>
      <w:proofErr w:type="spellEnd"/>
      <w:r w:rsidRPr="009A632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: Танец. Музыка. Театр. Образование. – 2016. – № 4. – С. 58–64.</w:t>
      </w:r>
    </w:p>
    <w:p w:rsidR="009A6320" w:rsidRPr="009A6320" w:rsidRDefault="009A6320" w:rsidP="009A6320">
      <w:pPr>
        <w:numPr>
          <w:ilvl w:val="0"/>
          <w:numId w:val="1"/>
        </w:numPr>
        <w:spacing w:line="36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9A632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lastRenderedPageBreak/>
        <w:t xml:space="preserve">Сироткина И. «Приключения современного танца в стране классического балета» [Электронный ресурс]:лекция. – 2023. </w:t>
      </w:r>
    </w:p>
    <w:p w:rsidR="009A6320" w:rsidRPr="009A6320" w:rsidRDefault="009A6320" w:rsidP="009A6320">
      <w:pPr>
        <w:numPr>
          <w:ilvl w:val="0"/>
          <w:numId w:val="1"/>
        </w:numPr>
        <w:spacing w:line="36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9A632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Танец в советской культуре: между идеологией, формой и свободой [Электронный ресурс] // </w:t>
      </w:r>
      <w:proofErr w:type="spellStart"/>
      <w:r w:rsidRPr="009A632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Libmonster</w:t>
      </w:r>
      <w:proofErr w:type="spellEnd"/>
      <w:r w:rsidRPr="009A632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. – 2025. </w:t>
      </w:r>
    </w:p>
    <w:p w:rsidR="009A6320" w:rsidRPr="009A6320" w:rsidRDefault="009A6320" w:rsidP="009A6320">
      <w:pPr>
        <w:numPr>
          <w:ilvl w:val="0"/>
          <w:numId w:val="1"/>
        </w:numPr>
        <w:spacing w:line="36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9A632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Объявлена программа фестиваля «Дягилев P.S. – 2025» [Электронный ресурс] // Радио Орфей. – 2025. </w:t>
      </w:r>
    </w:p>
    <w:p w:rsidR="009A6320" w:rsidRPr="009A6320" w:rsidRDefault="009A6320" w:rsidP="009A6320">
      <w:pPr>
        <w:numPr>
          <w:ilvl w:val="0"/>
          <w:numId w:val="1"/>
        </w:numPr>
        <w:spacing w:line="36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9A632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Письмо профессионального танцевального сообщества председателю СТД Александру Калягину [Электронный ресурс] // Петербургский театральный журнал. – 2023. </w:t>
      </w:r>
    </w:p>
    <w:p w:rsidR="009A6320" w:rsidRPr="009A6320" w:rsidRDefault="009A6320" w:rsidP="009A6320">
      <w:pPr>
        <w:numPr>
          <w:ilvl w:val="0"/>
          <w:numId w:val="1"/>
        </w:numPr>
        <w:spacing w:line="36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9A632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Кафедра современного танца МГИК [Электронный ресурс] // Московский государственный институт культуры. </w:t>
      </w:r>
    </w:p>
    <w:p w:rsidR="009A6320" w:rsidRPr="009A6320" w:rsidRDefault="00AC3662" w:rsidP="009A6320">
      <w:pPr>
        <w:spacing w:before="480" w:after="480"/>
        <w:rPr>
          <w:rFonts w:ascii="Segoe UI" w:eastAsia="Times New Roman" w:hAnsi="Segoe UI" w:cs="Segoe UI"/>
          <w:lang w:eastAsia="ru-RU"/>
        </w:rPr>
      </w:pPr>
      <w:r w:rsidRPr="009A6320">
        <w:rPr>
          <w:rFonts w:ascii="Times New Roman" w:eastAsia="Times New Roman" w:hAnsi="Times New Roman" w:cs="Times New Roman"/>
          <w:noProof/>
          <w:lang w:eastAsia="ru-RU"/>
        </w:rPr>
        <w:pict>
          <v:rect id="_x0000_i1025" alt="" style="width:467.75pt;height:.05pt;mso-width-percent:0;mso-height-percent:0;mso-width-percent:0;mso-height-percent:0" o:hralign="center" o:hrstd="t" o:hr="t" fillcolor="#a0a0a0" stroked="f"/>
        </w:pict>
      </w:r>
    </w:p>
    <w:p w:rsidR="009A6320" w:rsidRPr="009A6320" w:rsidRDefault="009A6320" w:rsidP="009A6320">
      <w:pPr>
        <w:rPr>
          <w:rFonts w:ascii="Times New Roman" w:eastAsia="Times New Roman" w:hAnsi="Times New Roman" w:cs="Times New Roman"/>
          <w:lang w:eastAsia="ru-RU"/>
        </w:rPr>
      </w:pPr>
    </w:p>
    <w:p w:rsidR="009A6320" w:rsidRDefault="009A6320"/>
    <w:sectPr w:rsidR="009A6320" w:rsidSect="009A6320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42F0CF6"/>
    <w:multiLevelType w:val="multilevel"/>
    <w:tmpl w:val="E0E070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622331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6320"/>
    <w:rsid w:val="001858A7"/>
    <w:rsid w:val="00217FB2"/>
    <w:rsid w:val="00294DC8"/>
    <w:rsid w:val="0073553E"/>
    <w:rsid w:val="0078582C"/>
    <w:rsid w:val="009062E9"/>
    <w:rsid w:val="00935BD4"/>
    <w:rsid w:val="00974EB7"/>
    <w:rsid w:val="009A6320"/>
    <w:rsid w:val="00AC3662"/>
    <w:rsid w:val="00EC584C"/>
    <w:rsid w:val="00FC1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D5D748"/>
  <w15:chartTrackingRefBased/>
  <w15:docId w15:val="{5DA93531-8FD8-AC45-A2B6-104CA0773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A632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A632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A632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A632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A632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A632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A632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A632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A632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A632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9A632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9A632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9A6320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9A6320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9A6320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9A6320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9A6320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9A6320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9A632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9A632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A6320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9A632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9A632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9A6320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9A6320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9A6320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9A632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9A6320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9A6320"/>
    <w:rPr>
      <w:b/>
      <w:bCs/>
      <w:smallCaps/>
      <w:color w:val="2F5496" w:themeColor="accent1" w:themeShade="BF"/>
      <w:spacing w:val="5"/>
    </w:rPr>
  </w:style>
  <w:style w:type="paragraph" w:customStyle="1" w:styleId="ds-markdown-paragraph">
    <w:name w:val="ds-markdown-paragraph"/>
    <w:basedOn w:val="a"/>
    <w:rsid w:val="009A6320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  <w:style w:type="character" w:styleId="ac">
    <w:name w:val="Strong"/>
    <w:basedOn w:val="a0"/>
    <w:uiPriority w:val="22"/>
    <w:qFormat/>
    <w:rsid w:val="009A6320"/>
    <w:rPr>
      <w:b/>
      <w:bCs/>
    </w:rPr>
  </w:style>
  <w:style w:type="character" w:styleId="ad">
    <w:name w:val="Emphasis"/>
    <w:basedOn w:val="a0"/>
    <w:uiPriority w:val="20"/>
    <w:qFormat/>
    <w:rsid w:val="009A6320"/>
    <w:rPr>
      <w:i/>
      <w:iCs/>
    </w:rPr>
  </w:style>
  <w:style w:type="character" w:customStyle="1" w:styleId="apple-converted-space">
    <w:name w:val="apple-converted-space"/>
    <w:basedOn w:val="a0"/>
    <w:rsid w:val="009A6320"/>
  </w:style>
  <w:style w:type="character" w:styleId="ae">
    <w:name w:val="Hyperlink"/>
    <w:basedOn w:val="a0"/>
    <w:uiPriority w:val="99"/>
    <w:unhideWhenUsed/>
    <w:rsid w:val="009A6320"/>
    <w:rPr>
      <w:color w:val="0000FF"/>
      <w:u w:val="single"/>
    </w:rPr>
  </w:style>
  <w:style w:type="character" w:styleId="af">
    <w:name w:val="Unresolved Mention"/>
    <w:basedOn w:val="a0"/>
    <w:uiPriority w:val="99"/>
    <w:semiHidden/>
    <w:unhideWhenUsed/>
    <w:rsid w:val="009A632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589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9</Pages>
  <Words>2142</Words>
  <Characters>12213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2</cp:revision>
  <dcterms:created xsi:type="dcterms:W3CDTF">2026-05-06T06:16:00Z</dcterms:created>
  <dcterms:modified xsi:type="dcterms:W3CDTF">2026-05-06T06:16:00Z</dcterms:modified>
</cp:coreProperties>
</file>