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3BB9B3" w14:textId="51869078" w:rsidR="00E473B8" w:rsidRDefault="00E473B8" w:rsidP="00186B4C">
      <w:pPr>
        <w:adjustRightInd w:val="0"/>
        <w:snapToGrid w:val="0"/>
        <w:spacing w:before="600" w:after="0" w:line="276" w:lineRule="auto"/>
        <w:ind w:firstLine="709"/>
        <w:rPr>
          <w:rFonts w:ascii="Times New Roman" w:hAnsi="Times New Roman" w:cs="Times New Roman"/>
          <w:b/>
          <w:bCs/>
          <w:sz w:val="28"/>
          <w:szCs w:val="28"/>
        </w:rPr>
      </w:pPr>
      <w:r w:rsidRPr="00303B43">
        <w:rPr>
          <w:rFonts w:ascii="Times New Roman" w:hAnsi="Times New Roman" w:cs="Times New Roman"/>
          <w:b/>
          <w:bCs/>
          <w:sz w:val="28"/>
          <w:szCs w:val="28"/>
        </w:rPr>
        <w:t>ОТ ЦИФРОВЫХ ДВОЙНИКОВ — К НОВОМУ ЧЕЛОВЕКУ: ПОЧЕМУ ОБРАЗОВАНИЕ ДОЛЖНО ПЕРЕСТАТЬ БОЯТЬСЯ БУДУЩЕГО</w:t>
      </w:r>
    </w:p>
    <w:p w14:paraId="0CDFC1BA" w14:textId="464DAF66" w:rsidR="00E473B8" w:rsidRPr="00E92BDD" w:rsidRDefault="00E473B8" w:rsidP="00E473B8">
      <w:pPr>
        <w:ind w:firstLine="709"/>
        <w:jc w:val="right"/>
        <w:rPr>
          <w:rFonts w:ascii="Times New Roman" w:hAnsi="Times New Roman" w:cs="Times New Roman"/>
          <w:b/>
          <w:bCs/>
          <w:sz w:val="28"/>
          <w:szCs w:val="28"/>
        </w:rPr>
      </w:pPr>
      <w:r w:rsidRPr="00E92BDD">
        <w:rPr>
          <w:rFonts w:ascii="Times New Roman" w:hAnsi="Times New Roman" w:cs="Times New Roman"/>
          <w:sz w:val="28"/>
          <w:szCs w:val="28"/>
        </w:rPr>
        <w:t xml:space="preserve">Автор: </w:t>
      </w:r>
      <w:r w:rsidR="00186B4C">
        <w:rPr>
          <w:rFonts w:ascii="Times New Roman" w:hAnsi="Times New Roman" w:cs="Times New Roman"/>
          <w:b/>
          <w:bCs/>
          <w:sz w:val="28"/>
          <w:szCs w:val="28"/>
        </w:rPr>
        <w:t>Павлоградский И.В.</w:t>
      </w:r>
    </w:p>
    <w:p w14:paraId="4CFA14D0" w14:textId="211B25CA" w:rsidR="00E473B8" w:rsidRDefault="00E473B8" w:rsidP="00E473B8">
      <w:pPr>
        <w:ind w:firstLine="709"/>
        <w:jc w:val="right"/>
        <w:rPr>
          <w:rFonts w:ascii="Times New Roman" w:hAnsi="Times New Roman" w:cs="Times New Roman"/>
          <w:b/>
          <w:bCs/>
          <w:sz w:val="28"/>
          <w:szCs w:val="28"/>
        </w:rPr>
      </w:pPr>
      <w:r w:rsidRPr="00E92BDD">
        <w:rPr>
          <w:rFonts w:ascii="Times New Roman" w:hAnsi="Times New Roman" w:cs="Times New Roman"/>
          <w:b/>
          <w:bCs/>
          <w:sz w:val="28"/>
          <w:szCs w:val="28"/>
        </w:rPr>
        <w:t>ЧПОУ «Анапский индустриальный техникум»</w:t>
      </w:r>
    </w:p>
    <w:p w14:paraId="298576F9" w14:textId="77777777" w:rsidR="00E92BDD" w:rsidRPr="00E92BDD" w:rsidRDefault="00E92BDD" w:rsidP="00E473B8">
      <w:pPr>
        <w:ind w:firstLine="709"/>
        <w:jc w:val="right"/>
        <w:rPr>
          <w:rFonts w:ascii="Times New Roman" w:hAnsi="Times New Roman" w:cs="Times New Roman"/>
          <w:b/>
          <w:bCs/>
          <w:sz w:val="28"/>
          <w:szCs w:val="28"/>
        </w:rPr>
      </w:pPr>
    </w:p>
    <w:p w14:paraId="142DA509" w14:textId="330C6E6E" w:rsidR="00303B43" w:rsidRPr="00541466" w:rsidRDefault="00303B43" w:rsidP="00E473B8">
      <w:pPr>
        <w:adjustRightInd w:val="0"/>
        <w:snapToGrid w:val="0"/>
        <w:spacing w:after="0" w:line="360" w:lineRule="auto"/>
        <w:ind w:firstLine="709"/>
        <w:jc w:val="both"/>
        <w:rPr>
          <w:rFonts w:ascii="Times New Roman" w:hAnsi="Times New Roman" w:cs="Times New Roman"/>
          <w:b/>
          <w:bCs/>
          <w:sz w:val="24"/>
          <w:szCs w:val="24"/>
        </w:rPr>
      </w:pPr>
      <w:r w:rsidRPr="00541466">
        <w:rPr>
          <w:rFonts w:ascii="Times New Roman" w:hAnsi="Times New Roman" w:cs="Times New Roman"/>
          <w:i/>
          <w:iCs/>
          <w:sz w:val="24"/>
          <w:szCs w:val="24"/>
        </w:rPr>
        <w:t>Аннотация</w:t>
      </w:r>
      <w:r w:rsidR="00E473B8" w:rsidRPr="00541466">
        <w:rPr>
          <w:rFonts w:ascii="Times New Roman" w:hAnsi="Times New Roman" w:cs="Times New Roman"/>
          <w:i/>
          <w:iCs/>
          <w:sz w:val="24"/>
          <w:szCs w:val="24"/>
        </w:rPr>
        <w:t>:</w:t>
      </w:r>
      <w:r w:rsidR="00E473B8" w:rsidRPr="00541466">
        <w:rPr>
          <w:rFonts w:ascii="Times New Roman" w:hAnsi="Times New Roman" w:cs="Times New Roman"/>
          <w:sz w:val="24"/>
          <w:szCs w:val="24"/>
        </w:rPr>
        <w:t xml:space="preserve"> </w:t>
      </w:r>
      <w:r w:rsidRPr="00541466">
        <w:rPr>
          <w:rFonts w:ascii="Times New Roman" w:hAnsi="Times New Roman" w:cs="Times New Roman"/>
          <w:sz w:val="24"/>
          <w:szCs w:val="24"/>
        </w:rPr>
        <w:t xml:space="preserve">В данной работе представлен авторский взгляд на цифровую трансформацию образования, выходящий за пределы узкого технологического подхода. Обосновывается тезис о том, что ключевым драйвером изменений выступает антропологическая трансформация субъекта обучения — формирование «человека цифрового» (Homo </w:t>
      </w:r>
      <w:proofErr w:type="spellStart"/>
      <w:r w:rsidRPr="00541466">
        <w:rPr>
          <w:rFonts w:ascii="Times New Roman" w:hAnsi="Times New Roman" w:cs="Times New Roman"/>
          <w:sz w:val="24"/>
          <w:szCs w:val="24"/>
        </w:rPr>
        <w:t>Digitalis</w:t>
      </w:r>
      <w:proofErr w:type="spellEnd"/>
      <w:r w:rsidRPr="00541466">
        <w:rPr>
          <w:rFonts w:ascii="Times New Roman" w:hAnsi="Times New Roman" w:cs="Times New Roman"/>
          <w:sz w:val="24"/>
          <w:szCs w:val="24"/>
        </w:rPr>
        <w:t>), когнитивные особенности которого (</w:t>
      </w:r>
      <w:proofErr w:type="spellStart"/>
      <w:r w:rsidRPr="00541466">
        <w:rPr>
          <w:rFonts w:ascii="Times New Roman" w:hAnsi="Times New Roman" w:cs="Times New Roman"/>
          <w:sz w:val="24"/>
          <w:szCs w:val="24"/>
        </w:rPr>
        <w:t>гипертекстуальность</w:t>
      </w:r>
      <w:proofErr w:type="spellEnd"/>
      <w:r w:rsidRPr="00541466">
        <w:rPr>
          <w:rFonts w:ascii="Times New Roman" w:hAnsi="Times New Roman" w:cs="Times New Roman"/>
          <w:sz w:val="24"/>
          <w:szCs w:val="24"/>
        </w:rPr>
        <w:t>, сетевая логика) требуют пересмотра педагогических стратегий. Подвергается критике феномен «цифрового канцеляризма», заключающийся в переносе устаревших дидактических форм в электронную среду без их качественного преобразования. В качестве концептуальной основы предлагается переход от традиционной триады «чтение, письмо, счет» к новой модели грамотности, включающей критическое мышление, созидание и сотрудничество. Переосмысливается функционал педагога, который становится «архитектором образовательных ландшафтов». На материалах системы среднего профессионального образования (СПО) рассматриваются практические векторы трансформации: внедрение цифровых двойников, принципы микро-обучения и формирование гибридной среды. Резюмируется необходимость гуманитарного поворота в цифровизации, при котором технологии выступают инструментом развития человеческого потенциала.</w:t>
      </w:r>
    </w:p>
    <w:p w14:paraId="19A32A32" w14:textId="5E769F81" w:rsidR="00303B43" w:rsidRPr="00541466" w:rsidRDefault="00303B43" w:rsidP="00E473B8">
      <w:pPr>
        <w:adjustRightInd w:val="0"/>
        <w:snapToGrid w:val="0"/>
        <w:spacing w:after="0" w:line="360" w:lineRule="auto"/>
        <w:ind w:firstLine="709"/>
        <w:jc w:val="both"/>
        <w:rPr>
          <w:rFonts w:ascii="Times New Roman" w:hAnsi="Times New Roman" w:cs="Times New Roman"/>
          <w:sz w:val="24"/>
          <w:szCs w:val="24"/>
        </w:rPr>
      </w:pPr>
      <w:r w:rsidRPr="00541466">
        <w:rPr>
          <w:rFonts w:ascii="Times New Roman" w:hAnsi="Times New Roman" w:cs="Times New Roman"/>
          <w:i/>
          <w:iCs/>
          <w:sz w:val="24"/>
          <w:szCs w:val="24"/>
        </w:rPr>
        <w:t>Ключевые слова</w:t>
      </w:r>
      <w:r w:rsidR="00E473B8" w:rsidRPr="00541466">
        <w:rPr>
          <w:rFonts w:ascii="Times New Roman" w:hAnsi="Times New Roman" w:cs="Times New Roman"/>
          <w:b/>
          <w:bCs/>
          <w:sz w:val="24"/>
          <w:szCs w:val="24"/>
        </w:rPr>
        <w:t xml:space="preserve">: </w:t>
      </w:r>
      <w:r w:rsidRPr="00541466">
        <w:rPr>
          <w:rFonts w:ascii="Times New Roman" w:hAnsi="Times New Roman" w:cs="Times New Roman"/>
          <w:sz w:val="24"/>
          <w:szCs w:val="24"/>
        </w:rPr>
        <w:t>цифровая трансформация образования</w:t>
      </w:r>
      <w:r w:rsidR="00E473B8" w:rsidRPr="00541466">
        <w:rPr>
          <w:rFonts w:ascii="Times New Roman" w:hAnsi="Times New Roman" w:cs="Times New Roman"/>
          <w:sz w:val="24"/>
          <w:szCs w:val="24"/>
        </w:rPr>
        <w:t xml:space="preserve">, </w:t>
      </w:r>
      <w:r w:rsidRPr="00541466">
        <w:rPr>
          <w:rFonts w:ascii="Times New Roman" w:hAnsi="Times New Roman" w:cs="Times New Roman"/>
          <w:sz w:val="24"/>
          <w:szCs w:val="24"/>
        </w:rPr>
        <w:t>антропологический сдвиг</w:t>
      </w:r>
      <w:r w:rsidR="00E473B8" w:rsidRPr="00541466">
        <w:rPr>
          <w:rFonts w:ascii="Times New Roman" w:hAnsi="Times New Roman" w:cs="Times New Roman"/>
          <w:sz w:val="24"/>
          <w:szCs w:val="24"/>
        </w:rPr>
        <w:t xml:space="preserve">, </w:t>
      </w:r>
      <w:r w:rsidRPr="00541466">
        <w:rPr>
          <w:rFonts w:ascii="Times New Roman" w:hAnsi="Times New Roman" w:cs="Times New Roman"/>
          <w:sz w:val="24"/>
          <w:szCs w:val="24"/>
        </w:rPr>
        <w:t xml:space="preserve">Homo </w:t>
      </w:r>
      <w:proofErr w:type="spellStart"/>
      <w:r w:rsidRPr="00541466">
        <w:rPr>
          <w:rFonts w:ascii="Times New Roman" w:hAnsi="Times New Roman" w:cs="Times New Roman"/>
          <w:sz w:val="24"/>
          <w:szCs w:val="24"/>
        </w:rPr>
        <w:t>Digitalis</w:t>
      </w:r>
      <w:proofErr w:type="spellEnd"/>
      <w:r w:rsidR="00E473B8" w:rsidRPr="00541466">
        <w:rPr>
          <w:rFonts w:ascii="Times New Roman" w:hAnsi="Times New Roman" w:cs="Times New Roman"/>
          <w:sz w:val="24"/>
          <w:szCs w:val="24"/>
        </w:rPr>
        <w:t xml:space="preserve">, </w:t>
      </w:r>
      <w:r w:rsidRPr="00541466">
        <w:rPr>
          <w:rFonts w:ascii="Times New Roman" w:hAnsi="Times New Roman" w:cs="Times New Roman"/>
          <w:sz w:val="24"/>
          <w:szCs w:val="24"/>
        </w:rPr>
        <w:t>цифровой канцеляризм</w:t>
      </w:r>
      <w:r w:rsidR="00E473B8" w:rsidRPr="00541466">
        <w:rPr>
          <w:rFonts w:ascii="Times New Roman" w:hAnsi="Times New Roman" w:cs="Times New Roman"/>
          <w:sz w:val="24"/>
          <w:szCs w:val="24"/>
        </w:rPr>
        <w:t xml:space="preserve">, </w:t>
      </w:r>
      <w:r w:rsidRPr="00541466">
        <w:rPr>
          <w:rFonts w:ascii="Times New Roman" w:hAnsi="Times New Roman" w:cs="Times New Roman"/>
          <w:sz w:val="24"/>
          <w:szCs w:val="24"/>
        </w:rPr>
        <w:t>новая грамотность</w:t>
      </w:r>
      <w:r w:rsidR="00E473B8" w:rsidRPr="00541466">
        <w:rPr>
          <w:rFonts w:ascii="Times New Roman" w:hAnsi="Times New Roman" w:cs="Times New Roman"/>
          <w:sz w:val="24"/>
          <w:szCs w:val="24"/>
        </w:rPr>
        <w:t xml:space="preserve">, </w:t>
      </w:r>
      <w:r w:rsidRPr="00541466">
        <w:rPr>
          <w:rFonts w:ascii="Times New Roman" w:hAnsi="Times New Roman" w:cs="Times New Roman"/>
          <w:sz w:val="24"/>
          <w:szCs w:val="24"/>
        </w:rPr>
        <w:t>критическое мышление</w:t>
      </w:r>
      <w:r w:rsidR="00E473B8" w:rsidRPr="00541466">
        <w:rPr>
          <w:rFonts w:ascii="Times New Roman" w:hAnsi="Times New Roman" w:cs="Times New Roman"/>
          <w:sz w:val="24"/>
          <w:szCs w:val="24"/>
        </w:rPr>
        <w:t xml:space="preserve">, </w:t>
      </w:r>
      <w:r w:rsidRPr="00541466">
        <w:rPr>
          <w:rFonts w:ascii="Times New Roman" w:hAnsi="Times New Roman" w:cs="Times New Roman"/>
          <w:sz w:val="24"/>
          <w:szCs w:val="24"/>
        </w:rPr>
        <w:t>креативность</w:t>
      </w:r>
      <w:r w:rsidR="00E473B8" w:rsidRPr="00541466">
        <w:rPr>
          <w:rFonts w:ascii="Times New Roman" w:hAnsi="Times New Roman" w:cs="Times New Roman"/>
          <w:sz w:val="24"/>
          <w:szCs w:val="24"/>
        </w:rPr>
        <w:t xml:space="preserve">, </w:t>
      </w:r>
      <w:r w:rsidRPr="00541466">
        <w:rPr>
          <w:rFonts w:ascii="Times New Roman" w:hAnsi="Times New Roman" w:cs="Times New Roman"/>
          <w:sz w:val="24"/>
          <w:szCs w:val="24"/>
        </w:rPr>
        <w:t>коллаборация</w:t>
      </w:r>
      <w:r w:rsidR="00E473B8" w:rsidRPr="00541466">
        <w:rPr>
          <w:rFonts w:ascii="Times New Roman" w:hAnsi="Times New Roman" w:cs="Times New Roman"/>
          <w:sz w:val="24"/>
          <w:szCs w:val="24"/>
        </w:rPr>
        <w:t xml:space="preserve">, </w:t>
      </w:r>
      <w:r w:rsidRPr="00541466">
        <w:rPr>
          <w:rFonts w:ascii="Times New Roman" w:hAnsi="Times New Roman" w:cs="Times New Roman"/>
          <w:sz w:val="24"/>
          <w:szCs w:val="24"/>
        </w:rPr>
        <w:t>архитектор образовательных ландшафтов</w:t>
      </w:r>
      <w:r w:rsidR="00E473B8" w:rsidRPr="00541466">
        <w:rPr>
          <w:rFonts w:ascii="Times New Roman" w:hAnsi="Times New Roman" w:cs="Times New Roman"/>
          <w:sz w:val="24"/>
          <w:szCs w:val="24"/>
        </w:rPr>
        <w:t xml:space="preserve">, </w:t>
      </w:r>
      <w:r w:rsidRPr="00541466">
        <w:rPr>
          <w:rFonts w:ascii="Times New Roman" w:hAnsi="Times New Roman" w:cs="Times New Roman"/>
          <w:sz w:val="24"/>
          <w:szCs w:val="24"/>
        </w:rPr>
        <w:t>среднее профессиональное образование</w:t>
      </w:r>
      <w:r w:rsidR="00E473B8" w:rsidRPr="00541466">
        <w:rPr>
          <w:rFonts w:ascii="Times New Roman" w:hAnsi="Times New Roman" w:cs="Times New Roman"/>
          <w:sz w:val="24"/>
          <w:szCs w:val="24"/>
        </w:rPr>
        <w:t xml:space="preserve">, </w:t>
      </w:r>
      <w:r w:rsidRPr="00541466">
        <w:rPr>
          <w:rFonts w:ascii="Times New Roman" w:hAnsi="Times New Roman" w:cs="Times New Roman"/>
          <w:sz w:val="24"/>
          <w:szCs w:val="24"/>
        </w:rPr>
        <w:t>цифровые двойники</w:t>
      </w:r>
      <w:r w:rsidR="00E473B8" w:rsidRPr="00541466">
        <w:rPr>
          <w:rFonts w:ascii="Times New Roman" w:hAnsi="Times New Roman" w:cs="Times New Roman"/>
          <w:sz w:val="24"/>
          <w:szCs w:val="24"/>
        </w:rPr>
        <w:t>,</w:t>
      </w:r>
      <w:r w:rsidRPr="00541466">
        <w:rPr>
          <w:rFonts w:ascii="Times New Roman" w:hAnsi="Times New Roman" w:cs="Times New Roman"/>
          <w:sz w:val="24"/>
          <w:szCs w:val="24"/>
        </w:rPr>
        <w:t xml:space="preserve"> микро-обучение</w:t>
      </w:r>
      <w:r w:rsidR="00E473B8" w:rsidRPr="00541466">
        <w:rPr>
          <w:rFonts w:ascii="Times New Roman" w:hAnsi="Times New Roman" w:cs="Times New Roman"/>
          <w:sz w:val="24"/>
          <w:szCs w:val="24"/>
        </w:rPr>
        <w:t xml:space="preserve">, </w:t>
      </w:r>
      <w:r w:rsidRPr="00541466">
        <w:rPr>
          <w:rFonts w:ascii="Times New Roman" w:hAnsi="Times New Roman" w:cs="Times New Roman"/>
          <w:sz w:val="24"/>
          <w:szCs w:val="24"/>
        </w:rPr>
        <w:t>гибридная образовательная среда</w:t>
      </w:r>
      <w:r w:rsidR="00E473B8" w:rsidRPr="00541466">
        <w:rPr>
          <w:rFonts w:ascii="Times New Roman" w:hAnsi="Times New Roman" w:cs="Times New Roman"/>
          <w:sz w:val="24"/>
          <w:szCs w:val="24"/>
        </w:rPr>
        <w:t xml:space="preserve">, </w:t>
      </w:r>
      <w:r w:rsidRPr="00541466">
        <w:rPr>
          <w:rFonts w:ascii="Times New Roman" w:hAnsi="Times New Roman" w:cs="Times New Roman"/>
          <w:sz w:val="24"/>
          <w:szCs w:val="24"/>
        </w:rPr>
        <w:t>гуманитарный подход.</w:t>
      </w:r>
    </w:p>
    <w:p w14:paraId="166EA32E" w14:textId="638E2183" w:rsidR="00E473B8" w:rsidRPr="00541466" w:rsidRDefault="00E473B8" w:rsidP="00E473B8">
      <w:pPr>
        <w:adjustRightInd w:val="0"/>
        <w:snapToGrid w:val="0"/>
        <w:spacing w:after="0" w:line="360" w:lineRule="auto"/>
        <w:ind w:firstLine="709"/>
        <w:jc w:val="both"/>
        <w:rPr>
          <w:rFonts w:ascii="Times New Roman" w:hAnsi="Times New Roman" w:cs="Times New Roman"/>
          <w:sz w:val="24"/>
          <w:szCs w:val="24"/>
          <w:lang w:val="en-US"/>
        </w:rPr>
      </w:pPr>
      <w:r w:rsidRPr="00541466">
        <w:rPr>
          <w:rFonts w:ascii="Times New Roman" w:hAnsi="Times New Roman" w:cs="Times New Roman"/>
          <w:sz w:val="24"/>
          <w:szCs w:val="24"/>
          <w:lang w:val="en-US"/>
        </w:rPr>
        <w:t>Annotation: This paper presents the author's perspective on the digital transformation of education, moving beyond a narrow technological approach. It substantiates the thesis that the key driver of change is the anthropological transformation of the learning subject—the emergence of "digital man" (Homo Digitalis), whose cognitive characteristics (</w:t>
      </w:r>
      <w:proofErr w:type="spellStart"/>
      <w:r w:rsidRPr="00541466">
        <w:rPr>
          <w:rFonts w:ascii="Times New Roman" w:hAnsi="Times New Roman" w:cs="Times New Roman"/>
          <w:sz w:val="24"/>
          <w:szCs w:val="24"/>
          <w:lang w:val="en-US"/>
        </w:rPr>
        <w:t>hypertextuality</w:t>
      </w:r>
      <w:proofErr w:type="spellEnd"/>
      <w:r w:rsidRPr="00541466">
        <w:rPr>
          <w:rFonts w:ascii="Times New Roman" w:hAnsi="Times New Roman" w:cs="Times New Roman"/>
          <w:sz w:val="24"/>
          <w:szCs w:val="24"/>
          <w:lang w:val="en-US"/>
        </w:rPr>
        <w:t xml:space="preserve">, network logic) necessitate a revision of pedagogical strategies. The phenomenon of "digital clericalism," which </w:t>
      </w:r>
      <w:r w:rsidRPr="00541466">
        <w:rPr>
          <w:rFonts w:ascii="Times New Roman" w:hAnsi="Times New Roman" w:cs="Times New Roman"/>
          <w:sz w:val="24"/>
          <w:szCs w:val="24"/>
          <w:lang w:val="en-US"/>
        </w:rPr>
        <w:lastRenderedPageBreak/>
        <w:t>involves transferring outdated didactic forms into the electronic environment without their qualitative transformation, is subjected to criticism. As a conceptual foundation, a transition from the traditional triad of "reading, writing, and arithmetic" to a new literacy model encompassing critical thinking, creation, and collaboration is proposed. The function of the educator is redefined, positioning them as an "architect of educational landscapes." Based on materials from the secondary vocational education system, practical vectors of transformation are examined: the implementation of digital twins, principles of micro-learning, and the formation of a hybrid environment. The paper summarizes the need for a humanitarian turn in digitalization, where technology serves as a tool for developing human potential.</w:t>
      </w:r>
    </w:p>
    <w:p w14:paraId="5DE57E6A" w14:textId="3AF2FA07" w:rsidR="00303B43" w:rsidRPr="00541466" w:rsidRDefault="0061586F" w:rsidP="00E473B8">
      <w:pPr>
        <w:adjustRightInd w:val="0"/>
        <w:snapToGrid w:val="0"/>
        <w:spacing w:after="0" w:line="360" w:lineRule="auto"/>
        <w:ind w:firstLine="709"/>
        <w:jc w:val="both"/>
        <w:rPr>
          <w:rFonts w:ascii="Times New Roman" w:hAnsi="Times New Roman" w:cs="Times New Roman"/>
          <w:sz w:val="24"/>
          <w:szCs w:val="24"/>
          <w:lang w:val="en-US"/>
        </w:rPr>
      </w:pPr>
      <w:r w:rsidRPr="00541466">
        <w:rPr>
          <w:rFonts w:ascii="Times New Roman" w:hAnsi="Times New Roman" w:cs="Times New Roman"/>
          <w:i/>
          <w:iCs/>
          <w:sz w:val="24"/>
          <w:szCs w:val="24"/>
          <w:lang w:val="en-US"/>
        </w:rPr>
        <w:t>Keywords:</w:t>
      </w:r>
      <w:r w:rsidR="00E473B8" w:rsidRPr="00541466">
        <w:rPr>
          <w:rFonts w:ascii="Times New Roman" w:hAnsi="Times New Roman" w:cs="Times New Roman"/>
          <w:b/>
          <w:bCs/>
          <w:sz w:val="24"/>
          <w:szCs w:val="24"/>
          <w:lang w:val="en-US"/>
        </w:rPr>
        <w:t xml:space="preserve"> </w:t>
      </w:r>
      <w:r w:rsidR="00303B43" w:rsidRPr="00541466">
        <w:rPr>
          <w:rFonts w:ascii="Times New Roman" w:hAnsi="Times New Roman" w:cs="Times New Roman"/>
          <w:sz w:val="24"/>
          <w:szCs w:val="24"/>
          <w:lang w:val="en-US"/>
        </w:rPr>
        <w:t>digital transformation of education</w:t>
      </w:r>
      <w:r w:rsidR="00E473B8" w:rsidRPr="00541466">
        <w:rPr>
          <w:rFonts w:ascii="Times New Roman" w:hAnsi="Times New Roman" w:cs="Times New Roman"/>
          <w:sz w:val="24"/>
          <w:szCs w:val="24"/>
          <w:lang w:val="en-US"/>
        </w:rPr>
        <w:t xml:space="preserve">, </w:t>
      </w:r>
      <w:r w:rsidR="00303B43" w:rsidRPr="00541466">
        <w:rPr>
          <w:rFonts w:ascii="Times New Roman" w:hAnsi="Times New Roman" w:cs="Times New Roman"/>
          <w:sz w:val="24"/>
          <w:szCs w:val="24"/>
          <w:lang w:val="en-US"/>
        </w:rPr>
        <w:t>anthropological shift</w:t>
      </w:r>
      <w:r w:rsidR="00E473B8" w:rsidRPr="00541466">
        <w:rPr>
          <w:rFonts w:ascii="Times New Roman" w:hAnsi="Times New Roman" w:cs="Times New Roman"/>
          <w:sz w:val="24"/>
          <w:szCs w:val="24"/>
          <w:lang w:val="en-US"/>
        </w:rPr>
        <w:t xml:space="preserve">, </w:t>
      </w:r>
      <w:r w:rsidR="00303B43" w:rsidRPr="00541466">
        <w:rPr>
          <w:rFonts w:ascii="Times New Roman" w:hAnsi="Times New Roman" w:cs="Times New Roman"/>
          <w:sz w:val="24"/>
          <w:szCs w:val="24"/>
          <w:lang w:val="en-US"/>
        </w:rPr>
        <w:t>Homo Digitalis</w:t>
      </w:r>
      <w:r w:rsidR="00E473B8" w:rsidRPr="00541466">
        <w:rPr>
          <w:rFonts w:ascii="Times New Roman" w:hAnsi="Times New Roman" w:cs="Times New Roman"/>
          <w:sz w:val="24"/>
          <w:szCs w:val="24"/>
          <w:lang w:val="en-US"/>
        </w:rPr>
        <w:t xml:space="preserve">, </w:t>
      </w:r>
      <w:r w:rsidR="00303B43" w:rsidRPr="00541466">
        <w:rPr>
          <w:rFonts w:ascii="Times New Roman" w:hAnsi="Times New Roman" w:cs="Times New Roman"/>
          <w:sz w:val="24"/>
          <w:szCs w:val="24"/>
          <w:lang w:val="en-US"/>
        </w:rPr>
        <w:t>digital clericalism</w:t>
      </w:r>
      <w:r w:rsidR="00E473B8" w:rsidRPr="00541466">
        <w:rPr>
          <w:rFonts w:ascii="Times New Roman" w:hAnsi="Times New Roman" w:cs="Times New Roman"/>
          <w:sz w:val="24"/>
          <w:szCs w:val="24"/>
          <w:lang w:val="en-US"/>
        </w:rPr>
        <w:t xml:space="preserve">, </w:t>
      </w:r>
      <w:r w:rsidR="00303B43" w:rsidRPr="00541466">
        <w:rPr>
          <w:rFonts w:ascii="Times New Roman" w:hAnsi="Times New Roman" w:cs="Times New Roman"/>
          <w:sz w:val="24"/>
          <w:szCs w:val="24"/>
          <w:lang w:val="en-US"/>
        </w:rPr>
        <w:t>new literacy / new literacies</w:t>
      </w:r>
      <w:r w:rsidR="00E473B8" w:rsidRPr="00541466">
        <w:rPr>
          <w:rFonts w:ascii="Times New Roman" w:hAnsi="Times New Roman" w:cs="Times New Roman"/>
          <w:sz w:val="24"/>
          <w:szCs w:val="24"/>
          <w:lang w:val="en-US"/>
        </w:rPr>
        <w:t xml:space="preserve">, </w:t>
      </w:r>
      <w:r w:rsidR="00303B43" w:rsidRPr="00541466">
        <w:rPr>
          <w:rFonts w:ascii="Times New Roman" w:hAnsi="Times New Roman" w:cs="Times New Roman"/>
          <w:sz w:val="24"/>
          <w:szCs w:val="24"/>
          <w:lang w:val="en-US"/>
        </w:rPr>
        <w:t>critical thinking</w:t>
      </w:r>
      <w:r w:rsidR="00E473B8" w:rsidRPr="00541466">
        <w:rPr>
          <w:rFonts w:ascii="Times New Roman" w:hAnsi="Times New Roman" w:cs="Times New Roman"/>
          <w:sz w:val="24"/>
          <w:szCs w:val="24"/>
          <w:lang w:val="en-US"/>
        </w:rPr>
        <w:t xml:space="preserve">, </w:t>
      </w:r>
      <w:r w:rsidR="00303B43" w:rsidRPr="00541466">
        <w:rPr>
          <w:rFonts w:ascii="Times New Roman" w:hAnsi="Times New Roman" w:cs="Times New Roman"/>
          <w:sz w:val="24"/>
          <w:szCs w:val="24"/>
          <w:lang w:val="en-US"/>
        </w:rPr>
        <w:t>creativity</w:t>
      </w:r>
      <w:r w:rsidR="00E473B8" w:rsidRPr="00541466">
        <w:rPr>
          <w:rFonts w:ascii="Times New Roman" w:hAnsi="Times New Roman" w:cs="Times New Roman"/>
          <w:sz w:val="24"/>
          <w:szCs w:val="24"/>
          <w:lang w:val="en-US"/>
        </w:rPr>
        <w:t xml:space="preserve">, </w:t>
      </w:r>
      <w:r w:rsidR="00303B43" w:rsidRPr="00541466">
        <w:rPr>
          <w:rFonts w:ascii="Times New Roman" w:hAnsi="Times New Roman" w:cs="Times New Roman"/>
          <w:sz w:val="24"/>
          <w:szCs w:val="24"/>
          <w:lang w:val="en-US"/>
        </w:rPr>
        <w:t>collaboration</w:t>
      </w:r>
      <w:r w:rsidR="00E473B8" w:rsidRPr="00541466">
        <w:rPr>
          <w:rFonts w:ascii="Times New Roman" w:hAnsi="Times New Roman" w:cs="Times New Roman"/>
          <w:sz w:val="24"/>
          <w:szCs w:val="24"/>
          <w:lang w:val="en-US"/>
        </w:rPr>
        <w:t xml:space="preserve">, </w:t>
      </w:r>
      <w:r w:rsidR="00303B43" w:rsidRPr="00541466">
        <w:rPr>
          <w:rFonts w:ascii="Times New Roman" w:hAnsi="Times New Roman" w:cs="Times New Roman"/>
          <w:sz w:val="24"/>
          <w:szCs w:val="24"/>
          <w:lang w:val="en-US"/>
        </w:rPr>
        <w:t>architect of educational landscapes</w:t>
      </w:r>
      <w:r w:rsidR="00E473B8" w:rsidRPr="00541466">
        <w:rPr>
          <w:rFonts w:ascii="Times New Roman" w:hAnsi="Times New Roman" w:cs="Times New Roman"/>
          <w:sz w:val="24"/>
          <w:szCs w:val="24"/>
          <w:lang w:val="en-US"/>
        </w:rPr>
        <w:t xml:space="preserve">, </w:t>
      </w:r>
      <w:r w:rsidR="00303B43" w:rsidRPr="00541466">
        <w:rPr>
          <w:rFonts w:ascii="Times New Roman" w:hAnsi="Times New Roman" w:cs="Times New Roman"/>
          <w:sz w:val="24"/>
          <w:szCs w:val="24"/>
          <w:lang w:val="en-US"/>
        </w:rPr>
        <w:t>vocational education and training (VET) / secondary vocational education</w:t>
      </w:r>
      <w:r w:rsidR="00E473B8" w:rsidRPr="00541466">
        <w:rPr>
          <w:rFonts w:ascii="Times New Roman" w:hAnsi="Times New Roman" w:cs="Times New Roman"/>
          <w:sz w:val="24"/>
          <w:szCs w:val="24"/>
          <w:lang w:val="en-US"/>
        </w:rPr>
        <w:t xml:space="preserve">, </w:t>
      </w:r>
      <w:r w:rsidR="00303B43" w:rsidRPr="00541466">
        <w:rPr>
          <w:rFonts w:ascii="Times New Roman" w:hAnsi="Times New Roman" w:cs="Times New Roman"/>
          <w:sz w:val="24"/>
          <w:szCs w:val="24"/>
          <w:lang w:val="en-US"/>
        </w:rPr>
        <w:t>digital twins</w:t>
      </w:r>
      <w:r w:rsidR="00E473B8" w:rsidRPr="00541466">
        <w:rPr>
          <w:rFonts w:ascii="Times New Roman" w:hAnsi="Times New Roman" w:cs="Times New Roman"/>
          <w:sz w:val="24"/>
          <w:szCs w:val="24"/>
          <w:lang w:val="en-US"/>
        </w:rPr>
        <w:t xml:space="preserve">, </w:t>
      </w:r>
      <w:r w:rsidR="00303B43" w:rsidRPr="00541466">
        <w:rPr>
          <w:rFonts w:ascii="Times New Roman" w:hAnsi="Times New Roman" w:cs="Times New Roman"/>
          <w:sz w:val="24"/>
          <w:szCs w:val="24"/>
          <w:lang w:val="en-US"/>
        </w:rPr>
        <w:t>micro-learning</w:t>
      </w:r>
      <w:r w:rsidR="00E473B8" w:rsidRPr="00541466">
        <w:rPr>
          <w:rFonts w:ascii="Times New Roman" w:hAnsi="Times New Roman" w:cs="Times New Roman"/>
          <w:sz w:val="24"/>
          <w:szCs w:val="24"/>
          <w:lang w:val="en-US"/>
        </w:rPr>
        <w:t xml:space="preserve">, </w:t>
      </w:r>
      <w:r w:rsidR="00303B43" w:rsidRPr="00541466">
        <w:rPr>
          <w:rFonts w:ascii="Times New Roman" w:hAnsi="Times New Roman" w:cs="Times New Roman"/>
          <w:sz w:val="24"/>
          <w:szCs w:val="24"/>
          <w:lang w:val="en-US"/>
        </w:rPr>
        <w:t>hybrid learning environment</w:t>
      </w:r>
      <w:r w:rsidR="00E473B8" w:rsidRPr="00541466">
        <w:rPr>
          <w:rFonts w:ascii="Times New Roman" w:hAnsi="Times New Roman" w:cs="Times New Roman"/>
          <w:sz w:val="24"/>
          <w:szCs w:val="24"/>
          <w:lang w:val="en-US"/>
        </w:rPr>
        <w:t xml:space="preserve">, </w:t>
      </w:r>
      <w:r w:rsidR="00303B43" w:rsidRPr="00541466">
        <w:rPr>
          <w:rFonts w:ascii="Times New Roman" w:hAnsi="Times New Roman" w:cs="Times New Roman"/>
          <w:sz w:val="24"/>
          <w:szCs w:val="24"/>
          <w:lang w:val="en-US"/>
        </w:rPr>
        <w:t>human-centered approach.</w:t>
      </w:r>
    </w:p>
    <w:p w14:paraId="11790735" w14:textId="77777777" w:rsidR="00857D65" w:rsidRPr="00857D65" w:rsidRDefault="00857D65" w:rsidP="00541466">
      <w:pPr>
        <w:adjustRightInd w:val="0"/>
        <w:snapToGrid w:val="0"/>
        <w:spacing w:after="0" w:line="276" w:lineRule="auto"/>
        <w:ind w:firstLine="709"/>
        <w:jc w:val="both"/>
        <w:rPr>
          <w:rFonts w:ascii="Times New Roman" w:hAnsi="Times New Roman" w:cs="Times New Roman"/>
          <w:sz w:val="28"/>
          <w:szCs w:val="28"/>
        </w:rPr>
      </w:pPr>
      <w:r w:rsidRPr="00857D65">
        <w:rPr>
          <w:rFonts w:ascii="Times New Roman" w:hAnsi="Times New Roman" w:cs="Times New Roman"/>
          <w:sz w:val="28"/>
          <w:szCs w:val="28"/>
        </w:rPr>
        <w:t>Дискуссия о цифровизации образования давно превратилась в ритуал. В центре внимания неизменно оказываются технические атрибуты: интерактивное оборудование, образовательные платформы, электронный документооборот. Показателями успеха зачастую служат гигабайты контента и количество освоенных программных продуктов. Однако такой подход упускает из виду главное [6].</w:t>
      </w:r>
    </w:p>
    <w:p w14:paraId="4E799BDD" w14:textId="77777777" w:rsidR="00857D65" w:rsidRPr="00857D65" w:rsidRDefault="00857D65" w:rsidP="00541466">
      <w:pPr>
        <w:adjustRightInd w:val="0"/>
        <w:snapToGrid w:val="0"/>
        <w:spacing w:after="0" w:line="276" w:lineRule="auto"/>
        <w:ind w:firstLine="709"/>
        <w:jc w:val="both"/>
        <w:rPr>
          <w:rFonts w:ascii="Times New Roman" w:hAnsi="Times New Roman" w:cs="Times New Roman"/>
          <w:sz w:val="28"/>
          <w:szCs w:val="28"/>
        </w:rPr>
      </w:pPr>
      <w:r w:rsidRPr="00857D65">
        <w:rPr>
          <w:rFonts w:ascii="Times New Roman" w:hAnsi="Times New Roman" w:cs="Times New Roman"/>
          <w:sz w:val="28"/>
          <w:szCs w:val="28"/>
        </w:rPr>
        <w:t>Цифровизация — это в первую очередь антропологический вызов. Речь идет не столько о внедрении софта, сколько о глубинном изменении носителя сознания — самого учащегося. Без понимания этого факта любые технологические инвестиции рискуют оказаться бесполезными [7; 9].</w:t>
      </w:r>
    </w:p>
    <w:p w14:paraId="5602F95E" w14:textId="77777777" w:rsidR="00857D65" w:rsidRPr="00857D65" w:rsidRDefault="00857D65" w:rsidP="00541466">
      <w:pPr>
        <w:adjustRightInd w:val="0"/>
        <w:snapToGrid w:val="0"/>
        <w:spacing w:after="0" w:line="276" w:lineRule="auto"/>
        <w:ind w:firstLine="709"/>
        <w:jc w:val="both"/>
        <w:rPr>
          <w:rFonts w:ascii="Times New Roman" w:hAnsi="Times New Roman" w:cs="Times New Roman"/>
          <w:sz w:val="28"/>
          <w:szCs w:val="28"/>
        </w:rPr>
      </w:pPr>
      <w:r w:rsidRPr="00857D65">
        <w:rPr>
          <w:rFonts w:ascii="Times New Roman" w:hAnsi="Times New Roman" w:cs="Times New Roman"/>
          <w:sz w:val="28"/>
          <w:szCs w:val="28"/>
        </w:rPr>
        <w:t>Данные нейронаук свидетельствуют: когнитивный аппарат современных студентов и школьников формируется в иной среде. Постоянное пребывание в условиях информационной перегрузки, многозадачность, нелинейный доступ к данным меняют нейропластичность мозга. Мышление нового поколения строится не по линейному принципу (как страницы книги), а по гипертекстовому (как структура веб-сайта) [7]. Когда педагог, воспитанный в «аналоговой» парадигме, транслирует информацию последовательно, он сталкивается с когнитивным диссонансом аудитории. Результат — потеря внимания и поверхностное усвоение материала [5].</w:t>
      </w:r>
    </w:p>
    <w:p w14:paraId="75974475" w14:textId="77777777" w:rsidR="00857D65" w:rsidRPr="00857D65" w:rsidRDefault="00857D65" w:rsidP="00541466">
      <w:pPr>
        <w:adjustRightInd w:val="0"/>
        <w:snapToGrid w:val="0"/>
        <w:spacing w:after="0" w:line="276" w:lineRule="auto"/>
        <w:ind w:firstLine="709"/>
        <w:jc w:val="both"/>
        <w:rPr>
          <w:rFonts w:ascii="Times New Roman" w:hAnsi="Times New Roman" w:cs="Times New Roman"/>
          <w:sz w:val="28"/>
          <w:szCs w:val="28"/>
        </w:rPr>
      </w:pPr>
      <w:r w:rsidRPr="00857D65">
        <w:rPr>
          <w:rFonts w:ascii="Times New Roman" w:hAnsi="Times New Roman" w:cs="Times New Roman"/>
          <w:sz w:val="28"/>
          <w:szCs w:val="28"/>
        </w:rPr>
        <w:t>Следовательно, цифровизация — это не дань моде, а способ навести мост между педагогикой и изменившимся типом восприятия [7].</w:t>
      </w:r>
    </w:p>
    <w:p w14:paraId="38F7CE0E" w14:textId="77777777" w:rsidR="00857D65" w:rsidRPr="00857D65" w:rsidRDefault="00857D65" w:rsidP="00541466">
      <w:pPr>
        <w:adjustRightInd w:val="0"/>
        <w:snapToGrid w:val="0"/>
        <w:spacing w:after="0" w:line="276" w:lineRule="auto"/>
        <w:ind w:firstLine="709"/>
        <w:jc w:val="both"/>
        <w:rPr>
          <w:rFonts w:ascii="Times New Roman" w:hAnsi="Times New Roman" w:cs="Times New Roman"/>
          <w:sz w:val="28"/>
          <w:szCs w:val="28"/>
        </w:rPr>
      </w:pPr>
      <w:r w:rsidRPr="00857D65">
        <w:rPr>
          <w:rFonts w:ascii="Times New Roman" w:hAnsi="Times New Roman" w:cs="Times New Roman"/>
          <w:sz w:val="28"/>
          <w:szCs w:val="28"/>
        </w:rPr>
        <w:t xml:space="preserve">Однако сегодня этот мост часто строится неверно. Мы наблюдаем явление, которое можно назвать «цифровым канцеляризмом». Суть его в том, </w:t>
      </w:r>
      <w:r w:rsidRPr="00857D65">
        <w:rPr>
          <w:rFonts w:ascii="Times New Roman" w:hAnsi="Times New Roman" w:cs="Times New Roman"/>
          <w:sz w:val="28"/>
          <w:szCs w:val="28"/>
        </w:rPr>
        <w:lastRenderedPageBreak/>
        <w:t>что старые, отжившие формы аккуратно копируются в цифру. Журнал успеваемости становится электронной таблицей, устный ответ — голосовым сообщением в мессенджере, а стенгазета — постами в социальной сети. Внешне процесс идет, но внутренне ничего не меняется. Мы получаем гибрид, вобравший в себя бюрократическую тяжесть старой системы и отчужденность новой [5].</w:t>
      </w:r>
    </w:p>
    <w:p w14:paraId="15A8C5DB" w14:textId="77777777" w:rsidR="00857D65" w:rsidRPr="00857D65" w:rsidRDefault="00857D65" w:rsidP="00541466">
      <w:pPr>
        <w:adjustRightInd w:val="0"/>
        <w:snapToGrid w:val="0"/>
        <w:spacing w:after="0" w:line="276" w:lineRule="auto"/>
        <w:ind w:firstLine="709"/>
        <w:jc w:val="both"/>
        <w:rPr>
          <w:rFonts w:ascii="Times New Roman" w:hAnsi="Times New Roman" w:cs="Times New Roman"/>
          <w:sz w:val="28"/>
          <w:szCs w:val="28"/>
        </w:rPr>
      </w:pPr>
    </w:p>
    <w:p w14:paraId="06BB2313" w14:textId="5D17456F" w:rsidR="00857D65" w:rsidRPr="00857D65" w:rsidRDefault="00857D65" w:rsidP="00541466">
      <w:pPr>
        <w:adjustRightInd w:val="0"/>
        <w:snapToGrid w:val="0"/>
        <w:spacing w:after="0" w:line="276" w:lineRule="auto"/>
        <w:ind w:firstLine="709"/>
        <w:jc w:val="both"/>
        <w:rPr>
          <w:rFonts w:ascii="Times New Roman" w:hAnsi="Times New Roman" w:cs="Times New Roman"/>
          <w:sz w:val="28"/>
          <w:szCs w:val="28"/>
        </w:rPr>
      </w:pPr>
      <w:r w:rsidRPr="00857D65">
        <w:rPr>
          <w:rFonts w:ascii="Times New Roman" w:hAnsi="Times New Roman" w:cs="Times New Roman"/>
          <w:sz w:val="28"/>
          <w:szCs w:val="28"/>
        </w:rPr>
        <w:t>Что может стать альтернативой? Прежде всего, смена образовательной парадигмы. Для «человека цифрового» классической триады «читать, писать, считать» уже недостаточно. На первый план выходят три иные компетенции:</w:t>
      </w:r>
    </w:p>
    <w:p w14:paraId="4F9077EA" w14:textId="77777777" w:rsidR="00857D65" w:rsidRPr="00857D65" w:rsidRDefault="00857D65" w:rsidP="00541466">
      <w:pPr>
        <w:adjustRightInd w:val="0"/>
        <w:snapToGrid w:val="0"/>
        <w:spacing w:after="0" w:line="276" w:lineRule="auto"/>
        <w:ind w:firstLine="709"/>
        <w:jc w:val="both"/>
        <w:rPr>
          <w:rFonts w:ascii="Times New Roman" w:hAnsi="Times New Roman" w:cs="Times New Roman"/>
          <w:sz w:val="28"/>
          <w:szCs w:val="28"/>
        </w:rPr>
      </w:pPr>
      <w:r w:rsidRPr="00857D65">
        <w:rPr>
          <w:rFonts w:ascii="Times New Roman" w:hAnsi="Times New Roman" w:cs="Times New Roman"/>
          <w:sz w:val="28"/>
          <w:szCs w:val="28"/>
        </w:rPr>
        <w:t>Критическое мышление — способность фильтровать информацию, отделять достоверное от ложного [1; 10].</w:t>
      </w:r>
    </w:p>
    <w:p w14:paraId="7455350E" w14:textId="77777777" w:rsidR="00857D65" w:rsidRPr="00857D65" w:rsidRDefault="00857D65" w:rsidP="00541466">
      <w:pPr>
        <w:adjustRightInd w:val="0"/>
        <w:snapToGrid w:val="0"/>
        <w:spacing w:after="0" w:line="276" w:lineRule="auto"/>
        <w:ind w:firstLine="709"/>
        <w:jc w:val="both"/>
        <w:rPr>
          <w:rFonts w:ascii="Times New Roman" w:hAnsi="Times New Roman" w:cs="Times New Roman"/>
          <w:sz w:val="28"/>
          <w:szCs w:val="28"/>
        </w:rPr>
      </w:pPr>
      <w:r w:rsidRPr="00857D65">
        <w:rPr>
          <w:rFonts w:ascii="Times New Roman" w:hAnsi="Times New Roman" w:cs="Times New Roman"/>
          <w:sz w:val="28"/>
          <w:szCs w:val="28"/>
        </w:rPr>
        <w:t>Созидание — умение не просто потреблять контент, но и создавать новое, будь то визуализация данных или цифровой продукт [1].</w:t>
      </w:r>
    </w:p>
    <w:p w14:paraId="03E14D41" w14:textId="77777777" w:rsidR="00857D65" w:rsidRPr="00857D65" w:rsidRDefault="00857D65" w:rsidP="00541466">
      <w:pPr>
        <w:adjustRightInd w:val="0"/>
        <w:snapToGrid w:val="0"/>
        <w:spacing w:after="0" w:line="276" w:lineRule="auto"/>
        <w:ind w:firstLine="709"/>
        <w:jc w:val="both"/>
        <w:rPr>
          <w:rFonts w:ascii="Times New Roman" w:hAnsi="Times New Roman" w:cs="Times New Roman"/>
          <w:sz w:val="28"/>
          <w:szCs w:val="28"/>
        </w:rPr>
      </w:pPr>
      <w:r w:rsidRPr="00857D65">
        <w:rPr>
          <w:rFonts w:ascii="Times New Roman" w:hAnsi="Times New Roman" w:cs="Times New Roman"/>
          <w:sz w:val="28"/>
          <w:szCs w:val="28"/>
        </w:rPr>
        <w:t>Сотрудничество — навык эффективного взаимодействия в распределенных командах, работающих синхронно и асинхронно [1; 10].</w:t>
      </w:r>
    </w:p>
    <w:p w14:paraId="1CC9F9E0" w14:textId="74B84961" w:rsidR="00857D65" w:rsidRPr="00857D65" w:rsidRDefault="00857D65" w:rsidP="00541466">
      <w:pPr>
        <w:adjustRightInd w:val="0"/>
        <w:snapToGrid w:val="0"/>
        <w:spacing w:after="0" w:line="276" w:lineRule="auto"/>
        <w:ind w:firstLine="709"/>
        <w:jc w:val="both"/>
        <w:rPr>
          <w:rFonts w:ascii="Times New Roman" w:hAnsi="Times New Roman" w:cs="Times New Roman"/>
          <w:sz w:val="28"/>
          <w:szCs w:val="28"/>
        </w:rPr>
      </w:pPr>
      <w:r w:rsidRPr="00857D65">
        <w:rPr>
          <w:rFonts w:ascii="Times New Roman" w:hAnsi="Times New Roman" w:cs="Times New Roman"/>
          <w:sz w:val="28"/>
          <w:szCs w:val="28"/>
        </w:rPr>
        <w:t>В этой парадигме технологии обретают подлинный смысл, становясь средой для тренировки этих навыков.</w:t>
      </w:r>
    </w:p>
    <w:p w14:paraId="56DCB91C" w14:textId="739B8220" w:rsidR="00857D65" w:rsidRPr="00857D65" w:rsidRDefault="00857D65" w:rsidP="00541466">
      <w:pPr>
        <w:adjustRightInd w:val="0"/>
        <w:snapToGrid w:val="0"/>
        <w:spacing w:after="0" w:line="276" w:lineRule="auto"/>
        <w:ind w:firstLine="709"/>
        <w:jc w:val="both"/>
        <w:rPr>
          <w:rFonts w:ascii="Times New Roman" w:hAnsi="Times New Roman" w:cs="Times New Roman"/>
          <w:sz w:val="28"/>
          <w:szCs w:val="28"/>
        </w:rPr>
      </w:pPr>
      <w:r w:rsidRPr="00857D65">
        <w:rPr>
          <w:rFonts w:ascii="Times New Roman" w:hAnsi="Times New Roman" w:cs="Times New Roman"/>
          <w:sz w:val="28"/>
          <w:szCs w:val="28"/>
        </w:rPr>
        <w:t>Неизбежно меняется и роль учителя. Модель «транслятора знаний» утрачивает актуальность. Информация больше не является дефицитом. На смену приходит фигура «проводника» или «архитектора образовательных ландшафтов». Его задача — не вести ученика по единственно верному пути, а создавать многомерное пространство, в котором ученик сможет выстраивать собственную траекторию, сталкиваться с вызовами и искать ответы [2].</w:t>
      </w:r>
    </w:p>
    <w:p w14:paraId="26EEA181" w14:textId="77777777" w:rsidR="00857D65" w:rsidRPr="00857D65" w:rsidRDefault="00857D65" w:rsidP="00541466">
      <w:pPr>
        <w:adjustRightInd w:val="0"/>
        <w:snapToGrid w:val="0"/>
        <w:spacing w:after="0" w:line="276" w:lineRule="auto"/>
        <w:ind w:firstLine="709"/>
        <w:jc w:val="both"/>
        <w:rPr>
          <w:rFonts w:ascii="Times New Roman" w:hAnsi="Times New Roman" w:cs="Times New Roman"/>
          <w:sz w:val="28"/>
          <w:szCs w:val="28"/>
        </w:rPr>
      </w:pPr>
      <w:r w:rsidRPr="00857D65">
        <w:rPr>
          <w:rFonts w:ascii="Times New Roman" w:hAnsi="Times New Roman" w:cs="Times New Roman"/>
          <w:sz w:val="28"/>
          <w:szCs w:val="28"/>
        </w:rPr>
        <w:t>Наиболее отчетливо эти процессы видны в системе среднего профессионального образования (СПО). Здесь вопросы цифровизации решаются не в теоретической плоскости, а как инструмент сохранения конкурентоспособности выпускника. СПО сталкивается с вызовом: как подготовить рабочего или техника, если реальное производство уже обросло цифровыми датчиками, а управление цехом ведется через цифровых двойников? [3; 8]</w:t>
      </w:r>
    </w:p>
    <w:p w14:paraId="18987911" w14:textId="77777777" w:rsidR="00857D65" w:rsidRPr="00857D65" w:rsidRDefault="00857D65" w:rsidP="00541466">
      <w:pPr>
        <w:adjustRightInd w:val="0"/>
        <w:snapToGrid w:val="0"/>
        <w:spacing w:after="0" w:line="276" w:lineRule="auto"/>
        <w:ind w:firstLine="709"/>
        <w:jc w:val="both"/>
        <w:rPr>
          <w:rFonts w:ascii="Times New Roman" w:hAnsi="Times New Roman" w:cs="Times New Roman"/>
          <w:sz w:val="28"/>
          <w:szCs w:val="28"/>
        </w:rPr>
      </w:pPr>
      <w:r w:rsidRPr="00857D65">
        <w:rPr>
          <w:rFonts w:ascii="Times New Roman" w:hAnsi="Times New Roman" w:cs="Times New Roman"/>
          <w:sz w:val="28"/>
          <w:szCs w:val="28"/>
        </w:rPr>
        <w:t>Практические пути решения на данный момент уже существуют и применяются.</w:t>
      </w:r>
    </w:p>
    <w:p w14:paraId="5DAADE98" w14:textId="77777777" w:rsidR="00857D65" w:rsidRPr="00857D65" w:rsidRDefault="00857D65" w:rsidP="00541466">
      <w:pPr>
        <w:adjustRightInd w:val="0"/>
        <w:snapToGrid w:val="0"/>
        <w:spacing w:after="0" w:line="276" w:lineRule="auto"/>
        <w:ind w:firstLine="709"/>
        <w:jc w:val="both"/>
        <w:rPr>
          <w:rFonts w:ascii="Times New Roman" w:hAnsi="Times New Roman" w:cs="Times New Roman"/>
          <w:sz w:val="28"/>
          <w:szCs w:val="28"/>
        </w:rPr>
      </w:pPr>
      <w:r w:rsidRPr="00857D65">
        <w:rPr>
          <w:rFonts w:ascii="Times New Roman" w:hAnsi="Times New Roman" w:cs="Times New Roman"/>
          <w:sz w:val="28"/>
          <w:szCs w:val="28"/>
        </w:rPr>
        <w:t>Использование цифровых двойников. Студент осваивает оборудование, работая не с абстрактным тренажером, а с точной копией реального технологического процесса. Ошибка в виртуальной среде становится опытом, а не производственным браком [3; 8].</w:t>
      </w:r>
    </w:p>
    <w:p w14:paraId="1592C980" w14:textId="77777777" w:rsidR="00857D65" w:rsidRPr="00857D65" w:rsidRDefault="00857D65" w:rsidP="00541466">
      <w:pPr>
        <w:adjustRightInd w:val="0"/>
        <w:snapToGrid w:val="0"/>
        <w:spacing w:after="0" w:line="276" w:lineRule="auto"/>
        <w:ind w:firstLine="709"/>
        <w:jc w:val="both"/>
        <w:rPr>
          <w:rFonts w:ascii="Times New Roman" w:hAnsi="Times New Roman" w:cs="Times New Roman"/>
          <w:sz w:val="28"/>
          <w:szCs w:val="28"/>
        </w:rPr>
      </w:pPr>
      <w:r w:rsidRPr="00857D65">
        <w:rPr>
          <w:rFonts w:ascii="Times New Roman" w:hAnsi="Times New Roman" w:cs="Times New Roman"/>
          <w:sz w:val="28"/>
          <w:szCs w:val="28"/>
        </w:rPr>
        <w:lastRenderedPageBreak/>
        <w:t xml:space="preserve">Микро-обучение и цифровой паспорт компетенций. Квалификация перестает быть «корочкой». Она собирается из конкретных </w:t>
      </w:r>
      <w:proofErr w:type="spellStart"/>
      <w:r w:rsidRPr="00857D65">
        <w:rPr>
          <w:rFonts w:ascii="Times New Roman" w:hAnsi="Times New Roman" w:cs="Times New Roman"/>
          <w:sz w:val="28"/>
          <w:szCs w:val="28"/>
        </w:rPr>
        <w:t>микронавыков</w:t>
      </w:r>
      <w:proofErr w:type="spellEnd"/>
      <w:r w:rsidRPr="00857D65">
        <w:rPr>
          <w:rFonts w:ascii="Times New Roman" w:hAnsi="Times New Roman" w:cs="Times New Roman"/>
          <w:sz w:val="28"/>
          <w:szCs w:val="28"/>
        </w:rPr>
        <w:t>, каждый из которых может быть проверен и подтвержден цифровым следом [4].</w:t>
      </w:r>
    </w:p>
    <w:p w14:paraId="79D433D4" w14:textId="77777777" w:rsidR="00857D65" w:rsidRPr="00857D65" w:rsidRDefault="00857D65" w:rsidP="00541466">
      <w:pPr>
        <w:adjustRightInd w:val="0"/>
        <w:snapToGrid w:val="0"/>
        <w:spacing w:after="0" w:line="276" w:lineRule="auto"/>
        <w:ind w:firstLine="709"/>
        <w:jc w:val="both"/>
        <w:rPr>
          <w:rFonts w:ascii="Times New Roman" w:hAnsi="Times New Roman" w:cs="Times New Roman"/>
          <w:sz w:val="28"/>
          <w:szCs w:val="28"/>
        </w:rPr>
      </w:pPr>
      <w:r w:rsidRPr="00857D65">
        <w:rPr>
          <w:rFonts w:ascii="Times New Roman" w:hAnsi="Times New Roman" w:cs="Times New Roman"/>
          <w:sz w:val="28"/>
          <w:szCs w:val="28"/>
        </w:rPr>
        <w:t>Удаленный доступ к реальному оборудованию. Модель «фабрика как услуга» позволяет студенту выполнять задания на реальном станке, находящемся на предприятии, стирая грань между учебой и работой [3].</w:t>
      </w:r>
    </w:p>
    <w:p w14:paraId="186BCD90" w14:textId="390F7184" w:rsidR="00857D65" w:rsidRPr="00857D65" w:rsidRDefault="00857D65" w:rsidP="00541466">
      <w:pPr>
        <w:adjustRightInd w:val="0"/>
        <w:snapToGrid w:val="0"/>
        <w:spacing w:after="0" w:line="276" w:lineRule="auto"/>
        <w:ind w:firstLine="709"/>
        <w:jc w:val="both"/>
        <w:rPr>
          <w:rFonts w:ascii="Times New Roman" w:hAnsi="Times New Roman" w:cs="Times New Roman"/>
          <w:sz w:val="28"/>
          <w:szCs w:val="28"/>
        </w:rPr>
      </w:pPr>
      <w:r w:rsidRPr="00857D65">
        <w:rPr>
          <w:rFonts w:ascii="Times New Roman" w:hAnsi="Times New Roman" w:cs="Times New Roman"/>
          <w:sz w:val="28"/>
          <w:szCs w:val="28"/>
        </w:rPr>
        <w:t>Развитие «гибких навыков» в цифровой среде. Проектирование станка в команде, анализ данных с датчиков для предотвращения аварий — так рождаются те самые три «С» (сотрудничество, критическое мышление, созидание).</w:t>
      </w:r>
    </w:p>
    <w:p w14:paraId="7AB9D743" w14:textId="13C11605" w:rsidR="00857D65" w:rsidRPr="00857D65" w:rsidRDefault="00857D65" w:rsidP="00541466">
      <w:pPr>
        <w:adjustRightInd w:val="0"/>
        <w:snapToGrid w:val="0"/>
        <w:spacing w:after="0" w:line="276" w:lineRule="auto"/>
        <w:ind w:firstLine="709"/>
        <w:jc w:val="both"/>
        <w:rPr>
          <w:rFonts w:ascii="Times New Roman" w:hAnsi="Times New Roman" w:cs="Times New Roman"/>
          <w:sz w:val="28"/>
          <w:szCs w:val="28"/>
        </w:rPr>
      </w:pPr>
      <w:r w:rsidRPr="00857D65">
        <w:rPr>
          <w:rFonts w:ascii="Times New Roman" w:hAnsi="Times New Roman" w:cs="Times New Roman"/>
          <w:sz w:val="28"/>
          <w:szCs w:val="28"/>
        </w:rPr>
        <w:t>В условиях СПО «цифровой канцеляризм» особенно опасен. Бессмысленно переводить в электронный вид журналы, если мастер производства не готов стать навигатором для ученика в мире гибридных технологий.</w:t>
      </w:r>
    </w:p>
    <w:p w14:paraId="583C24D3" w14:textId="48C816E6" w:rsidR="00857D65" w:rsidRPr="00857D65" w:rsidRDefault="00857D65" w:rsidP="00541466">
      <w:pPr>
        <w:adjustRightInd w:val="0"/>
        <w:snapToGrid w:val="0"/>
        <w:spacing w:after="0" w:line="276" w:lineRule="auto"/>
        <w:ind w:firstLine="709"/>
        <w:jc w:val="both"/>
        <w:rPr>
          <w:rFonts w:ascii="Times New Roman" w:hAnsi="Times New Roman" w:cs="Times New Roman"/>
          <w:sz w:val="28"/>
          <w:szCs w:val="28"/>
        </w:rPr>
      </w:pPr>
      <w:r w:rsidRPr="00857D65">
        <w:rPr>
          <w:rFonts w:ascii="Times New Roman" w:hAnsi="Times New Roman" w:cs="Times New Roman"/>
          <w:sz w:val="28"/>
          <w:szCs w:val="28"/>
        </w:rPr>
        <w:t>Резюмируя, можно утверждать: чрезмерное увлечение технологической стороной заслонило от нас человеческое измерение. Главная задача текущего этапа — совершить гуманитарный поворот. Вместо вопроса «Какую программу внедрить?», мы должны спросить себя: «Какого человека мы формируем?».</w:t>
      </w:r>
    </w:p>
    <w:p w14:paraId="7F1FD90B" w14:textId="0586AA3C" w:rsidR="00857D65" w:rsidRDefault="00857D65" w:rsidP="00541466">
      <w:pPr>
        <w:adjustRightInd w:val="0"/>
        <w:snapToGrid w:val="0"/>
        <w:spacing w:after="0" w:line="276" w:lineRule="auto"/>
        <w:ind w:firstLine="709"/>
        <w:jc w:val="both"/>
        <w:rPr>
          <w:rFonts w:ascii="Times New Roman" w:hAnsi="Times New Roman" w:cs="Times New Roman"/>
          <w:sz w:val="28"/>
          <w:szCs w:val="28"/>
        </w:rPr>
      </w:pPr>
      <w:r w:rsidRPr="00857D65">
        <w:rPr>
          <w:rFonts w:ascii="Times New Roman" w:hAnsi="Times New Roman" w:cs="Times New Roman"/>
          <w:sz w:val="28"/>
          <w:szCs w:val="28"/>
        </w:rPr>
        <w:t>Цифровая трансформация — это, по сути, масштабный гуманитарный проект. Он дает шанс не потерять связь с поколением, выросшим в сети, и помочь ему стать не пассивным потребителем контента, а мыслящим и этичным творцом реальности [6; 7]. Нам предстоит строить не просто «умные», а «человек</w:t>
      </w:r>
      <w:r w:rsidR="00541466">
        <w:rPr>
          <w:rFonts w:ascii="Times New Roman" w:hAnsi="Times New Roman" w:cs="Times New Roman"/>
          <w:sz w:val="28"/>
          <w:szCs w:val="28"/>
        </w:rPr>
        <w:t xml:space="preserve"> </w:t>
      </w:r>
      <w:proofErr w:type="spellStart"/>
      <w:r w:rsidRPr="00857D65">
        <w:rPr>
          <w:rFonts w:ascii="Times New Roman" w:hAnsi="Times New Roman" w:cs="Times New Roman"/>
          <w:sz w:val="28"/>
          <w:szCs w:val="28"/>
        </w:rPr>
        <w:t>оцентричные</w:t>
      </w:r>
      <w:proofErr w:type="spellEnd"/>
      <w:r w:rsidRPr="00857D65">
        <w:rPr>
          <w:rFonts w:ascii="Times New Roman" w:hAnsi="Times New Roman" w:cs="Times New Roman"/>
          <w:sz w:val="28"/>
          <w:szCs w:val="28"/>
        </w:rPr>
        <w:t>» учебные заведения, где технологии являются не самоцелью, а инструментом раскрытия потенциала [6; 9].</w:t>
      </w:r>
    </w:p>
    <w:p w14:paraId="26BC8414" w14:textId="16A2D05A" w:rsidR="00857D65" w:rsidRPr="00857D65" w:rsidRDefault="00857D65" w:rsidP="00541466">
      <w:pPr>
        <w:adjustRightInd w:val="0"/>
        <w:snapToGrid w:val="0"/>
        <w:spacing w:after="0" w:line="276" w:lineRule="auto"/>
        <w:ind w:firstLine="709"/>
        <w:jc w:val="center"/>
        <w:rPr>
          <w:rFonts w:ascii="Times New Roman" w:hAnsi="Times New Roman" w:cs="Times New Roman"/>
          <w:b/>
          <w:bCs/>
          <w:i/>
          <w:iCs/>
          <w:sz w:val="28"/>
          <w:szCs w:val="28"/>
        </w:rPr>
      </w:pPr>
      <w:r w:rsidRPr="00857D65">
        <w:rPr>
          <w:rFonts w:ascii="Times New Roman" w:hAnsi="Times New Roman" w:cs="Times New Roman"/>
          <w:b/>
          <w:bCs/>
          <w:i/>
          <w:iCs/>
          <w:sz w:val="28"/>
          <w:szCs w:val="28"/>
        </w:rPr>
        <w:t>Список источников и литературы</w:t>
      </w:r>
    </w:p>
    <w:p w14:paraId="4C2D3414" w14:textId="77777777" w:rsidR="00857D65" w:rsidRPr="00857D65" w:rsidRDefault="00857D65" w:rsidP="00541466">
      <w:pPr>
        <w:pStyle w:val="a3"/>
        <w:numPr>
          <w:ilvl w:val="0"/>
          <w:numId w:val="3"/>
        </w:numPr>
        <w:adjustRightInd w:val="0"/>
        <w:snapToGrid w:val="0"/>
        <w:spacing w:after="0" w:line="276" w:lineRule="auto"/>
        <w:ind w:left="360"/>
        <w:jc w:val="both"/>
        <w:rPr>
          <w:rFonts w:ascii="Times New Roman" w:hAnsi="Times New Roman" w:cs="Times New Roman"/>
          <w:sz w:val="28"/>
          <w:szCs w:val="28"/>
        </w:rPr>
      </w:pPr>
      <w:r w:rsidRPr="00857D65">
        <w:rPr>
          <w:rFonts w:ascii="Times New Roman" w:hAnsi="Times New Roman" w:cs="Times New Roman"/>
          <w:sz w:val="28"/>
          <w:szCs w:val="28"/>
        </w:rPr>
        <w:t xml:space="preserve">Березина А. О., Медведев А. В., Шнайдер К. С., Митрохин М. А. Интеграция нейросетевых технологий в современное образование для развития «гибких» навыков // Компьютерные инструменты в образовании. — 2025. — № 1. — С. 48–60. — </w:t>
      </w:r>
      <w:r w:rsidRPr="00857D65">
        <w:rPr>
          <w:rFonts w:ascii="Times New Roman" w:hAnsi="Times New Roman" w:cs="Times New Roman"/>
          <w:sz w:val="28"/>
          <w:szCs w:val="28"/>
          <w:lang w:val="en-US"/>
        </w:rPr>
        <w:t>DOI</w:t>
      </w:r>
      <w:r w:rsidRPr="00857D65">
        <w:rPr>
          <w:rFonts w:ascii="Times New Roman" w:hAnsi="Times New Roman" w:cs="Times New Roman"/>
          <w:sz w:val="28"/>
          <w:szCs w:val="28"/>
        </w:rPr>
        <w:t>: 10.32603/2071-2340-2025-1-48-60.</w:t>
      </w:r>
    </w:p>
    <w:p w14:paraId="45212406" w14:textId="77777777" w:rsidR="00857D65" w:rsidRPr="00857D65" w:rsidRDefault="00857D65" w:rsidP="00541466">
      <w:pPr>
        <w:pStyle w:val="a3"/>
        <w:numPr>
          <w:ilvl w:val="0"/>
          <w:numId w:val="3"/>
        </w:numPr>
        <w:adjustRightInd w:val="0"/>
        <w:snapToGrid w:val="0"/>
        <w:spacing w:after="0" w:line="276" w:lineRule="auto"/>
        <w:ind w:left="360"/>
        <w:jc w:val="both"/>
        <w:rPr>
          <w:rFonts w:ascii="Times New Roman" w:hAnsi="Times New Roman" w:cs="Times New Roman"/>
          <w:sz w:val="28"/>
          <w:szCs w:val="28"/>
        </w:rPr>
      </w:pPr>
      <w:r w:rsidRPr="00857D65">
        <w:rPr>
          <w:rFonts w:ascii="Times New Roman" w:hAnsi="Times New Roman" w:cs="Times New Roman"/>
          <w:sz w:val="28"/>
          <w:szCs w:val="28"/>
        </w:rPr>
        <w:t xml:space="preserve">Елена Иванова о точках пересечения педагогики и архитектуры // НИИ урбанистики и глобального образования МГПУ. — 2025. — 17 декабря. — </w:t>
      </w:r>
      <w:r w:rsidRPr="00857D65">
        <w:rPr>
          <w:rFonts w:ascii="Times New Roman" w:hAnsi="Times New Roman" w:cs="Times New Roman"/>
          <w:sz w:val="28"/>
          <w:szCs w:val="28"/>
          <w:lang w:val="en-US"/>
        </w:rPr>
        <w:t>URL</w:t>
      </w:r>
      <w:r w:rsidRPr="00857D65">
        <w:rPr>
          <w:rFonts w:ascii="Times New Roman" w:hAnsi="Times New Roman" w:cs="Times New Roman"/>
          <w:sz w:val="28"/>
          <w:szCs w:val="28"/>
        </w:rPr>
        <w:t xml:space="preserve">: </w:t>
      </w:r>
      <w:r w:rsidRPr="00857D65">
        <w:rPr>
          <w:rFonts w:ascii="Times New Roman" w:hAnsi="Times New Roman" w:cs="Times New Roman"/>
          <w:sz w:val="28"/>
          <w:szCs w:val="28"/>
          <w:lang w:val="en-US"/>
        </w:rPr>
        <w:t>https</w:t>
      </w:r>
      <w:r w:rsidRPr="00857D65">
        <w:rPr>
          <w:rFonts w:ascii="Times New Roman" w:hAnsi="Times New Roman" w:cs="Times New Roman"/>
          <w:sz w:val="28"/>
          <w:szCs w:val="28"/>
        </w:rPr>
        <w:t>://</w:t>
      </w:r>
      <w:r w:rsidRPr="00857D65">
        <w:rPr>
          <w:rFonts w:ascii="Times New Roman" w:hAnsi="Times New Roman" w:cs="Times New Roman"/>
          <w:sz w:val="28"/>
          <w:szCs w:val="28"/>
          <w:lang w:val="en-US"/>
        </w:rPr>
        <w:t>research</w:t>
      </w:r>
      <w:r w:rsidRPr="00857D65">
        <w:rPr>
          <w:rFonts w:ascii="Times New Roman" w:hAnsi="Times New Roman" w:cs="Times New Roman"/>
          <w:sz w:val="28"/>
          <w:szCs w:val="28"/>
        </w:rPr>
        <w:t>.</w:t>
      </w:r>
      <w:proofErr w:type="spellStart"/>
      <w:r w:rsidRPr="00857D65">
        <w:rPr>
          <w:rFonts w:ascii="Times New Roman" w:hAnsi="Times New Roman" w:cs="Times New Roman"/>
          <w:sz w:val="28"/>
          <w:szCs w:val="28"/>
          <w:lang w:val="en-US"/>
        </w:rPr>
        <w:t>mgpu</w:t>
      </w:r>
      <w:proofErr w:type="spellEnd"/>
      <w:r w:rsidRPr="00857D65">
        <w:rPr>
          <w:rFonts w:ascii="Times New Roman" w:hAnsi="Times New Roman" w:cs="Times New Roman"/>
          <w:sz w:val="28"/>
          <w:szCs w:val="28"/>
        </w:rPr>
        <w:t>.</w:t>
      </w:r>
      <w:proofErr w:type="spellStart"/>
      <w:r w:rsidRPr="00857D65">
        <w:rPr>
          <w:rFonts w:ascii="Times New Roman" w:hAnsi="Times New Roman" w:cs="Times New Roman"/>
          <w:sz w:val="28"/>
          <w:szCs w:val="28"/>
          <w:lang w:val="en-US"/>
        </w:rPr>
        <w:t>ru</w:t>
      </w:r>
      <w:proofErr w:type="spellEnd"/>
      <w:r w:rsidRPr="00857D65">
        <w:rPr>
          <w:rFonts w:ascii="Times New Roman" w:hAnsi="Times New Roman" w:cs="Times New Roman"/>
          <w:sz w:val="28"/>
          <w:szCs w:val="28"/>
        </w:rPr>
        <w:t>/</w:t>
      </w:r>
      <w:r w:rsidRPr="00857D65">
        <w:rPr>
          <w:rFonts w:ascii="Times New Roman" w:hAnsi="Times New Roman" w:cs="Times New Roman"/>
          <w:sz w:val="28"/>
          <w:szCs w:val="28"/>
          <w:lang w:val="en-US"/>
        </w:rPr>
        <w:t>news</w:t>
      </w:r>
      <w:r w:rsidRPr="00857D65">
        <w:rPr>
          <w:rFonts w:ascii="Times New Roman" w:hAnsi="Times New Roman" w:cs="Times New Roman"/>
          <w:sz w:val="28"/>
          <w:szCs w:val="28"/>
        </w:rPr>
        <w:t>/</w:t>
      </w:r>
      <w:r w:rsidRPr="00857D65">
        <w:rPr>
          <w:rFonts w:ascii="Times New Roman" w:hAnsi="Times New Roman" w:cs="Times New Roman"/>
          <w:sz w:val="28"/>
          <w:szCs w:val="28"/>
          <w:lang w:val="en-US"/>
        </w:rPr>
        <w:t>all</w:t>
      </w:r>
      <w:r w:rsidRPr="00857D65">
        <w:rPr>
          <w:rFonts w:ascii="Times New Roman" w:hAnsi="Times New Roman" w:cs="Times New Roman"/>
          <w:sz w:val="28"/>
          <w:szCs w:val="28"/>
        </w:rPr>
        <w:t>-</w:t>
      </w:r>
      <w:r w:rsidRPr="00857D65">
        <w:rPr>
          <w:rFonts w:ascii="Times New Roman" w:hAnsi="Times New Roman" w:cs="Times New Roman"/>
          <w:sz w:val="28"/>
          <w:szCs w:val="28"/>
          <w:lang w:val="en-US"/>
        </w:rPr>
        <w:t>news</w:t>
      </w:r>
      <w:r w:rsidRPr="00857D65">
        <w:rPr>
          <w:rFonts w:ascii="Times New Roman" w:hAnsi="Times New Roman" w:cs="Times New Roman"/>
          <w:sz w:val="28"/>
          <w:szCs w:val="28"/>
        </w:rPr>
        <w:t>/</w:t>
      </w:r>
      <w:proofErr w:type="spellStart"/>
      <w:r w:rsidRPr="00857D65">
        <w:rPr>
          <w:rFonts w:ascii="Times New Roman" w:hAnsi="Times New Roman" w:cs="Times New Roman"/>
          <w:sz w:val="28"/>
          <w:szCs w:val="28"/>
          <w:lang w:val="en-US"/>
        </w:rPr>
        <w:t>elena</w:t>
      </w:r>
      <w:proofErr w:type="spellEnd"/>
      <w:r w:rsidRPr="00857D65">
        <w:rPr>
          <w:rFonts w:ascii="Times New Roman" w:hAnsi="Times New Roman" w:cs="Times New Roman"/>
          <w:sz w:val="28"/>
          <w:szCs w:val="28"/>
        </w:rPr>
        <w:t>-</w:t>
      </w:r>
      <w:proofErr w:type="spellStart"/>
      <w:r w:rsidRPr="00857D65">
        <w:rPr>
          <w:rFonts w:ascii="Times New Roman" w:hAnsi="Times New Roman" w:cs="Times New Roman"/>
          <w:sz w:val="28"/>
          <w:szCs w:val="28"/>
          <w:lang w:val="en-US"/>
        </w:rPr>
        <w:t>ivanova</w:t>
      </w:r>
      <w:proofErr w:type="spellEnd"/>
      <w:r w:rsidRPr="00857D65">
        <w:rPr>
          <w:rFonts w:ascii="Times New Roman" w:hAnsi="Times New Roman" w:cs="Times New Roman"/>
          <w:sz w:val="28"/>
          <w:szCs w:val="28"/>
        </w:rPr>
        <w:t>-</w:t>
      </w:r>
      <w:r w:rsidRPr="00857D65">
        <w:rPr>
          <w:rFonts w:ascii="Times New Roman" w:hAnsi="Times New Roman" w:cs="Times New Roman"/>
          <w:sz w:val="28"/>
          <w:szCs w:val="28"/>
          <w:lang w:val="en-US"/>
        </w:rPr>
        <w:t>o</w:t>
      </w:r>
      <w:r w:rsidRPr="00857D65">
        <w:rPr>
          <w:rFonts w:ascii="Times New Roman" w:hAnsi="Times New Roman" w:cs="Times New Roman"/>
          <w:sz w:val="28"/>
          <w:szCs w:val="28"/>
        </w:rPr>
        <w:t>-</w:t>
      </w:r>
      <w:proofErr w:type="spellStart"/>
      <w:r w:rsidRPr="00857D65">
        <w:rPr>
          <w:rFonts w:ascii="Times New Roman" w:hAnsi="Times New Roman" w:cs="Times New Roman"/>
          <w:sz w:val="28"/>
          <w:szCs w:val="28"/>
          <w:lang w:val="en-US"/>
        </w:rPr>
        <w:t>tochkakh</w:t>
      </w:r>
      <w:proofErr w:type="spellEnd"/>
      <w:r w:rsidRPr="00857D65">
        <w:rPr>
          <w:rFonts w:ascii="Times New Roman" w:hAnsi="Times New Roman" w:cs="Times New Roman"/>
          <w:sz w:val="28"/>
          <w:szCs w:val="28"/>
        </w:rPr>
        <w:t>-</w:t>
      </w:r>
      <w:proofErr w:type="spellStart"/>
      <w:r w:rsidRPr="00857D65">
        <w:rPr>
          <w:rFonts w:ascii="Times New Roman" w:hAnsi="Times New Roman" w:cs="Times New Roman"/>
          <w:sz w:val="28"/>
          <w:szCs w:val="28"/>
          <w:lang w:val="en-US"/>
        </w:rPr>
        <w:t>peresecheniya</w:t>
      </w:r>
      <w:proofErr w:type="spellEnd"/>
      <w:r w:rsidRPr="00857D65">
        <w:rPr>
          <w:rFonts w:ascii="Times New Roman" w:hAnsi="Times New Roman" w:cs="Times New Roman"/>
          <w:sz w:val="28"/>
          <w:szCs w:val="28"/>
        </w:rPr>
        <w:t>-</w:t>
      </w:r>
      <w:proofErr w:type="spellStart"/>
      <w:r w:rsidRPr="00857D65">
        <w:rPr>
          <w:rFonts w:ascii="Times New Roman" w:hAnsi="Times New Roman" w:cs="Times New Roman"/>
          <w:sz w:val="28"/>
          <w:szCs w:val="28"/>
          <w:lang w:val="en-US"/>
        </w:rPr>
        <w:t>pedagogiki</w:t>
      </w:r>
      <w:proofErr w:type="spellEnd"/>
      <w:r w:rsidRPr="00857D65">
        <w:rPr>
          <w:rFonts w:ascii="Times New Roman" w:hAnsi="Times New Roman" w:cs="Times New Roman"/>
          <w:sz w:val="28"/>
          <w:szCs w:val="28"/>
        </w:rPr>
        <w:t>-</w:t>
      </w:r>
      <w:proofErr w:type="spellStart"/>
      <w:r w:rsidRPr="00857D65">
        <w:rPr>
          <w:rFonts w:ascii="Times New Roman" w:hAnsi="Times New Roman" w:cs="Times New Roman"/>
          <w:sz w:val="28"/>
          <w:szCs w:val="28"/>
          <w:lang w:val="en-US"/>
        </w:rPr>
        <w:t>i</w:t>
      </w:r>
      <w:proofErr w:type="spellEnd"/>
      <w:r w:rsidRPr="00857D65">
        <w:rPr>
          <w:rFonts w:ascii="Times New Roman" w:hAnsi="Times New Roman" w:cs="Times New Roman"/>
          <w:sz w:val="28"/>
          <w:szCs w:val="28"/>
        </w:rPr>
        <w:t>-</w:t>
      </w:r>
      <w:proofErr w:type="spellStart"/>
      <w:r w:rsidRPr="00857D65">
        <w:rPr>
          <w:rFonts w:ascii="Times New Roman" w:hAnsi="Times New Roman" w:cs="Times New Roman"/>
          <w:sz w:val="28"/>
          <w:szCs w:val="28"/>
          <w:lang w:val="en-US"/>
        </w:rPr>
        <w:t>arkhitektury</w:t>
      </w:r>
      <w:proofErr w:type="spellEnd"/>
      <w:r w:rsidRPr="00857D65">
        <w:rPr>
          <w:rFonts w:ascii="Times New Roman" w:hAnsi="Times New Roman" w:cs="Times New Roman"/>
          <w:sz w:val="28"/>
          <w:szCs w:val="28"/>
        </w:rPr>
        <w:t>/ (дата обращения: 27.02.2026).</w:t>
      </w:r>
    </w:p>
    <w:p w14:paraId="13DAD8DB" w14:textId="77777777" w:rsidR="00857D65" w:rsidRPr="00857D65" w:rsidRDefault="00857D65" w:rsidP="00541466">
      <w:pPr>
        <w:pStyle w:val="a3"/>
        <w:numPr>
          <w:ilvl w:val="0"/>
          <w:numId w:val="3"/>
        </w:numPr>
        <w:adjustRightInd w:val="0"/>
        <w:snapToGrid w:val="0"/>
        <w:spacing w:after="0" w:line="276" w:lineRule="auto"/>
        <w:ind w:left="360"/>
        <w:jc w:val="both"/>
        <w:rPr>
          <w:rFonts w:ascii="Times New Roman" w:hAnsi="Times New Roman" w:cs="Times New Roman"/>
          <w:sz w:val="28"/>
          <w:szCs w:val="28"/>
        </w:rPr>
      </w:pPr>
      <w:r w:rsidRPr="00857D65">
        <w:rPr>
          <w:rFonts w:ascii="Times New Roman" w:hAnsi="Times New Roman" w:cs="Times New Roman"/>
          <w:sz w:val="28"/>
          <w:szCs w:val="28"/>
        </w:rPr>
        <w:t xml:space="preserve">Литвинова С. Одним кейсом – двух зайцев // </w:t>
      </w:r>
      <w:proofErr w:type="spellStart"/>
      <w:r w:rsidRPr="00857D65">
        <w:rPr>
          <w:rFonts w:ascii="Times New Roman" w:hAnsi="Times New Roman" w:cs="Times New Roman"/>
          <w:sz w:val="28"/>
          <w:szCs w:val="28"/>
          <w:lang w:val="en-US"/>
        </w:rPr>
        <w:t>Kachestvo</w:t>
      </w:r>
      <w:proofErr w:type="spellEnd"/>
      <w:r w:rsidRPr="00857D65">
        <w:rPr>
          <w:rFonts w:ascii="Times New Roman" w:hAnsi="Times New Roman" w:cs="Times New Roman"/>
          <w:sz w:val="28"/>
          <w:szCs w:val="28"/>
        </w:rPr>
        <w:t>.</w:t>
      </w:r>
      <w:r w:rsidRPr="00857D65">
        <w:rPr>
          <w:rFonts w:ascii="Times New Roman" w:hAnsi="Times New Roman" w:cs="Times New Roman"/>
          <w:sz w:val="28"/>
          <w:szCs w:val="28"/>
          <w:lang w:val="en-US"/>
        </w:rPr>
        <w:t>pro</w:t>
      </w:r>
      <w:r w:rsidRPr="00857D65">
        <w:rPr>
          <w:rFonts w:ascii="Times New Roman" w:hAnsi="Times New Roman" w:cs="Times New Roman"/>
          <w:sz w:val="28"/>
          <w:szCs w:val="28"/>
        </w:rPr>
        <w:t xml:space="preserve">. — 2025. — 10 июля. — </w:t>
      </w:r>
      <w:r w:rsidRPr="00857D65">
        <w:rPr>
          <w:rFonts w:ascii="Times New Roman" w:hAnsi="Times New Roman" w:cs="Times New Roman"/>
          <w:sz w:val="28"/>
          <w:szCs w:val="28"/>
          <w:lang w:val="en-US"/>
        </w:rPr>
        <w:t>URL</w:t>
      </w:r>
      <w:r w:rsidRPr="00857D65">
        <w:rPr>
          <w:rFonts w:ascii="Times New Roman" w:hAnsi="Times New Roman" w:cs="Times New Roman"/>
          <w:sz w:val="28"/>
          <w:szCs w:val="28"/>
        </w:rPr>
        <w:t xml:space="preserve">: </w:t>
      </w:r>
      <w:r w:rsidRPr="00857D65">
        <w:rPr>
          <w:rFonts w:ascii="Times New Roman" w:hAnsi="Times New Roman" w:cs="Times New Roman"/>
          <w:sz w:val="28"/>
          <w:szCs w:val="28"/>
          <w:lang w:val="en-US"/>
        </w:rPr>
        <w:t>https</w:t>
      </w:r>
      <w:r w:rsidRPr="00857D65">
        <w:rPr>
          <w:rFonts w:ascii="Times New Roman" w:hAnsi="Times New Roman" w:cs="Times New Roman"/>
          <w:sz w:val="28"/>
          <w:szCs w:val="28"/>
        </w:rPr>
        <w:t>://</w:t>
      </w:r>
      <w:proofErr w:type="spellStart"/>
      <w:r w:rsidRPr="00857D65">
        <w:rPr>
          <w:rFonts w:ascii="Times New Roman" w:hAnsi="Times New Roman" w:cs="Times New Roman"/>
          <w:sz w:val="28"/>
          <w:szCs w:val="28"/>
          <w:lang w:val="en-US"/>
        </w:rPr>
        <w:t>kachestvo</w:t>
      </w:r>
      <w:proofErr w:type="spellEnd"/>
      <w:r w:rsidRPr="00857D65">
        <w:rPr>
          <w:rFonts w:ascii="Times New Roman" w:hAnsi="Times New Roman" w:cs="Times New Roman"/>
          <w:sz w:val="28"/>
          <w:szCs w:val="28"/>
        </w:rPr>
        <w:t>.</w:t>
      </w:r>
      <w:r w:rsidRPr="00857D65">
        <w:rPr>
          <w:rFonts w:ascii="Times New Roman" w:hAnsi="Times New Roman" w:cs="Times New Roman"/>
          <w:sz w:val="28"/>
          <w:szCs w:val="28"/>
          <w:lang w:val="en-US"/>
        </w:rPr>
        <w:t>pro</w:t>
      </w:r>
      <w:r w:rsidRPr="00857D65">
        <w:rPr>
          <w:rFonts w:ascii="Times New Roman" w:hAnsi="Times New Roman" w:cs="Times New Roman"/>
          <w:sz w:val="28"/>
          <w:szCs w:val="28"/>
        </w:rPr>
        <w:t>/</w:t>
      </w:r>
      <w:proofErr w:type="spellStart"/>
      <w:r w:rsidRPr="00857D65">
        <w:rPr>
          <w:rFonts w:ascii="Times New Roman" w:hAnsi="Times New Roman" w:cs="Times New Roman"/>
          <w:sz w:val="28"/>
          <w:szCs w:val="28"/>
          <w:lang w:val="en-US"/>
        </w:rPr>
        <w:t>kachestvo</w:t>
      </w:r>
      <w:proofErr w:type="spellEnd"/>
      <w:r w:rsidRPr="00857D65">
        <w:rPr>
          <w:rFonts w:ascii="Times New Roman" w:hAnsi="Times New Roman" w:cs="Times New Roman"/>
          <w:sz w:val="28"/>
          <w:szCs w:val="28"/>
        </w:rPr>
        <w:t>-</w:t>
      </w:r>
      <w:proofErr w:type="spellStart"/>
      <w:r w:rsidRPr="00857D65">
        <w:rPr>
          <w:rFonts w:ascii="Times New Roman" w:hAnsi="Times New Roman" w:cs="Times New Roman"/>
          <w:sz w:val="28"/>
          <w:szCs w:val="28"/>
          <w:lang w:val="en-US"/>
        </w:rPr>
        <w:t>upravleniya</w:t>
      </w:r>
      <w:proofErr w:type="spellEnd"/>
      <w:r w:rsidRPr="00857D65">
        <w:rPr>
          <w:rFonts w:ascii="Times New Roman" w:hAnsi="Times New Roman" w:cs="Times New Roman"/>
          <w:sz w:val="28"/>
          <w:szCs w:val="28"/>
        </w:rPr>
        <w:t>/</w:t>
      </w:r>
      <w:proofErr w:type="spellStart"/>
      <w:r w:rsidRPr="00857D65">
        <w:rPr>
          <w:rFonts w:ascii="Times New Roman" w:hAnsi="Times New Roman" w:cs="Times New Roman"/>
          <w:sz w:val="28"/>
          <w:szCs w:val="28"/>
          <w:lang w:val="en-US"/>
        </w:rPr>
        <w:t>svoy</w:t>
      </w:r>
      <w:proofErr w:type="spellEnd"/>
      <w:r w:rsidRPr="00857D65">
        <w:rPr>
          <w:rFonts w:ascii="Times New Roman" w:hAnsi="Times New Roman" w:cs="Times New Roman"/>
          <w:sz w:val="28"/>
          <w:szCs w:val="28"/>
        </w:rPr>
        <w:t>-</w:t>
      </w:r>
      <w:r w:rsidRPr="00857D65">
        <w:rPr>
          <w:rFonts w:ascii="Times New Roman" w:hAnsi="Times New Roman" w:cs="Times New Roman"/>
          <w:sz w:val="28"/>
          <w:szCs w:val="28"/>
          <w:lang w:val="en-US"/>
        </w:rPr>
        <w:t>put</w:t>
      </w:r>
      <w:r w:rsidRPr="00857D65">
        <w:rPr>
          <w:rFonts w:ascii="Times New Roman" w:hAnsi="Times New Roman" w:cs="Times New Roman"/>
          <w:sz w:val="28"/>
          <w:szCs w:val="28"/>
        </w:rPr>
        <w:t>/</w:t>
      </w:r>
      <w:proofErr w:type="spellStart"/>
      <w:r w:rsidRPr="00857D65">
        <w:rPr>
          <w:rFonts w:ascii="Times New Roman" w:hAnsi="Times New Roman" w:cs="Times New Roman"/>
          <w:sz w:val="28"/>
          <w:szCs w:val="28"/>
          <w:lang w:val="en-US"/>
        </w:rPr>
        <w:t>odnim</w:t>
      </w:r>
      <w:proofErr w:type="spellEnd"/>
      <w:r w:rsidRPr="00857D65">
        <w:rPr>
          <w:rFonts w:ascii="Times New Roman" w:hAnsi="Times New Roman" w:cs="Times New Roman"/>
          <w:sz w:val="28"/>
          <w:szCs w:val="28"/>
        </w:rPr>
        <w:t>-</w:t>
      </w:r>
      <w:proofErr w:type="spellStart"/>
      <w:r w:rsidRPr="00857D65">
        <w:rPr>
          <w:rFonts w:ascii="Times New Roman" w:hAnsi="Times New Roman" w:cs="Times New Roman"/>
          <w:sz w:val="28"/>
          <w:szCs w:val="28"/>
          <w:lang w:val="en-US"/>
        </w:rPr>
        <w:t>keysom</w:t>
      </w:r>
      <w:proofErr w:type="spellEnd"/>
      <w:r w:rsidRPr="00857D65">
        <w:rPr>
          <w:rFonts w:ascii="Times New Roman" w:hAnsi="Times New Roman" w:cs="Times New Roman"/>
          <w:sz w:val="28"/>
          <w:szCs w:val="28"/>
        </w:rPr>
        <w:t>-</w:t>
      </w:r>
      <w:proofErr w:type="spellStart"/>
      <w:r w:rsidRPr="00857D65">
        <w:rPr>
          <w:rFonts w:ascii="Times New Roman" w:hAnsi="Times New Roman" w:cs="Times New Roman"/>
          <w:sz w:val="28"/>
          <w:szCs w:val="28"/>
          <w:lang w:val="en-US"/>
        </w:rPr>
        <w:t>dvukh</w:t>
      </w:r>
      <w:proofErr w:type="spellEnd"/>
      <w:r w:rsidRPr="00857D65">
        <w:rPr>
          <w:rFonts w:ascii="Times New Roman" w:hAnsi="Times New Roman" w:cs="Times New Roman"/>
          <w:sz w:val="28"/>
          <w:szCs w:val="28"/>
        </w:rPr>
        <w:t>-</w:t>
      </w:r>
      <w:proofErr w:type="spellStart"/>
      <w:r w:rsidRPr="00857D65">
        <w:rPr>
          <w:rFonts w:ascii="Times New Roman" w:hAnsi="Times New Roman" w:cs="Times New Roman"/>
          <w:sz w:val="28"/>
          <w:szCs w:val="28"/>
          <w:lang w:val="en-US"/>
        </w:rPr>
        <w:t>zaytsev</w:t>
      </w:r>
      <w:proofErr w:type="spellEnd"/>
      <w:r w:rsidRPr="00857D65">
        <w:rPr>
          <w:rFonts w:ascii="Times New Roman" w:hAnsi="Times New Roman" w:cs="Times New Roman"/>
          <w:sz w:val="28"/>
          <w:szCs w:val="28"/>
        </w:rPr>
        <w:t>/ (дата обращения: 27.02.2026).</w:t>
      </w:r>
    </w:p>
    <w:p w14:paraId="0B5F226E" w14:textId="77777777" w:rsidR="00857D65" w:rsidRPr="00857D65" w:rsidRDefault="00857D65" w:rsidP="00541466">
      <w:pPr>
        <w:pStyle w:val="a3"/>
        <w:numPr>
          <w:ilvl w:val="0"/>
          <w:numId w:val="3"/>
        </w:numPr>
        <w:adjustRightInd w:val="0"/>
        <w:snapToGrid w:val="0"/>
        <w:spacing w:after="0" w:line="276" w:lineRule="auto"/>
        <w:ind w:left="360"/>
        <w:jc w:val="both"/>
        <w:rPr>
          <w:rFonts w:ascii="Times New Roman" w:hAnsi="Times New Roman" w:cs="Times New Roman"/>
          <w:sz w:val="28"/>
          <w:szCs w:val="28"/>
        </w:rPr>
      </w:pPr>
      <w:proofErr w:type="spellStart"/>
      <w:r w:rsidRPr="00857D65">
        <w:rPr>
          <w:rFonts w:ascii="Times New Roman" w:hAnsi="Times New Roman" w:cs="Times New Roman"/>
          <w:sz w:val="28"/>
          <w:szCs w:val="28"/>
        </w:rPr>
        <w:lastRenderedPageBreak/>
        <w:t>Микрообучение</w:t>
      </w:r>
      <w:proofErr w:type="spellEnd"/>
      <w:r w:rsidRPr="00857D65">
        <w:rPr>
          <w:rFonts w:ascii="Times New Roman" w:hAnsi="Times New Roman" w:cs="Times New Roman"/>
          <w:sz w:val="28"/>
          <w:szCs w:val="28"/>
        </w:rPr>
        <w:t xml:space="preserve">. Как наладить постоянный поток специалистов через обучение // Электронный журнал «Директор по персоналу». — 2024. — </w:t>
      </w:r>
      <w:r w:rsidRPr="00857D65">
        <w:rPr>
          <w:rFonts w:ascii="Times New Roman" w:hAnsi="Times New Roman" w:cs="Times New Roman"/>
          <w:sz w:val="28"/>
          <w:szCs w:val="28"/>
          <w:lang w:val="en-US"/>
        </w:rPr>
        <w:t>URL</w:t>
      </w:r>
      <w:r w:rsidRPr="00857D65">
        <w:rPr>
          <w:rFonts w:ascii="Times New Roman" w:hAnsi="Times New Roman" w:cs="Times New Roman"/>
          <w:sz w:val="28"/>
          <w:szCs w:val="28"/>
        </w:rPr>
        <w:t xml:space="preserve">: </w:t>
      </w:r>
      <w:r w:rsidRPr="00857D65">
        <w:rPr>
          <w:rFonts w:ascii="Times New Roman" w:hAnsi="Times New Roman" w:cs="Times New Roman"/>
          <w:sz w:val="28"/>
          <w:szCs w:val="28"/>
          <w:lang w:val="en-US"/>
        </w:rPr>
        <w:t>https</w:t>
      </w:r>
      <w:r w:rsidRPr="00857D65">
        <w:rPr>
          <w:rFonts w:ascii="Times New Roman" w:hAnsi="Times New Roman" w:cs="Times New Roman"/>
          <w:sz w:val="28"/>
          <w:szCs w:val="28"/>
        </w:rPr>
        <w:t>://</w:t>
      </w:r>
      <w:r w:rsidRPr="00857D65">
        <w:rPr>
          <w:rFonts w:ascii="Times New Roman" w:hAnsi="Times New Roman" w:cs="Times New Roman"/>
          <w:sz w:val="28"/>
          <w:szCs w:val="28"/>
          <w:lang w:val="en-US"/>
        </w:rPr>
        <w:t>e</w:t>
      </w:r>
      <w:r w:rsidRPr="00857D65">
        <w:rPr>
          <w:rFonts w:ascii="Times New Roman" w:hAnsi="Times New Roman" w:cs="Times New Roman"/>
          <w:sz w:val="28"/>
          <w:szCs w:val="28"/>
        </w:rPr>
        <w:t>.</w:t>
      </w:r>
      <w:proofErr w:type="spellStart"/>
      <w:r w:rsidRPr="00857D65">
        <w:rPr>
          <w:rFonts w:ascii="Times New Roman" w:hAnsi="Times New Roman" w:cs="Times New Roman"/>
          <w:sz w:val="28"/>
          <w:szCs w:val="28"/>
          <w:lang w:val="en-US"/>
        </w:rPr>
        <w:t>hr</w:t>
      </w:r>
      <w:proofErr w:type="spellEnd"/>
      <w:r w:rsidRPr="00857D65">
        <w:rPr>
          <w:rFonts w:ascii="Times New Roman" w:hAnsi="Times New Roman" w:cs="Times New Roman"/>
          <w:sz w:val="28"/>
          <w:szCs w:val="28"/>
        </w:rPr>
        <w:t>-</w:t>
      </w:r>
      <w:r w:rsidRPr="00857D65">
        <w:rPr>
          <w:rFonts w:ascii="Times New Roman" w:hAnsi="Times New Roman" w:cs="Times New Roman"/>
          <w:sz w:val="28"/>
          <w:szCs w:val="28"/>
          <w:lang w:val="en-US"/>
        </w:rPr>
        <w:t>director</w:t>
      </w:r>
      <w:r w:rsidRPr="00857D65">
        <w:rPr>
          <w:rFonts w:ascii="Times New Roman" w:hAnsi="Times New Roman" w:cs="Times New Roman"/>
          <w:sz w:val="28"/>
          <w:szCs w:val="28"/>
        </w:rPr>
        <w:t>.</w:t>
      </w:r>
      <w:proofErr w:type="spellStart"/>
      <w:r w:rsidRPr="00857D65">
        <w:rPr>
          <w:rFonts w:ascii="Times New Roman" w:hAnsi="Times New Roman" w:cs="Times New Roman"/>
          <w:sz w:val="28"/>
          <w:szCs w:val="28"/>
          <w:lang w:val="en-US"/>
        </w:rPr>
        <w:t>ru</w:t>
      </w:r>
      <w:proofErr w:type="spellEnd"/>
      <w:r w:rsidRPr="00857D65">
        <w:rPr>
          <w:rFonts w:ascii="Times New Roman" w:hAnsi="Times New Roman" w:cs="Times New Roman"/>
          <w:sz w:val="28"/>
          <w:szCs w:val="28"/>
        </w:rPr>
        <w:t>/1096739 (дата обращения: 20.01.2026).</w:t>
      </w:r>
    </w:p>
    <w:p w14:paraId="519A1E11" w14:textId="77777777" w:rsidR="00857D65" w:rsidRPr="00857D65" w:rsidRDefault="00857D65" w:rsidP="00541466">
      <w:pPr>
        <w:pStyle w:val="a3"/>
        <w:numPr>
          <w:ilvl w:val="0"/>
          <w:numId w:val="3"/>
        </w:numPr>
        <w:adjustRightInd w:val="0"/>
        <w:snapToGrid w:val="0"/>
        <w:spacing w:after="0" w:line="276" w:lineRule="auto"/>
        <w:ind w:left="360"/>
        <w:jc w:val="both"/>
        <w:rPr>
          <w:rFonts w:ascii="Times New Roman" w:hAnsi="Times New Roman" w:cs="Times New Roman"/>
          <w:sz w:val="28"/>
          <w:szCs w:val="28"/>
        </w:rPr>
      </w:pPr>
      <w:r w:rsidRPr="00857D65">
        <w:rPr>
          <w:rFonts w:ascii="Times New Roman" w:hAnsi="Times New Roman" w:cs="Times New Roman"/>
          <w:sz w:val="28"/>
          <w:szCs w:val="28"/>
        </w:rPr>
        <w:t xml:space="preserve">Цифровая антропология учителя русского языка и литературы: трансформация профессиональной деятельности в эпоху цифровых ресурсов // Открытый урок: Первое сентября. — 2025. — </w:t>
      </w:r>
      <w:r w:rsidRPr="00857D65">
        <w:rPr>
          <w:rFonts w:ascii="Times New Roman" w:hAnsi="Times New Roman" w:cs="Times New Roman"/>
          <w:sz w:val="28"/>
          <w:szCs w:val="28"/>
          <w:lang w:val="en-US"/>
        </w:rPr>
        <w:t>URL</w:t>
      </w:r>
      <w:r w:rsidRPr="00857D65">
        <w:rPr>
          <w:rFonts w:ascii="Times New Roman" w:hAnsi="Times New Roman" w:cs="Times New Roman"/>
          <w:sz w:val="28"/>
          <w:szCs w:val="28"/>
        </w:rPr>
        <w:t xml:space="preserve">: </w:t>
      </w:r>
      <w:r w:rsidRPr="00857D65">
        <w:rPr>
          <w:rFonts w:ascii="Times New Roman" w:hAnsi="Times New Roman" w:cs="Times New Roman"/>
          <w:sz w:val="28"/>
          <w:szCs w:val="28"/>
          <w:lang w:val="en-US"/>
        </w:rPr>
        <w:t>https</w:t>
      </w:r>
      <w:r w:rsidRPr="00857D65">
        <w:rPr>
          <w:rFonts w:ascii="Times New Roman" w:hAnsi="Times New Roman" w:cs="Times New Roman"/>
          <w:sz w:val="28"/>
          <w:szCs w:val="28"/>
        </w:rPr>
        <w:t>://</w:t>
      </w:r>
      <w:proofErr w:type="spellStart"/>
      <w:r w:rsidRPr="00857D65">
        <w:rPr>
          <w:rFonts w:ascii="Times New Roman" w:hAnsi="Times New Roman" w:cs="Times New Roman"/>
          <w:sz w:val="28"/>
          <w:szCs w:val="28"/>
          <w:lang w:val="en-US"/>
        </w:rPr>
        <w:t>urok</w:t>
      </w:r>
      <w:proofErr w:type="spellEnd"/>
      <w:r w:rsidRPr="00857D65">
        <w:rPr>
          <w:rFonts w:ascii="Times New Roman" w:hAnsi="Times New Roman" w:cs="Times New Roman"/>
          <w:sz w:val="28"/>
          <w:szCs w:val="28"/>
        </w:rPr>
        <w:t>.1</w:t>
      </w:r>
      <w:r w:rsidRPr="00857D65">
        <w:rPr>
          <w:rFonts w:ascii="Times New Roman" w:hAnsi="Times New Roman" w:cs="Times New Roman"/>
          <w:sz w:val="28"/>
          <w:szCs w:val="28"/>
          <w:lang w:val="en-US"/>
        </w:rPr>
        <w:t>sept</w:t>
      </w:r>
      <w:r w:rsidRPr="00857D65">
        <w:rPr>
          <w:rFonts w:ascii="Times New Roman" w:hAnsi="Times New Roman" w:cs="Times New Roman"/>
          <w:sz w:val="28"/>
          <w:szCs w:val="28"/>
        </w:rPr>
        <w:t>.</w:t>
      </w:r>
      <w:proofErr w:type="spellStart"/>
      <w:r w:rsidRPr="00857D65">
        <w:rPr>
          <w:rFonts w:ascii="Times New Roman" w:hAnsi="Times New Roman" w:cs="Times New Roman"/>
          <w:sz w:val="28"/>
          <w:szCs w:val="28"/>
          <w:lang w:val="en-US"/>
        </w:rPr>
        <w:t>ru</w:t>
      </w:r>
      <w:proofErr w:type="spellEnd"/>
      <w:r w:rsidRPr="00857D65">
        <w:rPr>
          <w:rFonts w:ascii="Times New Roman" w:hAnsi="Times New Roman" w:cs="Times New Roman"/>
          <w:sz w:val="28"/>
          <w:szCs w:val="28"/>
        </w:rPr>
        <w:t>/</w:t>
      </w:r>
      <w:r w:rsidRPr="00857D65">
        <w:rPr>
          <w:rFonts w:ascii="Times New Roman" w:hAnsi="Times New Roman" w:cs="Times New Roman"/>
          <w:sz w:val="28"/>
          <w:szCs w:val="28"/>
          <w:lang w:val="en-US"/>
        </w:rPr>
        <w:t>publication</w:t>
      </w:r>
      <w:r w:rsidRPr="00857D65">
        <w:rPr>
          <w:rFonts w:ascii="Times New Roman" w:hAnsi="Times New Roman" w:cs="Times New Roman"/>
          <w:sz w:val="28"/>
          <w:szCs w:val="28"/>
        </w:rPr>
        <w:t>/210440 (дата обращения: 27.02.2026).</w:t>
      </w:r>
    </w:p>
    <w:p w14:paraId="74728CD0" w14:textId="77777777" w:rsidR="00857D65" w:rsidRPr="00857D65" w:rsidRDefault="00857D65" w:rsidP="00541466">
      <w:pPr>
        <w:pStyle w:val="a3"/>
        <w:numPr>
          <w:ilvl w:val="0"/>
          <w:numId w:val="3"/>
        </w:numPr>
        <w:adjustRightInd w:val="0"/>
        <w:snapToGrid w:val="0"/>
        <w:spacing w:after="0" w:line="276" w:lineRule="auto"/>
        <w:ind w:left="360"/>
        <w:jc w:val="both"/>
        <w:rPr>
          <w:rFonts w:ascii="Times New Roman" w:hAnsi="Times New Roman" w:cs="Times New Roman"/>
          <w:sz w:val="28"/>
          <w:szCs w:val="28"/>
        </w:rPr>
      </w:pPr>
      <w:r w:rsidRPr="00857D65">
        <w:rPr>
          <w:rFonts w:ascii="Times New Roman" w:hAnsi="Times New Roman" w:cs="Times New Roman"/>
          <w:sz w:val="28"/>
          <w:szCs w:val="28"/>
        </w:rPr>
        <w:t>Цифровая культура и ценностные аспекты российского образования: антропологический контекст // Научный журнал «Философия образования». — 2025.</w:t>
      </w:r>
    </w:p>
    <w:p w14:paraId="7A400ED4" w14:textId="77777777" w:rsidR="00857D65" w:rsidRPr="00857D65" w:rsidRDefault="00857D65" w:rsidP="00541466">
      <w:pPr>
        <w:pStyle w:val="a3"/>
        <w:numPr>
          <w:ilvl w:val="0"/>
          <w:numId w:val="3"/>
        </w:numPr>
        <w:adjustRightInd w:val="0"/>
        <w:snapToGrid w:val="0"/>
        <w:spacing w:after="0" w:line="276" w:lineRule="auto"/>
        <w:ind w:left="360"/>
        <w:jc w:val="both"/>
        <w:rPr>
          <w:rFonts w:ascii="Times New Roman" w:hAnsi="Times New Roman" w:cs="Times New Roman"/>
          <w:sz w:val="28"/>
          <w:szCs w:val="28"/>
          <w:lang w:val="en-US"/>
        </w:rPr>
      </w:pPr>
      <w:proofErr w:type="spellStart"/>
      <w:r w:rsidRPr="00857D65">
        <w:rPr>
          <w:rFonts w:ascii="Times New Roman" w:hAnsi="Times New Roman" w:cs="Times New Roman"/>
          <w:sz w:val="28"/>
          <w:szCs w:val="28"/>
          <w:lang w:val="en-US"/>
        </w:rPr>
        <w:t>Kamardash</w:t>
      </w:r>
      <w:proofErr w:type="spellEnd"/>
      <w:r w:rsidRPr="00857D65">
        <w:rPr>
          <w:rFonts w:ascii="Times New Roman" w:hAnsi="Times New Roman" w:cs="Times New Roman"/>
          <w:sz w:val="28"/>
          <w:szCs w:val="28"/>
          <w:lang w:val="en-US"/>
        </w:rPr>
        <w:t xml:space="preserve"> N. Education in the Patterns of Digital Culture: The Individuality of the Deterministic Subject // The Journal of V. N. Karazin Kharkiv National University. Series Philosophy. Philosophical Peripeteias. — 2020. — № 63. — С. 235–241. — DOI: 10.26565/2226-0994-2020-63-25-2.</w:t>
      </w:r>
    </w:p>
    <w:p w14:paraId="57602EB7" w14:textId="77777777" w:rsidR="00857D65" w:rsidRPr="00857D65" w:rsidRDefault="00857D65" w:rsidP="00541466">
      <w:pPr>
        <w:pStyle w:val="a3"/>
        <w:numPr>
          <w:ilvl w:val="0"/>
          <w:numId w:val="3"/>
        </w:numPr>
        <w:adjustRightInd w:val="0"/>
        <w:snapToGrid w:val="0"/>
        <w:spacing w:after="0" w:line="276" w:lineRule="auto"/>
        <w:ind w:left="360"/>
        <w:jc w:val="both"/>
        <w:rPr>
          <w:rFonts w:ascii="Times New Roman" w:hAnsi="Times New Roman" w:cs="Times New Roman"/>
          <w:sz w:val="28"/>
          <w:szCs w:val="28"/>
          <w:lang w:val="en-US"/>
        </w:rPr>
      </w:pPr>
      <w:r w:rsidRPr="00857D65">
        <w:rPr>
          <w:rFonts w:ascii="Times New Roman" w:hAnsi="Times New Roman" w:cs="Times New Roman"/>
          <w:sz w:val="28"/>
          <w:szCs w:val="28"/>
          <w:lang w:val="en-US"/>
        </w:rPr>
        <w:t>Sun L., Yu L. A Study of Factors Influencing Students' Behavioral Intention for Experiential Learning: Based on Digital Twin Technology-Driven Vocational Education // China Agricultural Education. — 2025. — Vol. 26, № 1. — С. 69–80.</w:t>
      </w:r>
    </w:p>
    <w:p w14:paraId="61DAC47C" w14:textId="77777777" w:rsidR="00857D65" w:rsidRPr="00857D65" w:rsidRDefault="00857D65" w:rsidP="00541466">
      <w:pPr>
        <w:pStyle w:val="a3"/>
        <w:numPr>
          <w:ilvl w:val="0"/>
          <w:numId w:val="3"/>
        </w:numPr>
        <w:adjustRightInd w:val="0"/>
        <w:snapToGrid w:val="0"/>
        <w:spacing w:after="0" w:line="276" w:lineRule="auto"/>
        <w:ind w:left="360"/>
        <w:jc w:val="both"/>
        <w:rPr>
          <w:rFonts w:ascii="Times New Roman" w:hAnsi="Times New Roman" w:cs="Times New Roman"/>
          <w:sz w:val="28"/>
          <w:szCs w:val="28"/>
          <w:lang w:val="en-US"/>
        </w:rPr>
      </w:pPr>
      <w:r w:rsidRPr="00857D65">
        <w:rPr>
          <w:rFonts w:ascii="Times New Roman" w:hAnsi="Times New Roman" w:cs="Times New Roman"/>
          <w:sz w:val="28"/>
          <w:szCs w:val="28"/>
          <w:lang w:val="en-US"/>
        </w:rPr>
        <w:t>Tkachenko L. I., Ilina A. A. Giftedness as a Factor in Constituting a Creative Person // Anthropological Measurements of Philosophical Research. — 2025. — № 27. — С. 15–26.</w:t>
      </w:r>
    </w:p>
    <w:p w14:paraId="20B0B6BE" w14:textId="77777777" w:rsidR="00857D65" w:rsidRPr="00857D65" w:rsidRDefault="00857D65" w:rsidP="00541466">
      <w:pPr>
        <w:adjustRightInd w:val="0"/>
        <w:snapToGrid w:val="0"/>
        <w:spacing w:after="0" w:line="276" w:lineRule="auto"/>
        <w:ind w:firstLine="709"/>
        <w:jc w:val="both"/>
        <w:rPr>
          <w:rFonts w:ascii="Times New Roman" w:hAnsi="Times New Roman" w:cs="Times New Roman"/>
          <w:sz w:val="28"/>
          <w:szCs w:val="28"/>
          <w:lang w:val="en-US"/>
        </w:rPr>
      </w:pPr>
    </w:p>
    <w:p w14:paraId="7ED42D95" w14:textId="365F6DDE" w:rsidR="00857D65" w:rsidRPr="00857D65" w:rsidRDefault="00857D65" w:rsidP="00541466">
      <w:pPr>
        <w:pStyle w:val="a3"/>
        <w:numPr>
          <w:ilvl w:val="0"/>
          <w:numId w:val="3"/>
        </w:numPr>
        <w:adjustRightInd w:val="0"/>
        <w:snapToGrid w:val="0"/>
        <w:spacing w:after="0" w:line="276" w:lineRule="auto"/>
        <w:ind w:left="360"/>
        <w:jc w:val="both"/>
        <w:rPr>
          <w:rFonts w:ascii="Times New Roman" w:hAnsi="Times New Roman" w:cs="Times New Roman"/>
          <w:sz w:val="28"/>
          <w:szCs w:val="28"/>
          <w:lang w:val="en-US"/>
        </w:rPr>
      </w:pPr>
      <w:r w:rsidRPr="00857D65">
        <w:rPr>
          <w:rFonts w:ascii="Times New Roman" w:hAnsi="Times New Roman" w:cs="Times New Roman"/>
          <w:sz w:val="28"/>
          <w:szCs w:val="28"/>
          <w:lang w:val="en-US"/>
        </w:rPr>
        <w:t>Use AI to deliver customized humanitarian content, global educators say // China Daily. — 2025. — 9 September. — URL: http://www.chinadaily.com.cn/a/202509/09/WS68bff889a3108622abc9fcfb.html (</w:t>
      </w:r>
      <w:proofErr w:type="spellStart"/>
      <w:r w:rsidRPr="00857D65">
        <w:rPr>
          <w:rFonts w:ascii="Times New Roman" w:hAnsi="Times New Roman" w:cs="Times New Roman"/>
          <w:sz w:val="28"/>
          <w:szCs w:val="28"/>
          <w:lang w:val="en-US"/>
        </w:rPr>
        <w:t>дата</w:t>
      </w:r>
      <w:proofErr w:type="spellEnd"/>
      <w:r w:rsidRPr="00857D65">
        <w:rPr>
          <w:rFonts w:ascii="Times New Roman" w:hAnsi="Times New Roman" w:cs="Times New Roman"/>
          <w:sz w:val="28"/>
          <w:szCs w:val="28"/>
          <w:lang w:val="en-US"/>
        </w:rPr>
        <w:t xml:space="preserve"> </w:t>
      </w:r>
      <w:proofErr w:type="spellStart"/>
      <w:r w:rsidRPr="00857D65">
        <w:rPr>
          <w:rFonts w:ascii="Times New Roman" w:hAnsi="Times New Roman" w:cs="Times New Roman"/>
          <w:sz w:val="28"/>
          <w:szCs w:val="28"/>
          <w:lang w:val="en-US"/>
        </w:rPr>
        <w:t>обращения</w:t>
      </w:r>
      <w:proofErr w:type="spellEnd"/>
      <w:r w:rsidRPr="00857D65">
        <w:rPr>
          <w:rFonts w:ascii="Times New Roman" w:hAnsi="Times New Roman" w:cs="Times New Roman"/>
          <w:sz w:val="28"/>
          <w:szCs w:val="28"/>
          <w:lang w:val="en-US"/>
        </w:rPr>
        <w:t>: 20.01.2026).</w:t>
      </w:r>
    </w:p>
    <w:sectPr w:rsidR="00857D65" w:rsidRPr="00857D6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等线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546280"/>
    <w:multiLevelType w:val="hybridMultilevel"/>
    <w:tmpl w:val="470E5C7A"/>
    <w:lvl w:ilvl="0" w:tplc="51F0F0B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41C44FEC"/>
    <w:multiLevelType w:val="hybridMultilevel"/>
    <w:tmpl w:val="D3202AB4"/>
    <w:lvl w:ilvl="0" w:tplc="51F0F0B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5CA4589B"/>
    <w:multiLevelType w:val="hybridMultilevel"/>
    <w:tmpl w:val="FF42403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16cid:durableId="1293367290">
    <w:abstractNumId w:val="1"/>
  </w:num>
  <w:num w:numId="2" w16cid:durableId="728967277">
    <w:abstractNumId w:val="0"/>
  </w:num>
  <w:num w:numId="3" w16cid:durableId="13057419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3B43"/>
    <w:rsid w:val="00186B4C"/>
    <w:rsid w:val="00303B43"/>
    <w:rsid w:val="004D3E7C"/>
    <w:rsid w:val="00524D5A"/>
    <w:rsid w:val="00541466"/>
    <w:rsid w:val="0061586F"/>
    <w:rsid w:val="00753BF7"/>
    <w:rsid w:val="00857D65"/>
    <w:rsid w:val="00881751"/>
    <w:rsid w:val="00D62772"/>
    <w:rsid w:val="00E473B8"/>
    <w:rsid w:val="00E92BDD"/>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A825C2"/>
  <w15:chartTrackingRefBased/>
  <w15:docId w15:val="{F51832BB-039C-445D-A276-5534FDD9E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473B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03B4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1618</Words>
  <Characters>9229</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video</dc:creator>
  <cp:keywords/>
  <dc:description/>
  <cp:lastModifiedBy>Anastasia Yurievna</cp:lastModifiedBy>
  <cp:revision>2</cp:revision>
  <dcterms:created xsi:type="dcterms:W3CDTF">2026-05-07T11:41:00Z</dcterms:created>
  <dcterms:modified xsi:type="dcterms:W3CDTF">2026-05-07T11:41:00Z</dcterms:modified>
</cp:coreProperties>
</file>