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C4D" w:rsidRPr="00B258C7" w:rsidRDefault="009C6B94" w:rsidP="00CB2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58C7">
        <w:rPr>
          <w:rFonts w:ascii="Times New Roman" w:hAnsi="Times New Roman" w:cs="Times New Roman"/>
          <w:b/>
          <w:bCs/>
          <w:sz w:val="28"/>
          <w:szCs w:val="28"/>
        </w:rPr>
        <w:t>BIM-ТЕХНОЛОГИИ И ОПЫТ ИХ ВНЕДРЕНИЯ В УЧЕБНЫЙ ПРОЦЕСС</w:t>
      </w:r>
      <w:r w:rsidR="00300C4D" w:rsidRPr="00B258C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258C7">
        <w:rPr>
          <w:rFonts w:ascii="Times New Roman" w:hAnsi="Times New Roman" w:cs="Times New Roman"/>
          <w:b/>
          <w:bCs/>
          <w:sz w:val="28"/>
          <w:szCs w:val="28"/>
        </w:rPr>
        <w:t xml:space="preserve">ПРИ ПОДГОТОВКЕ СТУДЕНТОВ СПО </w:t>
      </w:r>
      <w:r w:rsidR="008853CC" w:rsidRPr="00B258C7">
        <w:rPr>
          <w:rFonts w:ascii="Times New Roman" w:hAnsi="Times New Roman" w:cs="Times New Roman"/>
          <w:b/>
          <w:bCs/>
          <w:sz w:val="28"/>
          <w:szCs w:val="28"/>
        </w:rPr>
        <w:t>В УСЛОВИЯХ</w:t>
      </w:r>
    </w:p>
    <w:p w:rsidR="008853CC" w:rsidRPr="00B258C7" w:rsidRDefault="008853CC" w:rsidP="00CB2CA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58C7">
        <w:rPr>
          <w:rFonts w:ascii="Times New Roman" w:hAnsi="Times New Roman" w:cs="Times New Roman"/>
          <w:b/>
          <w:bCs/>
          <w:sz w:val="28"/>
          <w:szCs w:val="28"/>
        </w:rPr>
        <w:t>ТРЕБОВАНИЙ ФГОС И РЫНКА ТРУДА</w:t>
      </w:r>
    </w:p>
    <w:p w:rsidR="00300C4D" w:rsidRPr="00B258C7" w:rsidRDefault="00300C4D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00C4D" w:rsidRPr="00B258C7" w:rsidRDefault="00664063" w:rsidP="00CB2CA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Паутина Евгения Дмитриевна</w:t>
      </w:r>
      <w:r w:rsidR="00300C4D" w:rsidRPr="00B258C7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  <w:r>
        <w:rPr>
          <w:rFonts w:ascii="Times New Roman" w:hAnsi="Times New Roman" w:cs="Times New Roman"/>
          <w:sz w:val="28"/>
          <w:szCs w:val="28"/>
        </w:rPr>
        <w:t>профессиональных циклов</w:t>
      </w:r>
    </w:p>
    <w:p w:rsidR="00300C4D" w:rsidRPr="00B258C7" w:rsidRDefault="00664063" w:rsidP="00CB2CA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ГБПОУ «Ставропольский строительный техникум»</w:t>
      </w:r>
    </w:p>
    <w:p w:rsidR="00300C4D" w:rsidRPr="00B258C7" w:rsidRDefault="00300C4D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6B94" w:rsidRPr="00B258C7" w:rsidRDefault="00664063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современном мире</w:t>
      </w:r>
      <w:r w:rsidR="00EC7EBE" w:rsidRPr="00B258C7">
        <w:rPr>
          <w:rFonts w:ascii="Times New Roman" w:hAnsi="Times New Roman" w:cs="Times New Roman"/>
          <w:sz w:val="28"/>
          <w:szCs w:val="28"/>
        </w:rPr>
        <w:t xml:space="preserve"> </w:t>
      </w:r>
      <w:r w:rsidR="00EC7EBE" w:rsidRPr="00B258C7">
        <w:rPr>
          <w:rFonts w:ascii="Times New Roman" w:hAnsi="Times New Roman" w:cs="Times New Roman"/>
          <w:sz w:val="28"/>
          <w:szCs w:val="28"/>
          <w:lang w:val="en-US"/>
        </w:rPr>
        <w:t>BIM</w:t>
      </w:r>
      <w:r w:rsidR="00EC7EBE" w:rsidRPr="00B258C7">
        <w:rPr>
          <w:rFonts w:ascii="Times New Roman" w:hAnsi="Times New Roman" w:cs="Times New Roman"/>
          <w:sz w:val="28"/>
          <w:szCs w:val="28"/>
        </w:rPr>
        <w:t xml:space="preserve">-технологии находят все большее распространение в строительной отрасли. Поддержка информационного моделирования зданий со стороны Министерства строительства и ЖКХ РФ требует применение </w:t>
      </w:r>
      <w:r w:rsidR="00EC7EBE" w:rsidRPr="00B258C7">
        <w:rPr>
          <w:rFonts w:ascii="Times New Roman" w:hAnsi="Times New Roman" w:cs="Times New Roman"/>
          <w:sz w:val="28"/>
          <w:szCs w:val="28"/>
          <w:lang w:val="en-US"/>
        </w:rPr>
        <w:t>BIM</w:t>
      </w:r>
      <w:r w:rsidR="00EC7EBE" w:rsidRPr="00B258C7">
        <w:rPr>
          <w:rFonts w:ascii="Times New Roman" w:hAnsi="Times New Roman" w:cs="Times New Roman"/>
          <w:sz w:val="28"/>
          <w:szCs w:val="28"/>
        </w:rPr>
        <w:t xml:space="preserve"> для объектов, возводимых по госзаказу, делая данную технологию всё более востребованной. </w:t>
      </w:r>
      <w:r w:rsidR="009C6B94" w:rsidRPr="00B258C7">
        <w:rPr>
          <w:rFonts w:ascii="Times New Roman" w:hAnsi="Times New Roman" w:cs="Times New Roman"/>
          <w:sz w:val="28"/>
          <w:szCs w:val="28"/>
        </w:rPr>
        <w:t>Наращивание темпов строительства жилья обострило проблему дефицита квалифицированных кадров в строительной отрасли.</w:t>
      </w:r>
    </w:p>
    <w:p w:rsidR="00EC7EBE" w:rsidRDefault="00EC7EBE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 xml:space="preserve">Информационное моделирование – </w:t>
      </w:r>
      <w:r w:rsidR="00664063">
        <w:rPr>
          <w:rFonts w:ascii="Times New Roman" w:hAnsi="Times New Roman" w:cs="Times New Roman"/>
          <w:sz w:val="28"/>
          <w:szCs w:val="28"/>
        </w:rPr>
        <w:t>самая обсуждаемая</w:t>
      </w:r>
      <w:r w:rsidRPr="00B258C7">
        <w:rPr>
          <w:rFonts w:ascii="Times New Roman" w:hAnsi="Times New Roman" w:cs="Times New Roman"/>
          <w:sz w:val="28"/>
          <w:szCs w:val="28"/>
        </w:rPr>
        <w:t xml:space="preserve"> тем</w:t>
      </w:r>
      <w:r w:rsidR="00664063">
        <w:rPr>
          <w:rFonts w:ascii="Times New Roman" w:hAnsi="Times New Roman" w:cs="Times New Roman"/>
          <w:sz w:val="28"/>
          <w:szCs w:val="28"/>
        </w:rPr>
        <w:t>а</w:t>
      </w:r>
      <w:r w:rsidRPr="00B258C7">
        <w:rPr>
          <w:rFonts w:ascii="Times New Roman" w:hAnsi="Times New Roman" w:cs="Times New Roman"/>
          <w:sz w:val="28"/>
          <w:szCs w:val="28"/>
        </w:rPr>
        <w:t xml:space="preserve"> в строительной сфере. После выхода поручения президента, в котором В.В. Путин обозначил срок перехода отрасли на BIM (июль 2019 года) и порекомендовал использовать для информационного моделирования отечественное программное обеспечение, она стала еще более «горячей».</w:t>
      </w:r>
    </w:p>
    <w:p w:rsidR="00803C76" w:rsidRPr="00022769" w:rsidRDefault="00803C76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Информационная модель является базой данных для системы закупок, системы календарного планирования, системы управления проектами и других систем предприятия. Определение уровня детализации </w:t>
      </w:r>
      <w:r>
        <w:rPr>
          <w:rFonts w:ascii="Times New Roman" w:hAnsi="Times New Roman" w:cs="Times New Roman"/>
          <w:sz w:val="28"/>
          <w:szCs w:val="28"/>
          <w:lang w:val="en-US"/>
        </w:rPr>
        <w:t>BIM</w:t>
      </w:r>
      <w:r w:rsidR="00022769">
        <w:rPr>
          <w:rFonts w:ascii="Times New Roman" w:hAnsi="Times New Roman" w:cs="Times New Roman"/>
          <w:sz w:val="28"/>
          <w:szCs w:val="28"/>
        </w:rPr>
        <w:t xml:space="preserve">-модели на каждом этапе жизненного цикла является одним из ключевых элементов внедрения технологии </w:t>
      </w:r>
      <w:r w:rsidR="00022769">
        <w:rPr>
          <w:rFonts w:ascii="Times New Roman" w:hAnsi="Times New Roman" w:cs="Times New Roman"/>
          <w:sz w:val="28"/>
          <w:szCs w:val="28"/>
          <w:lang w:val="en-US"/>
        </w:rPr>
        <w:t>BIM</w:t>
      </w:r>
      <w:r w:rsidR="009A278E">
        <w:rPr>
          <w:rFonts w:ascii="Times New Roman" w:hAnsi="Times New Roman" w:cs="Times New Roman"/>
          <w:sz w:val="28"/>
          <w:szCs w:val="28"/>
        </w:rPr>
        <w:t xml:space="preserve"> </w:t>
      </w:r>
      <w:r w:rsidR="00022769">
        <w:rPr>
          <w:rFonts w:ascii="Times New Roman" w:hAnsi="Times New Roman" w:cs="Times New Roman"/>
          <w:sz w:val="28"/>
          <w:szCs w:val="28"/>
        </w:rPr>
        <w:t xml:space="preserve"> (</w:t>
      </w:r>
      <w:r w:rsidR="009A278E">
        <w:rPr>
          <w:rFonts w:ascii="Times New Roman" w:hAnsi="Times New Roman" w:cs="Times New Roman"/>
          <w:sz w:val="28"/>
          <w:szCs w:val="28"/>
        </w:rPr>
        <w:t xml:space="preserve">см. рис.1., </w:t>
      </w:r>
      <w:r w:rsidR="00022769">
        <w:rPr>
          <w:rFonts w:ascii="Times New Roman" w:hAnsi="Times New Roman" w:cs="Times New Roman"/>
          <w:sz w:val="28"/>
          <w:szCs w:val="28"/>
        </w:rPr>
        <w:t>Приложение 1).</w:t>
      </w:r>
    </w:p>
    <w:p w:rsidR="00EC7EBE" w:rsidRPr="00B258C7" w:rsidRDefault="00EC7EBE" w:rsidP="00B25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>По результатам исследования эффективности применения  BIM-технологий российскими организациями, проведенного НИУ МГСУ совместно  с ООО «КОНКУРАТОР» было выявлено, что использование BIM-технологии способствует повышению экономической эффективности инвестиционно-строительных проектов</w:t>
      </w:r>
      <w:r w:rsidR="00CC15C0" w:rsidRPr="00B258C7">
        <w:rPr>
          <w:rFonts w:ascii="Times New Roman" w:hAnsi="Times New Roman" w:cs="Times New Roman"/>
          <w:sz w:val="28"/>
          <w:szCs w:val="28"/>
        </w:rPr>
        <w:t xml:space="preserve"> (</w:t>
      </w:r>
      <w:r w:rsidR="009A278E">
        <w:rPr>
          <w:rFonts w:ascii="Times New Roman" w:hAnsi="Times New Roman" w:cs="Times New Roman"/>
          <w:sz w:val="28"/>
          <w:szCs w:val="28"/>
        </w:rPr>
        <w:t xml:space="preserve">см. рис. 2-3., </w:t>
      </w:r>
      <w:r w:rsidR="00612E0C" w:rsidRPr="00B258C7">
        <w:rPr>
          <w:rFonts w:ascii="Times New Roman" w:hAnsi="Times New Roman" w:cs="Times New Roman"/>
          <w:sz w:val="28"/>
          <w:szCs w:val="28"/>
        </w:rPr>
        <w:t>Приложение</w:t>
      </w:r>
      <w:r w:rsidR="00022769">
        <w:rPr>
          <w:rFonts w:ascii="Times New Roman" w:hAnsi="Times New Roman" w:cs="Times New Roman"/>
          <w:sz w:val="28"/>
          <w:szCs w:val="28"/>
        </w:rPr>
        <w:t xml:space="preserve"> 2</w:t>
      </w:r>
      <w:r w:rsidR="00CC15C0" w:rsidRPr="00B258C7">
        <w:rPr>
          <w:rFonts w:ascii="Times New Roman" w:hAnsi="Times New Roman" w:cs="Times New Roman"/>
          <w:sz w:val="28"/>
          <w:szCs w:val="28"/>
        </w:rPr>
        <w:t>).</w:t>
      </w:r>
    </w:p>
    <w:p w:rsidR="00EC7EBE" w:rsidRPr="00B258C7" w:rsidRDefault="00EC7EBE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PFDinTextCondPro-Regular" w:hAnsi="Times New Roman" w:cs="Times New Roman"/>
          <w:sz w:val="28"/>
          <w:szCs w:val="28"/>
        </w:rPr>
      </w:pPr>
      <w:r w:rsidRPr="00B258C7">
        <w:rPr>
          <w:rFonts w:ascii="Times New Roman" w:eastAsia="PFDinTextCondPro-Regular" w:hAnsi="Times New Roman" w:cs="Times New Roman"/>
          <w:sz w:val="28"/>
          <w:szCs w:val="28"/>
        </w:rPr>
        <w:t>Организациям, использующим BIM, было предложено определить, какие причины препятствуют распространению технологий информационного моделирования в России. В качестве таких препятствий были отмечены следующие варианты ответа</w:t>
      </w:r>
      <w:r w:rsidR="00CC15C0" w:rsidRPr="00B258C7">
        <w:rPr>
          <w:rFonts w:ascii="Times New Roman" w:eastAsia="PFDinTextCondPro-Regular" w:hAnsi="Times New Roman" w:cs="Times New Roman"/>
          <w:sz w:val="28"/>
          <w:szCs w:val="28"/>
        </w:rPr>
        <w:t xml:space="preserve"> (</w:t>
      </w:r>
      <w:r w:rsidR="009A278E">
        <w:rPr>
          <w:rFonts w:ascii="Times New Roman" w:eastAsia="PFDinTextCondPro-Regular" w:hAnsi="Times New Roman" w:cs="Times New Roman"/>
          <w:sz w:val="28"/>
          <w:szCs w:val="28"/>
        </w:rPr>
        <w:t xml:space="preserve">см. рис.4., </w:t>
      </w:r>
      <w:r w:rsidR="00CC15C0" w:rsidRPr="00B258C7">
        <w:rPr>
          <w:rFonts w:ascii="Times New Roman" w:eastAsia="PFDinTextCondPro-Regular" w:hAnsi="Times New Roman" w:cs="Times New Roman"/>
          <w:sz w:val="28"/>
          <w:szCs w:val="28"/>
        </w:rPr>
        <w:t xml:space="preserve">Приложение </w:t>
      </w:r>
      <w:r w:rsidR="00022769">
        <w:rPr>
          <w:rFonts w:ascii="Times New Roman" w:eastAsia="PFDinTextCondPro-Regular" w:hAnsi="Times New Roman" w:cs="Times New Roman"/>
          <w:sz w:val="28"/>
          <w:szCs w:val="28"/>
        </w:rPr>
        <w:t>3</w:t>
      </w:r>
      <w:r w:rsidR="00CC15C0" w:rsidRPr="00B258C7">
        <w:rPr>
          <w:rFonts w:ascii="Times New Roman" w:eastAsia="PFDinTextCondPro-Regular" w:hAnsi="Times New Roman" w:cs="Times New Roman"/>
          <w:sz w:val="28"/>
          <w:szCs w:val="28"/>
        </w:rPr>
        <w:t>)</w:t>
      </w:r>
      <w:r w:rsidRPr="00B258C7">
        <w:rPr>
          <w:rFonts w:ascii="Times New Roman" w:eastAsia="PFDinTextCondPro-Regular" w:hAnsi="Times New Roman" w:cs="Times New Roman"/>
          <w:sz w:val="28"/>
          <w:szCs w:val="28"/>
        </w:rPr>
        <w:t>:</w:t>
      </w:r>
    </w:p>
    <w:p w:rsidR="00EC7EBE" w:rsidRPr="00B258C7" w:rsidRDefault="00EC7EBE" w:rsidP="00B258C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PFDinTextCondPro-Regular" w:hAnsi="Times New Roman" w:cs="Times New Roman"/>
          <w:sz w:val="28"/>
          <w:szCs w:val="28"/>
        </w:rPr>
      </w:pPr>
      <w:r w:rsidRPr="00B258C7">
        <w:rPr>
          <w:rFonts w:ascii="Times New Roman" w:eastAsia="PFDinTextCondPro-Regular" w:hAnsi="Times New Roman" w:cs="Times New Roman"/>
          <w:sz w:val="28"/>
          <w:szCs w:val="28"/>
        </w:rPr>
        <w:t>отсутствие системы государственных стандартов реализации проектов с  применением технологий информационного моделирования – 58%;</w:t>
      </w:r>
    </w:p>
    <w:p w:rsidR="00EC7EBE" w:rsidRPr="00B258C7" w:rsidRDefault="00EC7EBE" w:rsidP="00B258C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PFDinTextCondPro-Regular" w:hAnsi="Times New Roman" w:cs="Times New Roman"/>
          <w:sz w:val="28"/>
          <w:szCs w:val="28"/>
        </w:rPr>
      </w:pPr>
      <w:r w:rsidRPr="00B258C7">
        <w:rPr>
          <w:rFonts w:ascii="Times New Roman" w:eastAsia="PFDinTextCondPro-Regular" w:hAnsi="Times New Roman" w:cs="Times New Roman"/>
          <w:sz w:val="28"/>
          <w:szCs w:val="28"/>
        </w:rPr>
        <w:t>дефицит квалифицированных кадров – 61%;</w:t>
      </w:r>
    </w:p>
    <w:p w:rsidR="00EC7EBE" w:rsidRPr="00B258C7" w:rsidRDefault="00EC7EBE" w:rsidP="00B258C7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eastAsia="PFDinTextCondPro-Regular" w:hAnsi="Times New Roman" w:cs="Times New Roman"/>
          <w:sz w:val="28"/>
          <w:szCs w:val="28"/>
        </w:rPr>
        <w:t xml:space="preserve">недостатки </w:t>
      </w:r>
      <w:r w:rsidR="00B258C7">
        <w:rPr>
          <w:rFonts w:ascii="Times New Roman" w:eastAsia="PFDinTextCondPro-Regular" w:hAnsi="Times New Roman" w:cs="Times New Roman"/>
          <w:sz w:val="28"/>
          <w:szCs w:val="28"/>
        </w:rPr>
        <w:t>нормативной базы – 50%</w:t>
      </w:r>
      <w:r w:rsidRPr="00B258C7">
        <w:rPr>
          <w:rFonts w:ascii="Times New Roman" w:eastAsia="PFDinTextCondPro-Regular" w:hAnsi="Times New Roman" w:cs="Times New Roman"/>
          <w:sz w:val="28"/>
          <w:szCs w:val="28"/>
        </w:rPr>
        <w:t>.</w:t>
      </w:r>
    </w:p>
    <w:p w:rsidR="00EC7EBE" w:rsidRPr="00B258C7" w:rsidRDefault="00EC7EBE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 xml:space="preserve">Проблема дефицита квалифицированных кадров является чрезвычайно острой для современного российского рынка труда. Нехватка квалифицированного персонала и низкоэффективная организация труда являются основными факторами, сдерживающими развитие экономики нашей страны в последние годы. И эта проблема тревожит руководителей всех  предприятий без исключения. </w:t>
      </w:r>
      <w:r w:rsidR="00B258C7">
        <w:rPr>
          <w:rFonts w:ascii="Times New Roman" w:hAnsi="Times New Roman" w:cs="Times New Roman"/>
          <w:sz w:val="28"/>
          <w:szCs w:val="28"/>
        </w:rPr>
        <w:t>В последнее время наблюдается активное государственное</w:t>
      </w:r>
      <w:r w:rsidRPr="00B258C7">
        <w:rPr>
          <w:rFonts w:ascii="Times New Roman" w:hAnsi="Times New Roman" w:cs="Times New Roman"/>
          <w:sz w:val="28"/>
          <w:szCs w:val="28"/>
        </w:rPr>
        <w:t xml:space="preserve"> вмешательств</w:t>
      </w:r>
      <w:r w:rsidR="00B258C7">
        <w:rPr>
          <w:rFonts w:ascii="Times New Roman" w:hAnsi="Times New Roman" w:cs="Times New Roman"/>
          <w:sz w:val="28"/>
          <w:szCs w:val="28"/>
        </w:rPr>
        <w:t>о</w:t>
      </w:r>
      <w:r w:rsidRPr="00B258C7">
        <w:rPr>
          <w:rFonts w:ascii="Times New Roman" w:hAnsi="Times New Roman" w:cs="Times New Roman"/>
          <w:sz w:val="28"/>
          <w:szCs w:val="28"/>
        </w:rPr>
        <w:t xml:space="preserve"> в определение того, кого, чему и как должна учить система профессионального образования.</w:t>
      </w:r>
    </w:p>
    <w:p w:rsidR="00803C76" w:rsidRPr="00B258C7" w:rsidRDefault="00803C76" w:rsidP="00803C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>Сегодня любой работодатель заинтересован в таких специалистах, которые мобильны на рынке труда и способны работать над собой. Зачастую мы сталкиваемся с проблемами адаптации выпускников к рынку труда.</w:t>
      </w:r>
    </w:p>
    <w:p w:rsidR="00EC7EBE" w:rsidRPr="00B258C7" w:rsidRDefault="00EC7EBE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lastRenderedPageBreak/>
        <w:t>Особенно востребованы у работодателей практические навыки, которы</w:t>
      </w:r>
      <w:r w:rsidR="00803C76">
        <w:rPr>
          <w:rFonts w:ascii="Times New Roman" w:hAnsi="Times New Roman" w:cs="Times New Roman"/>
          <w:sz w:val="28"/>
          <w:szCs w:val="28"/>
        </w:rPr>
        <w:t xml:space="preserve">ми владеют выпускники СПО, где </w:t>
      </w:r>
      <w:r w:rsidRPr="00B258C7">
        <w:rPr>
          <w:rFonts w:ascii="Times New Roman" w:hAnsi="Times New Roman" w:cs="Times New Roman"/>
          <w:sz w:val="28"/>
          <w:szCs w:val="28"/>
        </w:rPr>
        <w:t>практическая и теоретическая подготовк</w:t>
      </w:r>
      <w:r w:rsidR="00803C76">
        <w:rPr>
          <w:rFonts w:ascii="Times New Roman" w:hAnsi="Times New Roman" w:cs="Times New Roman"/>
          <w:sz w:val="28"/>
          <w:szCs w:val="28"/>
        </w:rPr>
        <w:t>а практически  равны друг другу, по сравнению с условиями</w:t>
      </w:r>
      <w:r w:rsidRPr="00B258C7">
        <w:rPr>
          <w:rFonts w:ascii="Times New Roman" w:hAnsi="Times New Roman" w:cs="Times New Roman"/>
          <w:sz w:val="28"/>
          <w:szCs w:val="28"/>
        </w:rPr>
        <w:t xml:space="preserve"> ВПО</w:t>
      </w:r>
      <w:r w:rsidR="00803C76">
        <w:rPr>
          <w:rFonts w:ascii="Times New Roman" w:hAnsi="Times New Roman" w:cs="Times New Roman"/>
          <w:sz w:val="28"/>
          <w:szCs w:val="28"/>
        </w:rPr>
        <w:t>, где</w:t>
      </w:r>
      <w:r w:rsidRPr="00B258C7">
        <w:rPr>
          <w:rFonts w:ascii="Times New Roman" w:hAnsi="Times New Roman" w:cs="Times New Roman"/>
          <w:sz w:val="28"/>
          <w:szCs w:val="28"/>
        </w:rPr>
        <w:t xml:space="preserve"> теоретическая подготовка преобладает над практической </w:t>
      </w:r>
      <w:r w:rsidR="00803C76">
        <w:rPr>
          <w:rFonts w:ascii="Times New Roman" w:eastAsia="PFDinTextCondPro-Regular" w:hAnsi="Times New Roman" w:cs="Times New Roman"/>
          <w:sz w:val="28"/>
          <w:szCs w:val="28"/>
        </w:rPr>
        <w:t>–</w:t>
      </w:r>
      <w:r w:rsidR="00803C76">
        <w:rPr>
          <w:rFonts w:ascii="Times New Roman" w:hAnsi="Times New Roman" w:cs="Times New Roman"/>
          <w:sz w:val="28"/>
          <w:szCs w:val="28"/>
        </w:rPr>
        <w:t xml:space="preserve"> до 80 %</w:t>
      </w:r>
      <w:r w:rsidRPr="00B258C7">
        <w:rPr>
          <w:rFonts w:ascii="Times New Roman" w:hAnsi="Times New Roman" w:cs="Times New Roman"/>
          <w:sz w:val="28"/>
          <w:szCs w:val="28"/>
        </w:rPr>
        <w:t>.</w:t>
      </w:r>
    </w:p>
    <w:p w:rsidR="00EC7EBE" w:rsidRPr="00B258C7" w:rsidRDefault="00EC7EBE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>В условиях растущей востребованности специалистов со средним профессиональным образованием и повышением требований к качеству их подготовки  возникла необходимость кроме профессиональной подготовки, реализовывать программы переподготовки и повышении квалификации обучающихся.</w:t>
      </w:r>
    </w:p>
    <w:p w:rsidR="004B09A5" w:rsidRPr="00B258C7" w:rsidRDefault="004B09A5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>Важнейшим показателем качества образования любого учебного заведения системы СПО является, в первую очередь, трудоустройство выпускников и начало их профессиональной деятельности по полученной специальности.</w:t>
      </w:r>
    </w:p>
    <w:p w:rsidR="004B09A5" w:rsidRPr="00B258C7" w:rsidRDefault="004B09A5" w:rsidP="00B258C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>Для успешного осуществления профессиональной деятельности специалист должен обладать определенным набором компетенций, характеризующих ег</w:t>
      </w:r>
      <w:r w:rsidR="00EC7EBE" w:rsidRPr="00B258C7">
        <w:rPr>
          <w:rFonts w:ascii="Times New Roman" w:hAnsi="Times New Roman" w:cs="Times New Roman"/>
          <w:sz w:val="28"/>
          <w:szCs w:val="28"/>
        </w:rPr>
        <w:t>о как личность и профессионала,</w:t>
      </w:r>
      <w:r w:rsidRPr="00B258C7">
        <w:rPr>
          <w:rFonts w:ascii="Times New Roman" w:hAnsi="Times New Roman" w:cs="Times New Roman"/>
          <w:sz w:val="28"/>
          <w:szCs w:val="28"/>
        </w:rPr>
        <w:t xml:space="preserve"> позволяющие ему ориентироваться в своей профессии, быть конкурентоспособным на рынке труда</w:t>
      </w:r>
      <w:r w:rsidR="008A4A8F" w:rsidRPr="00B258C7">
        <w:rPr>
          <w:rFonts w:ascii="Times New Roman" w:hAnsi="Times New Roman" w:cs="Times New Roman"/>
          <w:sz w:val="28"/>
          <w:szCs w:val="28"/>
        </w:rPr>
        <w:t xml:space="preserve"> и</w:t>
      </w:r>
      <w:r w:rsidRPr="00B258C7">
        <w:rPr>
          <w:rFonts w:ascii="Times New Roman" w:hAnsi="Times New Roman" w:cs="Times New Roman"/>
          <w:sz w:val="28"/>
          <w:szCs w:val="28"/>
        </w:rPr>
        <w:t xml:space="preserve"> быть готовым к самообразованию.</w:t>
      </w:r>
      <w:r w:rsidRPr="00B258C7">
        <w:rPr>
          <w:rFonts w:ascii="Times New Roman" w:hAnsi="Times New Roman" w:cs="Times New Roman"/>
          <w:sz w:val="28"/>
          <w:szCs w:val="28"/>
        </w:rPr>
        <w:br/>
        <w:t>Построение модели конкурентоспособного специалиста должно осуществляться с учетом требований ФГОС СПО, требований работодателей, запросов самой личности и потенциальных возможностей образовательного учреждения. Процесс профессиональной подготовки должен быть ориентирован на выпускника, обладающего всеми необходимыми качествами (компетентность, мобильность, г</w:t>
      </w:r>
      <w:r w:rsidR="00803C76">
        <w:rPr>
          <w:rFonts w:ascii="Times New Roman" w:hAnsi="Times New Roman" w:cs="Times New Roman"/>
          <w:sz w:val="28"/>
          <w:szCs w:val="28"/>
        </w:rPr>
        <w:t>отовность к рефлексии и другие) и</w:t>
      </w:r>
      <w:r w:rsidRPr="00B258C7">
        <w:rPr>
          <w:rFonts w:ascii="Times New Roman" w:hAnsi="Times New Roman" w:cs="Times New Roman"/>
          <w:sz w:val="28"/>
          <w:szCs w:val="28"/>
        </w:rPr>
        <w:t xml:space="preserve"> индивидуальным стилем профессиональной деятельности.</w:t>
      </w:r>
    </w:p>
    <w:p w:rsidR="008A4A8F" w:rsidRPr="00B258C7" w:rsidRDefault="00825F9C" w:rsidP="00B258C7">
      <w:pPr>
        <w:pStyle w:val="c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58C7">
        <w:rPr>
          <w:rStyle w:val="c0"/>
          <w:b/>
          <w:sz w:val="28"/>
          <w:szCs w:val="28"/>
        </w:rPr>
        <w:t xml:space="preserve">Концепция внедрения </w:t>
      </w:r>
      <w:r w:rsidRPr="00B258C7">
        <w:rPr>
          <w:rStyle w:val="c0"/>
          <w:b/>
          <w:sz w:val="28"/>
          <w:szCs w:val="28"/>
          <w:lang w:val="en-US"/>
        </w:rPr>
        <w:t>BIM</w:t>
      </w:r>
      <w:r w:rsidRPr="00B258C7">
        <w:rPr>
          <w:rStyle w:val="c0"/>
          <w:b/>
          <w:sz w:val="28"/>
          <w:szCs w:val="28"/>
        </w:rPr>
        <w:t>-технологий в учебный процесс.</w:t>
      </w:r>
      <w:r w:rsidRPr="00B258C7">
        <w:rPr>
          <w:rStyle w:val="c0"/>
          <w:sz w:val="28"/>
          <w:szCs w:val="28"/>
        </w:rPr>
        <w:t xml:space="preserve"> </w:t>
      </w:r>
      <w:r w:rsidR="008A4A8F" w:rsidRPr="00B258C7">
        <w:rPr>
          <w:rStyle w:val="c0"/>
          <w:sz w:val="28"/>
          <w:szCs w:val="28"/>
        </w:rPr>
        <w:t xml:space="preserve">С сентября 2018 г. наш колледж ведет обучение студентов </w:t>
      </w:r>
      <w:r w:rsidRPr="00B258C7">
        <w:rPr>
          <w:rStyle w:val="c0"/>
          <w:iCs/>
          <w:sz w:val="28"/>
          <w:szCs w:val="28"/>
        </w:rPr>
        <w:t>по направлениям</w:t>
      </w:r>
      <w:r w:rsidR="008A4A8F" w:rsidRPr="00B258C7">
        <w:rPr>
          <w:rStyle w:val="c0"/>
          <w:iCs/>
          <w:sz w:val="28"/>
          <w:szCs w:val="28"/>
        </w:rPr>
        <w:t xml:space="preserve"> «Строительство и эк</w:t>
      </w:r>
      <w:r w:rsidR="00664063">
        <w:rPr>
          <w:rStyle w:val="c0"/>
          <w:iCs/>
          <w:sz w:val="28"/>
          <w:szCs w:val="28"/>
        </w:rPr>
        <w:t>сплуатация зданий и сооружений»</w:t>
      </w:r>
      <w:bookmarkStart w:id="0" w:name="_GoBack"/>
      <w:bookmarkEnd w:id="0"/>
      <w:r w:rsidRPr="00B258C7">
        <w:rPr>
          <w:rStyle w:val="c0"/>
          <w:iCs/>
          <w:sz w:val="28"/>
          <w:szCs w:val="28"/>
        </w:rPr>
        <w:t xml:space="preserve"> и «Водоснабжение и водоотведение» </w:t>
      </w:r>
      <w:r w:rsidR="008A4A8F" w:rsidRPr="00B258C7">
        <w:rPr>
          <w:rStyle w:val="c0"/>
          <w:iCs/>
          <w:sz w:val="28"/>
          <w:szCs w:val="28"/>
        </w:rPr>
        <w:t xml:space="preserve">с учетом требований ФГОС </w:t>
      </w:r>
      <w:r w:rsidR="008A4A8F" w:rsidRPr="000B7A5E">
        <w:rPr>
          <w:sz w:val="28"/>
          <w:szCs w:val="28"/>
        </w:rPr>
        <w:t>четвертого поколения.</w:t>
      </w:r>
    </w:p>
    <w:p w:rsidR="008A4A8F" w:rsidRPr="00B258C7" w:rsidRDefault="008A4A8F" w:rsidP="00B258C7">
      <w:pPr>
        <w:pStyle w:val="c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58C7">
        <w:rPr>
          <w:sz w:val="28"/>
          <w:szCs w:val="28"/>
        </w:rPr>
        <w:t>Переход на актуализированные ФГОС изменило требования к учебно-методическому, кадровому и материально-техническому обеспечению деятельности образовательной организации.</w:t>
      </w:r>
    </w:p>
    <w:p w:rsidR="008A4A8F" w:rsidRPr="00B258C7" w:rsidRDefault="008A4A8F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  <w:r w:rsidRPr="00B258C7">
        <w:rPr>
          <w:rStyle w:val="c0"/>
          <w:iCs/>
          <w:sz w:val="28"/>
          <w:szCs w:val="28"/>
        </w:rPr>
        <w:t xml:space="preserve">Процесс внедрения </w:t>
      </w:r>
      <w:r w:rsidRPr="00B258C7">
        <w:rPr>
          <w:rStyle w:val="c0"/>
          <w:iCs/>
          <w:sz w:val="28"/>
          <w:szCs w:val="28"/>
          <w:lang w:val="en-US"/>
        </w:rPr>
        <w:t>BIM</w:t>
      </w:r>
      <w:r w:rsidRPr="00B258C7">
        <w:rPr>
          <w:rStyle w:val="c0"/>
          <w:iCs/>
          <w:sz w:val="28"/>
          <w:szCs w:val="28"/>
        </w:rPr>
        <w:t xml:space="preserve">-технологий  в учебную деятельность, к сожалению, не очень быстрый, поскольку связан с переходом на непривычную для многих российских ОУ систему – </w:t>
      </w:r>
      <w:r w:rsidRPr="00B258C7">
        <w:rPr>
          <w:rStyle w:val="c0"/>
          <w:b/>
          <w:i/>
          <w:iCs/>
          <w:sz w:val="28"/>
          <w:szCs w:val="28"/>
        </w:rPr>
        <w:t>междисциплинарное проектное обучение</w:t>
      </w:r>
      <w:r w:rsidRPr="00B258C7">
        <w:rPr>
          <w:rStyle w:val="c0"/>
          <w:iCs/>
          <w:sz w:val="28"/>
          <w:szCs w:val="28"/>
        </w:rPr>
        <w:t xml:space="preserve">, когда студенты с разных специальностей должны учиться работать вместе, выполнять общий проект. Только обучая студентов такой совместной работе можно подготовить высококвалифицированного специалиста, который сразу после окончания колледжа сможет влиться в коллектив, работающий в рамках концепции </w:t>
      </w:r>
      <w:r w:rsidRPr="00B258C7">
        <w:rPr>
          <w:rStyle w:val="c0"/>
          <w:iCs/>
          <w:sz w:val="28"/>
          <w:szCs w:val="28"/>
          <w:lang w:val="en-US"/>
        </w:rPr>
        <w:t>BIM</w:t>
      </w:r>
      <w:r w:rsidR="00803C76">
        <w:rPr>
          <w:rStyle w:val="c0"/>
          <w:iCs/>
          <w:sz w:val="28"/>
          <w:szCs w:val="28"/>
        </w:rPr>
        <w:t>.</w:t>
      </w:r>
    </w:p>
    <w:p w:rsidR="008A4A8F" w:rsidRPr="00B258C7" w:rsidRDefault="008A4A8F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  <w:r w:rsidRPr="00B258C7">
        <w:rPr>
          <w:rStyle w:val="c0"/>
          <w:iCs/>
          <w:sz w:val="28"/>
          <w:szCs w:val="28"/>
        </w:rPr>
        <w:t>Одним из возможных методологических предложений подготовки специалистов среднего звена по направлению «Строительство и эксплуатация зданий и сооружений» может быть проектирование основной образовательной программы (ООП) не только в соответствии с ФГОС, но и с требованиями рынка труда строительной индустрии.</w:t>
      </w:r>
      <w:r w:rsidR="00710E66" w:rsidRPr="00B258C7">
        <w:rPr>
          <w:rStyle w:val="c0"/>
          <w:iCs/>
          <w:sz w:val="28"/>
          <w:szCs w:val="28"/>
        </w:rPr>
        <w:t xml:space="preserve"> Для чего необходимо внедрение междисциплинарной интеграции в курсовом и дипломном проектировании с использованием </w:t>
      </w:r>
      <w:r w:rsidR="00710E66" w:rsidRPr="00B258C7">
        <w:rPr>
          <w:rStyle w:val="c0"/>
          <w:iCs/>
          <w:sz w:val="28"/>
          <w:szCs w:val="28"/>
          <w:lang w:val="en-US"/>
        </w:rPr>
        <w:t>BIM</w:t>
      </w:r>
      <w:r w:rsidR="00710E66" w:rsidRPr="00B258C7">
        <w:rPr>
          <w:rStyle w:val="c0"/>
          <w:iCs/>
          <w:sz w:val="28"/>
          <w:szCs w:val="28"/>
        </w:rPr>
        <w:t>-технологий.</w:t>
      </w:r>
    </w:p>
    <w:p w:rsidR="00710E66" w:rsidRPr="00B258C7" w:rsidRDefault="00710E66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  <w:r w:rsidRPr="00B258C7">
        <w:rPr>
          <w:rStyle w:val="c0"/>
          <w:iCs/>
          <w:sz w:val="28"/>
          <w:szCs w:val="28"/>
        </w:rPr>
        <w:t>Среди важнейших требований к проектной подготовке специалистов строительного направления необходимо выделить следующие:</w:t>
      </w:r>
      <w:r w:rsidR="00825F9C" w:rsidRPr="00B258C7">
        <w:rPr>
          <w:rStyle w:val="c0"/>
          <w:iCs/>
          <w:sz w:val="28"/>
          <w:szCs w:val="28"/>
        </w:rPr>
        <w:t xml:space="preserve"> </w:t>
      </w:r>
      <w:r w:rsidRPr="00B258C7">
        <w:rPr>
          <w:rStyle w:val="c0"/>
          <w:iCs/>
          <w:sz w:val="28"/>
          <w:szCs w:val="28"/>
        </w:rPr>
        <w:t xml:space="preserve">междисциплинарные </w:t>
      </w:r>
      <w:r w:rsidRPr="00B258C7">
        <w:rPr>
          <w:rStyle w:val="c0"/>
          <w:iCs/>
          <w:sz w:val="28"/>
          <w:szCs w:val="28"/>
        </w:rPr>
        <w:lastRenderedPageBreak/>
        <w:t>знания и способность к междисциплинарным</w:t>
      </w:r>
      <w:r w:rsidR="00825F9C" w:rsidRPr="00B258C7">
        <w:rPr>
          <w:rStyle w:val="c0"/>
          <w:iCs/>
          <w:sz w:val="28"/>
          <w:szCs w:val="28"/>
        </w:rPr>
        <w:t xml:space="preserve"> обоснованиям проектных решений; </w:t>
      </w:r>
      <w:r w:rsidRPr="00B258C7">
        <w:rPr>
          <w:rStyle w:val="c0"/>
          <w:iCs/>
          <w:sz w:val="28"/>
          <w:szCs w:val="28"/>
        </w:rPr>
        <w:t>способность си</w:t>
      </w:r>
      <w:r w:rsidR="00825F9C" w:rsidRPr="00B258C7">
        <w:rPr>
          <w:rStyle w:val="c0"/>
          <w:iCs/>
          <w:sz w:val="28"/>
          <w:szCs w:val="28"/>
        </w:rPr>
        <w:t xml:space="preserve">стемно и самостоятельно мыслить; </w:t>
      </w:r>
      <w:r w:rsidRPr="00B258C7">
        <w:rPr>
          <w:rStyle w:val="c0"/>
          <w:iCs/>
          <w:sz w:val="28"/>
          <w:szCs w:val="28"/>
        </w:rPr>
        <w:t>выявлять и эффективно решать производственные задачи с использованием компетенций, освоенных в колледже;</w:t>
      </w:r>
      <w:r w:rsidR="00825F9C" w:rsidRPr="00B258C7">
        <w:rPr>
          <w:rStyle w:val="c0"/>
          <w:iCs/>
          <w:sz w:val="28"/>
          <w:szCs w:val="28"/>
        </w:rPr>
        <w:t xml:space="preserve"> </w:t>
      </w:r>
      <w:r w:rsidRPr="00B258C7">
        <w:rPr>
          <w:rStyle w:val="c0"/>
          <w:iCs/>
          <w:sz w:val="28"/>
          <w:szCs w:val="28"/>
        </w:rPr>
        <w:t>нацеленность на результативность профессиональной дея</w:t>
      </w:r>
      <w:r w:rsidR="00803C76">
        <w:rPr>
          <w:rStyle w:val="c0"/>
          <w:iCs/>
          <w:sz w:val="28"/>
          <w:szCs w:val="28"/>
        </w:rPr>
        <w:t>тельности</w:t>
      </w:r>
      <w:r w:rsidRPr="00B258C7">
        <w:rPr>
          <w:rStyle w:val="c0"/>
          <w:iCs/>
          <w:sz w:val="28"/>
          <w:szCs w:val="28"/>
        </w:rPr>
        <w:t>.</w:t>
      </w:r>
    </w:p>
    <w:p w:rsidR="00C85E09" w:rsidRPr="00B258C7" w:rsidRDefault="00C85E09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  <w:r w:rsidRPr="00B258C7">
        <w:rPr>
          <w:rStyle w:val="c0"/>
          <w:iCs/>
          <w:sz w:val="28"/>
          <w:szCs w:val="28"/>
        </w:rPr>
        <w:t xml:space="preserve">ООП должна быть разработана таким образом, чтобы студент получил знания, умения и навыки в той же последовательности, как сформирован жизненный цикл строительного объекта, условно выделенный в следующие стадии: </w:t>
      </w:r>
      <w:proofErr w:type="spellStart"/>
      <w:r w:rsidRPr="00B258C7">
        <w:rPr>
          <w:rStyle w:val="c0"/>
          <w:iCs/>
          <w:sz w:val="28"/>
          <w:szCs w:val="28"/>
        </w:rPr>
        <w:t>предпроект</w:t>
      </w:r>
      <w:proofErr w:type="spellEnd"/>
      <w:r w:rsidRPr="00B258C7">
        <w:rPr>
          <w:rStyle w:val="c0"/>
          <w:iCs/>
          <w:sz w:val="28"/>
          <w:szCs w:val="28"/>
        </w:rPr>
        <w:t xml:space="preserve"> (</w:t>
      </w:r>
      <w:proofErr w:type="spellStart"/>
      <w:r w:rsidRPr="00B258C7">
        <w:rPr>
          <w:rStyle w:val="c0"/>
          <w:iCs/>
          <w:sz w:val="28"/>
          <w:szCs w:val="28"/>
        </w:rPr>
        <w:t>предпроектное</w:t>
      </w:r>
      <w:proofErr w:type="spellEnd"/>
      <w:r w:rsidRPr="00B258C7">
        <w:rPr>
          <w:rStyle w:val="c0"/>
          <w:iCs/>
          <w:sz w:val="28"/>
          <w:szCs w:val="28"/>
        </w:rPr>
        <w:t xml:space="preserve"> положение, технико-экономические обоснование), проект (эскизный проект, технический проект), рабочий проект и рабочая документация, строительство, управление и эксплуатация, ремо</w:t>
      </w:r>
      <w:r w:rsidR="009A278E">
        <w:rPr>
          <w:rStyle w:val="c0"/>
          <w:iCs/>
          <w:sz w:val="28"/>
          <w:szCs w:val="28"/>
        </w:rPr>
        <w:t>нт и реконструкция (см. рис.</w:t>
      </w:r>
      <w:r w:rsidRPr="00B258C7">
        <w:rPr>
          <w:rStyle w:val="c0"/>
          <w:iCs/>
          <w:sz w:val="28"/>
          <w:szCs w:val="28"/>
        </w:rPr>
        <w:t>1</w:t>
      </w:r>
      <w:r w:rsidR="009A278E">
        <w:rPr>
          <w:rStyle w:val="c0"/>
          <w:iCs/>
          <w:sz w:val="28"/>
          <w:szCs w:val="28"/>
        </w:rPr>
        <w:t xml:space="preserve">. </w:t>
      </w:r>
      <w:r w:rsidR="009A278E">
        <w:rPr>
          <w:sz w:val="28"/>
          <w:szCs w:val="28"/>
        </w:rPr>
        <w:t>Приложение 1</w:t>
      </w:r>
      <w:r w:rsidRPr="00B258C7">
        <w:rPr>
          <w:rStyle w:val="c0"/>
          <w:iCs/>
          <w:sz w:val="28"/>
          <w:szCs w:val="28"/>
        </w:rPr>
        <w:t>).</w:t>
      </w:r>
    </w:p>
    <w:p w:rsidR="00C85E09" w:rsidRPr="00B258C7" w:rsidRDefault="00C85E09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  <w:r w:rsidRPr="00B258C7">
        <w:rPr>
          <w:rStyle w:val="c0"/>
          <w:iCs/>
          <w:sz w:val="28"/>
          <w:szCs w:val="28"/>
        </w:rPr>
        <w:t xml:space="preserve">По мере получения знаний по основным фундаментальным (математика, физика, химия), общетехническим (инженерная графика, техническая механика, сопротивление материалов, геодезия) и </w:t>
      </w:r>
      <w:r w:rsidR="00E9021D" w:rsidRPr="00B258C7">
        <w:rPr>
          <w:rStyle w:val="c0"/>
          <w:iCs/>
          <w:sz w:val="28"/>
          <w:szCs w:val="28"/>
        </w:rPr>
        <w:t>профессиональным (специальным) дисциплинам (основы проектирования, строительные конструкции, технология строительного производства) студент в ходе выполнения курсовых проектов с помощью полученных начальных навыков работы с программами информационного моделирования зданий при знакомстве с дисциплинами «Компьютерная графика в проектировании», «Информационные технологии в строительстве» фактически включаются в</w:t>
      </w:r>
      <w:r w:rsidR="00A331E3" w:rsidRPr="00B258C7">
        <w:rPr>
          <w:rStyle w:val="c0"/>
          <w:iCs/>
          <w:sz w:val="28"/>
          <w:szCs w:val="28"/>
        </w:rPr>
        <w:t xml:space="preserve"> профессиональную деятельность </w:t>
      </w:r>
      <w:r w:rsidR="00E9021D" w:rsidRPr="00B258C7">
        <w:rPr>
          <w:rStyle w:val="c0"/>
          <w:iCs/>
          <w:sz w:val="28"/>
          <w:szCs w:val="28"/>
        </w:rPr>
        <w:t>(</w:t>
      </w:r>
      <w:r w:rsidR="009A278E">
        <w:rPr>
          <w:rStyle w:val="c0"/>
          <w:iCs/>
          <w:sz w:val="28"/>
          <w:szCs w:val="28"/>
        </w:rPr>
        <w:t xml:space="preserve">см. рис. 5., </w:t>
      </w:r>
      <w:r w:rsidR="00022769">
        <w:rPr>
          <w:rStyle w:val="c0"/>
          <w:iCs/>
          <w:sz w:val="28"/>
          <w:szCs w:val="28"/>
        </w:rPr>
        <w:t>Приложение 4</w:t>
      </w:r>
      <w:r w:rsidR="00E9021D" w:rsidRPr="00B258C7">
        <w:rPr>
          <w:rStyle w:val="c0"/>
          <w:iCs/>
          <w:sz w:val="28"/>
          <w:szCs w:val="28"/>
        </w:rPr>
        <w:t>)</w:t>
      </w:r>
      <w:r w:rsidR="00A331E3" w:rsidRPr="00B258C7">
        <w:rPr>
          <w:rStyle w:val="c0"/>
          <w:iCs/>
          <w:sz w:val="28"/>
          <w:szCs w:val="28"/>
        </w:rPr>
        <w:t>.</w:t>
      </w:r>
    </w:p>
    <w:p w:rsidR="00627BBA" w:rsidRPr="00B258C7" w:rsidRDefault="00627BBA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  <w:r w:rsidRPr="00B258C7">
        <w:rPr>
          <w:rStyle w:val="c0"/>
          <w:iCs/>
          <w:sz w:val="28"/>
          <w:szCs w:val="28"/>
        </w:rPr>
        <w:t xml:space="preserve">Работая над концептуальной моделью проектируемого здания с использованием программы </w:t>
      </w:r>
      <w:proofErr w:type="spellStart"/>
      <w:r w:rsidRPr="00B258C7">
        <w:rPr>
          <w:rStyle w:val="c0"/>
          <w:iCs/>
          <w:sz w:val="28"/>
          <w:szCs w:val="28"/>
          <w:lang w:val="en-US"/>
        </w:rPr>
        <w:t>Renga</w:t>
      </w:r>
      <w:proofErr w:type="spellEnd"/>
      <w:r w:rsidRPr="00B258C7">
        <w:rPr>
          <w:rStyle w:val="c0"/>
          <w:iCs/>
          <w:sz w:val="28"/>
          <w:szCs w:val="28"/>
        </w:rPr>
        <w:t xml:space="preserve"> </w:t>
      </w:r>
      <w:r w:rsidRPr="00B258C7">
        <w:rPr>
          <w:rStyle w:val="c0"/>
          <w:iCs/>
          <w:sz w:val="28"/>
          <w:szCs w:val="28"/>
          <w:lang w:val="en-US"/>
        </w:rPr>
        <w:t>Architecture</w:t>
      </w:r>
      <w:r w:rsidRPr="00B258C7">
        <w:rPr>
          <w:rStyle w:val="c0"/>
          <w:iCs/>
          <w:sz w:val="28"/>
          <w:szCs w:val="28"/>
        </w:rPr>
        <w:t>, далее в этой же программе студент может продолжить</w:t>
      </w:r>
      <w:r w:rsidR="000E4C05" w:rsidRPr="00B258C7">
        <w:rPr>
          <w:rStyle w:val="c0"/>
          <w:iCs/>
          <w:sz w:val="28"/>
          <w:szCs w:val="28"/>
        </w:rPr>
        <w:t xml:space="preserve"> курсовое задание по разработке архитектурно-строительных чертежей.</w:t>
      </w:r>
    </w:p>
    <w:p w:rsidR="00C26E89" w:rsidRPr="00B258C7" w:rsidRDefault="00612E0C" w:rsidP="00B258C7">
      <w:pPr>
        <w:pStyle w:val="c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B258C7">
        <w:rPr>
          <w:rStyle w:val="c0"/>
          <w:iCs/>
          <w:sz w:val="28"/>
          <w:szCs w:val="28"/>
        </w:rPr>
        <w:t xml:space="preserve">Изучение основных строительных конструкций позволит полученные теоретические знания использовать при работе над курсовыми и дипломными проектами с использование не только программ моделирования и создания рабочей документации на строительные изделия или их монтаж, но и освоить расчетные пакеты </w:t>
      </w:r>
      <w:r w:rsidR="009A278E" w:rsidRPr="00B258C7">
        <w:rPr>
          <w:bCs/>
          <w:iCs/>
          <w:sz w:val="28"/>
          <w:szCs w:val="28"/>
          <w:lang w:val="en-US"/>
        </w:rPr>
        <w:t>Autodesk</w:t>
      </w:r>
      <w:r w:rsidR="009A278E" w:rsidRPr="00B258C7">
        <w:rPr>
          <w:bCs/>
          <w:iCs/>
          <w:sz w:val="28"/>
          <w:szCs w:val="28"/>
        </w:rPr>
        <w:t xml:space="preserve"> </w:t>
      </w:r>
      <w:r w:rsidR="009A278E" w:rsidRPr="00B258C7">
        <w:rPr>
          <w:bCs/>
          <w:iCs/>
          <w:sz w:val="28"/>
          <w:szCs w:val="28"/>
          <w:lang w:val="en-US"/>
        </w:rPr>
        <w:t>Robot</w:t>
      </w:r>
      <w:r w:rsidR="009A278E" w:rsidRPr="00B258C7">
        <w:rPr>
          <w:bCs/>
          <w:iCs/>
          <w:sz w:val="28"/>
          <w:szCs w:val="28"/>
        </w:rPr>
        <w:t xml:space="preserve"> </w:t>
      </w:r>
      <w:r w:rsidR="009A278E" w:rsidRPr="00B258C7">
        <w:rPr>
          <w:bCs/>
          <w:iCs/>
          <w:sz w:val="28"/>
          <w:szCs w:val="28"/>
          <w:lang w:val="en-US"/>
        </w:rPr>
        <w:t>Structural</w:t>
      </w:r>
      <w:r w:rsidR="009A278E" w:rsidRPr="00B258C7">
        <w:rPr>
          <w:bCs/>
          <w:iCs/>
          <w:sz w:val="28"/>
          <w:szCs w:val="28"/>
        </w:rPr>
        <w:t xml:space="preserve"> </w:t>
      </w:r>
      <w:r w:rsidR="009A278E" w:rsidRPr="00B258C7">
        <w:rPr>
          <w:bCs/>
          <w:iCs/>
          <w:sz w:val="28"/>
          <w:szCs w:val="28"/>
          <w:lang w:val="en-US"/>
        </w:rPr>
        <w:t>Analysis</w:t>
      </w:r>
      <w:r w:rsidR="009A278E" w:rsidRPr="00B258C7">
        <w:rPr>
          <w:bCs/>
          <w:iCs/>
          <w:sz w:val="28"/>
          <w:szCs w:val="28"/>
        </w:rPr>
        <w:t xml:space="preserve"> </w:t>
      </w:r>
      <w:r w:rsidR="009A278E" w:rsidRPr="00B258C7">
        <w:rPr>
          <w:bCs/>
          <w:iCs/>
          <w:sz w:val="28"/>
          <w:szCs w:val="28"/>
          <w:lang w:val="en-US"/>
        </w:rPr>
        <w:t>Professional</w:t>
      </w:r>
      <w:r w:rsidR="009A278E" w:rsidRPr="00B258C7">
        <w:rPr>
          <w:bCs/>
          <w:iCs/>
          <w:sz w:val="28"/>
          <w:szCs w:val="28"/>
        </w:rPr>
        <w:t xml:space="preserve"> </w:t>
      </w:r>
      <w:r w:rsidRPr="00B258C7">
        <w:rPr>
          <w:bCs/>
          <w:iCs/>
          <w:sz w:val="28"/>
          <w:szCs w:val="28"/>
        </w:rPr>
        <w:t xml:space="preserve">и </w:t>
      </w:r>
      <w:r w:rsidR="009A278E" w:rsidRPr="00B258C7">
        <w:rPr>
          <w:bCs/>
          <w:iCs/>
          <w:sz w:val="28"/>
          <w:szCs w:val="28"/>
          <w:lang w:val="en-US"/>
        </w:rPr>
        <w:t>SOFISTIK</w:t>
      </w:r>
      <w:r w:rsidRPr="00B258C7">
        <w:rPr>
          <w:iCs/>
          <w:sz w:val="28"/>
          <w:szCs w:val="28"/>
        </w:rPr>
        <w:t>, с помощью которых можно вести проектирование и конструирование на современном уровне, научиться искать и принимать оптимальные конструктивные решения.</w:t>
      </w:r>
    </w:p>
    <w:p w:rsidR="00612E0C" w:rsidRPr="00B258C7" w:rsidRDefault="00612E0C" w:rsidP="00B258C7">
      <w:pPr>
        <w:pStyle w:val="c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proofErr w:type="spellStart"/>
      <w:r w:rsidRPr="00B258C7">
        <w:rPr>
          <w:rStyle w:val="c0"/>
          <w:iCs/>
          <w:sz w:val="28"/>
          <w:szCs w:val="28"/>
          <w:lang w:val="en-US"/>
        </w:rPr>
        <w:t>Renga</w:t>
      </w:r>
      <w:proofErr w:type="spellEnd"/>
      <w:r w:rsidRPr="00B258C7">
        <w:rPr>
          <w:rStyle w:val="c0"/>
          <w:iCs/>
          <w:sz w:val="28"/>
          <w:szCs w:val="28"/>
        </w:rPr>
        <w:t xml:space="preserve"> </w:t>
      </w:r>
      <w:r w:rsidRPr="00B258C7">
        <w:rPr>
          <w:rStyle w:val="c0"/>
          <w:iCs/>
          <w:sz w:val="28"/>
          <w:szCs w:val="28"/>
          <w:lang w:val="en-US"/>
        </w:rPr>
        <w:t>MER</w:t>
      </w:r>
      <w:r w:rsidRPr="00B258C7">
        <w:rPr>
          <w:rStyle w:val="c0"/>
          <w:iCs/>
          <w:sz w:val="28"/>
          <w:szCs w:val="28"/>
        </w:rPr>
        <w:t>, предназначенный для проектирования инженерных сетей, может быть освоен при изучении таких дисциплин, как «Инженерное оборудование систем отопления и вентиляции», «Санитарно-техническое оборудование зданий», «Проектирование и эксплуатация систем внутреннего водоснабжения и водоотведения».</w:t>
      </w:r>
    </w:p>
    <w:p w:rsidR="00612E0C" w:rsidRPr="00B258C7" w:rsidRDefault="00A331E3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  <w:r w:rsidRPr="00803C76">
        <w:rPr>
          <w:rStyle w:val="c0"/>
          <w:b/>
          <w:iCs/>
          <w:sz w:val="28"/>
          <w:szCs w:val="28"/>
        </w:rPr>
        <w:t xml:space="preserve">Опыт внедрения </w:t>
      </w:r>
      <w:r w:rsidRPr="00803C76">
        <w:rPr>
          <w:rStyle w:val="c0"/>
          <w:b/>
          <w:iCs/>
          <w:sz w:val="28"/>
          <w:szCs w:val="28"/>
          <w:lang w:val="en-US"/>
        </w:rPr>
        <w:t>BIM</w:t>
      </w:r>
      <w:r w:rsidRPr="00803C76">
        <w:rPr>
          <w:rStyle w:val="c0"/>
          <w:b/>
          <w:iCs/>
          <w:sz w:val="28"/>
          <w:szCs w:val="28"/>
        </w:rPr>
        <w:t>-технологий.</w:t>
      </w:r>
      <w:r w:rsidRPr="00B258C7">
        <w:rPr>
          <w:rStyle w:val="c0"/>
          <w:iCs/>
          <w:sz w:val="28"/>
          <w:szCs w:val="28"/>
        </w:rPr>
        <w:t xml:space="preserve"> В нашем колледже в рамках изучения дисциплин «Инженерная графика» и «Информационные технологии в строительстве» студенты, обучающиеся по направлению «Строительство и эксплуатация зданий и сооружений», получают базовые знания и навыки работы в </w:t>
      </w:r>
      <w:r w:rsidRPr="00B258C7">
        <w:rPr>
          <w:rStyle w:val="c0"/>
          <w:iCs/>
          <w:sz w:val="28"/>
          <w:szCs w:val="28"/>
          <w:lang w:val="en-US"/>
        </w:rPr>
        <w:t>Autodesk</w:t>
      </w:r>
      <w:r w:rsidRPr="00B258C7">
        <w:rPr>
          <w:rStyle w:val="c0"/>
          <w:iCs/>
          <w:sz w:val="28"/>
          <w:szCs w:val="28"/>
        </w:rPr>
        <w:t xml:space="preserve"> </w:t>
      </w:r>
      <w:r w:rsidRPr="00B258C7">
        <w:rPr>
          <w:rStyle w:val="c0"/>
          <w:iCs/>
          <w:sz w:val="28"/>
          <w:szCs w:val="28"/>
          <w:lang w:val="en-US"/>
        </w:rPr>
        <w:t>AutoCAD</w:t>
      </w:r>
      <w:r w:rsidRPr="00B258C7">
        <w:rPr>
          <w:rStyle w:val="c0"/>
          <w:iCs/>
          <w:sz w:val="28"/>
          <w:szCs w:val="28"/>
        </w:rPr>
        <w:t>, позволяющим выполнить плоскостные архитектурно-строительные чертежи в соответствии с действующими стандартами.</w:t>
      </w:r>
    </w:p>
    <w:p w:rsidR="006D068A" w:rsidRPr="00B258C7" w:rsidRDefault="00A331E3" w:rsidP="00B258C7">
      <w:pPr>
        <w:pStyle w:val="c3"/>
        <w:spacing w:before="0" w:beforeAutospacing="0" w:after="0" w:afterAutospacing="0"/>
        <w:ind w:firstLine="709"/>
        <w:jc w:val="both"/>
        <w:rPr>
          <w:iCs/>
          <w:sz w:val="28"/>
          <w:szCs w:val="28"/>
        </w:rPr>
      </w:pPr>
      <w:r w:rsidRPr="00B258C7">
        <w:rPr>
          <w:rStyle w:val="c0"/>
          <w:iCs/>
          <w:sz w:val="28"/>
          <w:szCs w:val="28"/>
        </w:rPr>
        <w:t>Далее при изучении дисциплин</w:t>
      </w:r>
      <w:r w:rsidR="006D068A" w:rsidRPr="00B258C7">
        <w:rPr>
          <w:rStyle w:val="c0"/>
          <w:iCs/>
          <w:sz w:val="28"/>
          <w:szCs w:val="28"/>
        </w:rPr>
        <w:t xml:space="preserve"> «Проектирование зданий и сооружений» и «САПР» студенты получают возможность уверенно овладеть работой в </w:t>
      </w:r>
      <w:r w:rsidR="006D068A" w:rsidRPr="00B258C7">
        <w:rPr>
          <w:rStyle w:val="c0"/>
          <w:iCs/>
          <w:sz w:val="28"/>
          <w:szCs w:val="28"/>
          <w:lang w:val="en-US"/>
        </w:rPr>
        <w:t>AutoCAD</w:t>
      </w:r>
      <w:r w:rsidR="006D068A" w:rsidRPr="00B258C7">
        <w:rPr>
          <w:rStyle w:val="c0"/>
          <w:iCs/>
          <w:sz w:val="28"/>
          <w:szCs w:val="28"/>
        </w:rPr>
        <w:t xml:space="preserve">, </w:t>
      </w:r>
      <w:proofErr w:type="spellStart"/>
      <w:r w:rsidR="006D068A" w:rsidRPr="00B258C7">
        <w:rPr>
          <w:rStyle w:val="c0"/>
          <w:iCs/>
          <w:sz w:val="28"/>
          <w:szCs w:val="28"/>
          <w:lang w:val="en-US"/>
        </w:rPr>
        <w:t>Renga</w:t>
      </w:r>
      <w:proofErr w:type="spellEnd"/>
      <w:r w:rsidR="006D068A" w:rsidRPr="00B258C7">
        <w:rPr>
          <w:rStyle w:val="c0"/>
          <w:iCs/>
          <w:sz w:val="28"/>
          <w:szCs w:val="28"/>
        </w:rPr>
        <w:t xml:space="preserve"> </w:t>
      </w:r>
      <w:r w:rsidR="006D068A" w:rsidRPr="00B258C7">
        <w:rPr>
          <w:rStyle w:val="c0"/>
          <w:iCs/>
          <w:sz w:val="28"/>
          <w:szCs w:val="28"/>
          <w:lang w:val="en-US"/>
        </w:rPr>
        <w:t>Architecture</w:t>
      </w:r>
      <w:r w:rsidR="006D068A" w:rsidRPr="00B258C7">
        <w:rPr>
          <w:rStyle w:val="c0"/>
          <w:iCs/>
          <w:sz w:val="28"/>
          <w:szCs w:val="28"/>
        </w:rPr>
        <w:t xml:space="preserve"> и </w:t>
      </w:r>
      <w:proofErr w:type="spellStart"/>
      <w:r w:rsidR="009A278E" w:rsidRPr="00B258C7">
        <w:rPr>
          <w:bCs/>
          <w:iCs/>
          <w:sz w:val="28"/>
          <w:szCs w:val="28"/>
          <w:lang w:val="en-US"/>
        </w:rPr>
        <w:t>Renga</w:t>
      </w:r>
      <w:proofErr w:type="spellEnd"/>
      <w:r w:rsidR="009A278E" w:rsidRPr="00B258C7">
        <w:rPr>
          <w:bCs/>
          <w:iCs/>
          <w:sz w:val="28"/>
          <w:szCs w:val="28"/>
        </w:rPr>
        <w:t xml:space="preserve"> </w:t>
      </w:r>
      <w:r w:rsidR="009A278E" w:rsidRPr="00B258C7">
        <w:rPr>
          <w:bCs/>
          <w:iCs/>
          <w:sz w:val="28"/>
          <w:szCs w:val="28"/>
          <w:lang w:val="en-US"/>
        </w:rPr>
        <w:t>Structure</w:t>
      </w:r>
      <w:r w:rsidR="006D068A" w:rsidRPr="00B258C7">
        <w:rPr>
          <w:iCs/>
          <w:sz w:val="28"/>
          <w:szCs w:val="28"/>
        </w:rPr>
        <w:t xml:space="preserve">, используя при этом максимально функционал программы, позволяющий выполнить проектирование от создания концептуальной модели здания до выпуска рабочей документации архитектурно-строительной части </w:t>
      </w:r>
      <w:r w:rsidR="006D068A" w:rsidRPr="00B258C7">
        <w:rPr>
          <w:iCs/>
          <w:sz w:val="28"/>
          <w:szCs w:val="28"/>
        </w:rPr>
        <w:lastRenderedPageBreak/>
        <w:t xml:space="preserve">проекта. Система автоматизированного проектирования по технологии </w:t>
      </w:r>
      <w:r w:rsidR="006D068A" w:rsidRPr="00B258C7">
        <w:rPr>
          <w:iCs/>
          <w:sz w:val="28"/>
          <w:szCs w:val="28"/>
          <w:lang w:val="en-US"/>
        </w:rPr>
        <w:t>BIM</w:t>
      </w:r>
      <w:r w:rsidR="006D068A" w:rsidRPr="00B258C7">
        <w:rPr>
          <w:iCs/>
          <w:sz w:val="28"/>
          <w:szCs w:val="28"/>
        </w:rPr>
        <w:t xml:space="preserve"> позволяет визуализировать в 3</w:t>
      </w:r>
      <w:r w:rsidR="006D068A" w:rsidRPr="00B258C7">
        <w:rPr>
          <w:iCs/>
          <w:sz w:val="28"/>
          <w:szCs w:val="28"/>
          <w:lang w:val="en-US"/>
        </w:rPr>
        <w:t>D</w:t>
      </w:r>
      <w:r w:rsidR="006D068A" w:rsidRPr="00B258C7">
        <w:rPr>
          <w:iCs/>
          <w:sz w:val="28"/>
          <w:szCs w:val="28"/>
        </w:rPr>
        <w:t>-формате любые элементы и системы здания, рассчитывать различные варианты их компоновки, а также приводить их в соответствие с действующими нормами и стандартами.</w:t>
      </w:r>
    </w:p>
    <w:p w:rsidR="00C41453" w:rsidRPr="00B258C7" w:rsidRDefault="006D068A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  <w:r w:rsidRPr="00B258C7">
        <w:rPr>
          <w:iCs/>
          <w:sz w:val="28"/>
          <w:szCs w:val="28"/>
        </w:rPr>
        <w:t xml:space="preserve">Поскольку </w:t>
      </w:r>
      <w:proofErr w:type="spellStart"/>
      <w:r w:rsidRPr="00B258C7">
        <w:rPr>
          <w:rStyle w:val="c0"/>
          <w:iCs/>
          <w:sz w:val="28"/>
          <w:szCs w:val="28"/>
          <w:lang w:val="en-US"/>
        </w:rPr>
        <w:t>Renga</w:t>
      </w:r>
      <w:proofErr w:type="spellEnd"/>
      <w:r w:rsidRPr="00B258C7">
        <w:rPr>
          <w:rStyle w:val="c0"/>
          <w:iCs/>
          <w:sz w:val="28"/>
          <w:szCs w:val="28"/>
        </w:rPr>
        <w:t xml:space="preserve"> позволяет работать с объектами на всех этапах жизненного цикла, то при </w:t>
      </w:r>
      <w:r w:rsidR="00C41453" w:rsidRPr="00B258C7">
        <w:rPr>
          <w:rStyle w:val="c0"/>
          <w:iCs/>
          <w:sz w:val="28"/>
          <w:szCs w:val="28"/>
        </w:rPr>
        <w:t xml:space="preserve">изучении последующих профессиональных дисциплин, таких как «Строительные конструкции», «Инженерное оборудование зданий и сооружений» и др., можно рекомендовать использовать программы </w:t>
      </w:r>
      <w:proofErr w:type="spellStart"/>
      <w:r w:rsidR="00C41453" w:rsidRPr="00B258C7">
        <w:rPr>
          <w:rStyle w:val="c0"/>
          <w:iCs/>
          <w:sz w:val="28"/>
          <w:szCs w:val="28"/>
          <w:lang w:val="en-US"/>
        </w:rPr>
        <w:t>Renga</w:t>
      </w:r>
      <w:proofErr w:type="spellEnd"/>
      <w:r w:rsidR="00C41453" w:rsidRPr="00B258C7">
        <w:rPr>
          <w:rStyle w:val="c0"/>
          <w:iCs/>
          <w:sz w:val="28"/>
          <w:szCs w:val="28"/>
        </w:rPr>
        <w:t xml:space="preserve"> </w:t>
      </w:r>
      <w:r w:rsidR="00C41453" w:rsidRPr="00B258C7">
        <w:rPr>
          <w:rStyle w:val="c0"/>
          <w:iCs/>
          <w:sz w:val="28"/>
          <w:szCs w:val="28"/>
          <w:lang w:val="en-US"/>
        </w:rPr>
        <w:t>Structure</w:t>
      </w:r>
      <w:r w:rsidR="00C41453" w:rsidRPr="00B258C7">
        <w:rPr>
          <w:rStyle w:val="c0"/>
          <w:iCs/>
          <w:sz w:val="28"/>
          <w:szCs w:val="28"/>
        </w:rPr>
        <w:t xml:space="preserve"> и </w:t>
      </w:r>
      <w:proofErr w:type="spellStart"/>
      <w:r w:rsidR="00C41453" w:rsidRPr="00B258C7">
        <w:rPr>
          <w:rStyle w:val="c0"/>
          <w:iCs/>
          <w:sz w:val="28"/>
          <w:szCs w:val="28"/>
          <w:lang w:val="en-US"/>
        </w:rPr>
        <w:t>Renga</w:t>
      </w:r>
      <w:proofErr w:type="spellEnd"/>
      <w:r w:rsidR="00C41453" w:rsidRPr="00B258C7">
        <w:rPr>
          <w:rStyle w:val="c0"/>
          <w:iCs/>
          <w:sz w:val="28"/>
          <w:szCs w:val="28"/>
        </w:rPr>
        <w:t xml:space="preserve"> </w:t>
      </w:r>
      <w:r w:rsidR="00C41453" w:rsidRPr="00B258C7">
        <w:rPr>
          <w:rStyle w:val="c0"/>
          <w:iCs/>
          <w:sz w:val="28"/>
          <w:szCs w:val="28"/>
          <w:lang w:val="en-US"/>
        </w:rPr>
        <w:t>MER</w:t>
      </w:r>
      <w:r w:rsidR="00C41453" w:rsidRPr="00B258C7">
        <w:rPr>
          <w:rStyle w:val="c0"/>
          <w:iCs/>
          <w:sz w:val="28"/>
          <w:szCs w:val="28"/>
        </w:rPr>
        <w:t>, которыми располагает колледж.</w:t>
      </w:r>
    </w:p>
    <w:p w:rsidR="004B09A5" w:rsidRPr="00B258C7" w:rsidRDefault="00C41453" w:rsidP="00B258C7">
      <w:pPr>
        <w:pStyle w:val="c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58C7">
        <w:rPr>
          <w:rStyle w:val="c0"/>
          <w:iCs/>
          <w:sz w:val="28"/>
          <w:szCs w:val="28"/>
        </w:rPr>
        <w:t>Для обеспечения строительной отра</w:t>
      </w:r>
      <w:r w:rsidR="00473E6D" w:rsidRPr="00B258C7">
        <w:rPr>
          <w:rStyle w:val="c0"/>
          <w:iCs/>
          <w:sz w:val="28"/>
          <w:szCs w:val="28"/>
        </w:rPr>
        <w:t xml:space="preserve">сли </w:t>
      </w:r>
      <w:r w:rsidRPr="00B258C7">
        <w:rPr>
          <w:rStyle w:val="c0"/>
          <w:iCs/>
          <w:sz w:val="28"/>
          <w:szCs w:val="28"/>
        </w:rPr>
        <w:t xml:space="preserve"> квалифицированными специалистами необходима модернизация содержания и технологии получении среднего профессионального образования, к</w:t>
      </w:r>
      <w:r w:rsidR="00473E6D" w:rsidRPr="00B258C7">
        <w:rPr>
          <w:rStyle w:val="c0"/>
          <w:iCs/>
          <w:sz w:val="28"/>
          <w:szCs w:val="28"/>
        </w:rPr>
        <w:t>оторая должна</w:t>
      </w:r>
      <w:r w:rsidRPr="00B258C7">
        <w:rPr>
          <w:rStyle w:val="c0"/>
          <w:iCs/>
          <w:sz w:val="28"/>
          <w:szCs w:val="28"/>
        </w:rPr>
        <w:t xml:space="preserve"> быть ориентирован</w:t>
      </w:r>
      <w:r w:rsidR="00473E6D" w:rsidRPr="00B258C7">
        <w:rPr>
          <w:rStyle w:val="c0"/>
          <w:iCs/>
          <w:sz w:val="28"/>
          <w:szCs w:val="28"/>
        </w:rPr>
        <w:t>а</w:t>
      </w:r>
      <w:r w:rsidRPr="00B258C7">
        <w:rPr>
          <w:rStyle w:val="c0"/>
          <w:iCs/>
          <w:sz w:val="28"/>
          <w:szCs w:val="28"/>
        </w:rPr>
        <w:t xml:space="preserve"> на интеграцию дисциплин и результативности каждой стадии образовательного процесса</w:t>
      </w:r>
      <w:r w:rsidR="00473E6D" w:rsidRPr="00B258C7">
        <w:rPr>
          <w:rStyle w:val="c0"/>
          <w:iCs/>
          <w:sz w:val="28"/>
          <w:szCs w:val="28"/>
        </w:rPr>
        <w:t xml:space="preserve">. В процессе проектной подготовки студентов по направлению «Строительство и эксплуатация зданий и сооружений» предлагается внедрить практико-ориентированное сквозное курсовое и дипломное проектирование с использованием </w:t>
      </w:r>
      <w:r w:rsidR="00473E6D" w:rsidRPr="00B258C7">
        <w:rPr>
          <w:rStyle w:val="c0"/>
          <w:iCs/>
          <w:sz w:val="28"/>
          <w:szCs w:val="28"/>
          <w:lang w:val="en-US"/>
        </w:rPr>
        <w:t>BIM</w:t>
      </w:r>
      <w:r w:rsidR="00473E6D" w:rsidRPr="00B258C7">
        <w:rPr>
          <w:rStyle w:val="c0"/>
          <w:iCs/>
          <w:sz w:val="28"/>
          <w:szCs w:val="28"/>
        </w:rPr>
        <w:t xml:space="preserve">-технологий, а так же активно привлекать работодателей </w:t>
      </w:r>
      <w:r w:rsidR="004B09A5" w:rsidRPr="00B258C7">
        <w:rPr>
          <w:sz w:val="28"/>
          <w:szCs w:val="28"/>
        </w:rPr>
        <w:t>к участию в прогнозировании потребности в рабочей силе, что подразумевает более тесное их взаимодействие с профессиональными образовательными учреждениями. Однако, такое сотрудничество не должно сводиться лишь к формированию требований к уровню подготовки, а включать и финансовую поддержку данного процесса, помощь в укреплении учебно-материальной базы.</w:t>
      </w:r>
    </w:p>
    <w:p w:rsidR="00473E6D" w:rsidRPr="00B258C7" w:rsidRDefault="00473E6D" w:rsidP="00B258C7">
      <w:pPr>
        <w:pStyle w:val="c3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4B09A5" w:rsidRPr="00B258C7" w:rsidRDefault="00473E6D" w:rsidP="00B258C7">
      <w:pPr>
        <w:pStyle w:val="c3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258C7">
        <w:rPr>
          <w:sz w:val="28"/>
          <w:szCs w:val="28"/>
        </w:rPr>
        <w:t>Список используемой литературы:</w:t>
      </w:r>
    </w:p>
    <w:p w:rsidR="009C6B94" w:rsidRPr="00B258C7" w:rsidRDefault="009C6B94" w:rsidP="00B258C7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 xml:space="preserve">Жуков А. Н., </w:t>
      </w:r>
      <w:proofErr w:type="spellStart"/>
      <w:r w:rsidRPr="00B258C7">
        <w:rPr>
          <w:rFonts w:ascii="Times New Roman" w:hAnsi="Times New Roman" w:cs="Times New Roman"/>
          <w:sz w:val="28"/>
          <w:szCs w:val="28"/>
        </w:rPr>
        <w:t>Артюхина</w:t>
      </w:r>
      <w:proofErr w:type="spellEnd"/>
      <w:r w:rsidRPr="00B258C7">
        <w:rPr>
          <w:rFonts w:ascii="Times New Roman" w:hAnsi="Times New Roman" w:cs="Times New Roman"/>
          <w:sz w:val="28"/>
          <w:szCs w:val="28"/>
        </w:rPr>
        <w:t xml:space="preserve"> О. В. Проблема квалифицированных кадров в строительстве // Молодой ученый. — 2014. — №20. — С. 129-131. — URL https://moluch.ru/archive/79/13889/ (дата обращения: 29.03.2019).</w:t>
      </w:r>
    </w:p>
    <w:p w:rsidR="009C6B94" w:rsidRPr="00B258C7" w:rsidRDefault="004B09A5" w:rsidP="00B258C7">
      <w:pPr>
        <w:pStyle w:val="a6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B258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Сокольник И.В. ТРЕБОВАНИЯ СОВРЕМЕННЫХ РАБОТОДАТЕЛЕЙ К ВЫПУСКНИКАМ ВУЗОВ // Экономика и современный менеджмент: теория и практика: сб. ст. по матер. XXII </w:t>
      </w:r>
      <w:proofErr w:type="spellStart"/>
      <w:r w:rsidRPr="00B258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междунар</w:t>
      </w:r>
      <w:proofErr w:type="spellEnd"/>
      <w:r w:rsidRPr="00B258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. науч.-</w:t>
      </w:r>
      <w:proofErr w:type="spellStart"/>
      <w:r w:rsidRPr="00B258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практ</w:t>
      </w:r>
      <w:proofErr w:type="spellEnd"/>
      <w:r w:rsidRPr="00B258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</w:t>
      </w:r>
      <w:proofErr w:type="spellStart"/>
      <w:r w:rsidRPr="00B258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конф</w:t>
      </w:r>
      <w:proofErr w:type="spellEnd"/>
      <w:r w:rsidRPr="00B258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. – Новосибирск: </w:t>
      </w:r>
      <w:proofErr w:type="spellStart"/>
      <w:r w:rsidRPr="00B258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СибАК</w:t>
      </w:r>
      <w:proofErr w:type="spellEnd"/>
      <w:r w:rsidRPr="00B258C7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, 2013.</w:t>
      </w:r>
    </w:p>
    <w:p w:rsidR="00B258C7" w:rsidRPr="00B258C7" w:rsidRDefault="008A4A8F" w:rsidP="00B258C7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 xml:space="preserve">Семенов А.А. Интеграция интеграции </w:t>
      </w:r>
      <w:r w:rsidRPr="00B258C7">
        <w:rPr>
          <w:rFonts w:ascii="Times New Roman" w:hAnsi="Times New Roman" w:cs="Times New Roman"/>
          <w:sz w:val="28"/>
          <w:szCs w:val="28"/>
          <w:lang w:val="en-US"/>
        </w:rPr>
        <w:t>BIM</w:t>
      </w:r>
      <w:r w:rsidRPr="00B258C7">
        <w:rPr>
          <w:rFonts w:ascii="Times New Roman" w:hAnsi="Times New Roman" w:cs="Times New Roman"/>
          <w:sz w:val="28"/>
          <w:szCs w:val="28"/>
        </w:rPr>
        <w:t xml:space="preserve"> в учебный процесс строительных вузов/А.А. Семенов// </w:t>
      </w:r>
      <w:r w:rsidRPr="00B258C7">
        <w:rPr>
          <w:rFonts w:ascii="Times New Roman" w:hAnsi="Times New Roman" w:cs="Times New Roman"/>
          <w:sz w:val="28"/>
          <w:szCs w:val="28"/>
          <w:lang w:val="en-US"/>
        </w:rPr>
        <w:t>BIM</w:t>
      </w:r>
      <w:r w:rsidRPr="00B258C7">
        <w:rPr>
          <w:rFonts w:ascii="Times New Roman" w:hAnsi="Times New Roman" w:cs="Times New Roman"/>
          <w:sz w:val="28"/>
          <w:szCs w:val="28"/>
        </w:rPr>
        <w:t>-моделирование в задачах строительства и архитектуры: материалы Всероссийской научно-практической конференции. СПб.: СПбГАСУ,2018. – С.207-211.</w:t>
      </w:r>
    </w:p>
    <w:p w:rsidR="00B258C7" w:rsidRPr="00B258C7" w:rsidRDefault="00B258C7" w:rsidP="00B258C7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i/>
          <w:iCs/>
          <w:sz w:val="28"/>
          <w:szCs w:val="28"/>
        </w:rPr>
        <w:t xml:space="preserve">Захаров К. </w:t>
      </w:r>
      <w:r w:rsidRPr="00B258C7">
        <w:rPr>
          <w:rFonts w:ascii="Times New Roman" w:hAnsi="Times New Roman" w:cs="Times New Roman"/>
          <w:sz w:val="28"/>
          <w:szCs w:val="28"/>
        </w:rPr>
        <w:t xml:space="preserve">Технологии BIM для всех стадий жизненного цикла объекта капитального строительства. М.: </w:t>
      </w:r>
      <w:proofErr w:type="spellStart"/>
      <w:r w:rsidRPr="00B258C7">
        <w:rPr>
          <w:rFonts w:ascii="Times New Roman" w:hAnsi="Times New Roman" w:cs="Times New Roman"/>
          <w:sz w:val="28"/>
          <w:szCs w:val="28"/>
        </w:rPr>
        <w:t>Autodesk</w:t>
      </w:r>
      <w:proofErr w:type="spellEnd"/>
      <w:r w:rsidRPr="00B258C7">
        <w:rPr>
          <w:rFonts w:ascii="Times New Roman" w:hAnsi="Times New Roman" w:cs="Times New Roman"/>
          <w:sz w:val="28"/>
          <w:szCs w:val="28"/>
        </w:rPr>
        <w:t>. 33 с.</w:t>
      </w:r>
    </w:p>
    <w:p w:rsidR="00B258C7" w:rsidRDefault="00B258C7" w:rsidP="00B258C7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258C7">
        <w:rPr>
          <w:rFonts w:ascii="Times New Roman" w:hAnsi="Times New Roman" w:cs="Times New Roman"/>
          <w:i/>
          <w:iCs/>
          <w:sz w:val="28"/>
          <w:szCs w:val="28"/>
        </w:rPr>
        <w:t>Кульгина</w:t>
      </w:r>
      <w:proofErr w:type="spellEnd"/>
      <w:r w:rsidRPr="00B258C7">
        <w:rPr>
          <w:rFonts w:ascii="Times New Roman" w:hAnsi="Times New Roman" w:cs="Times New Roman"/>
          <w:i/>
          <w:iCs/>
          <w:sz w:val="28"/>
          <w:szCs w:val="28"/>
        </w:rPr>
        <w:t xml:space="preserve"> Л.А. </w:t>
      </w:r>
      <w:r w:rsidRPr="00B258C7">
        <w:rPr>
          <w:rFonts w:ascii="Times New Roman" w:hAnsi="Times New Roman" w:cs="Times New Roman"/>
          <w:sz w:val="28"/>
          <w:szCs w:val="28"/>
        </w:rPr>
        <w:t xml:space="preserve">Междисциплинарная интеграция в курсовом проектировании при подготовке бакалавров строительного направления: </w:t>
      </w:r>
      <w:proofErr w:type="spellStart"/>
      <w:r w:rsidRPr="00B258C7">
        <w:rPr>
          <w:rFonts w:ascii="Times New Roman" w:hAnsi="Times New Roman" w:cs="Times New Roman"/>
          <w:sz w:val="28"/>
          <w:szCs w:val="28"/>
        </w:rPr>
        <w:t>Автореф</w:t>
      </w:r>
      <w:proofErr w:type="spellEnd"/>
      <w:r w:rsidRPr="00B258C7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258C7">
        <w:rPr>
          <w:rFonts w:ascii="Times New Roman" w:hAnsi="Times New Roman" w:cs="Times New Roman"/>
          <w:sz w:val="28"/>
          <w:szCs w:val="28"/>
        </w:rPr>
        <w:t>дис</w:t>
      </w:r>
      <w:proofErr w:type="spellEnd"/>
      <w:r w:rsidRPr="00B258C7">
        <w:rPr>
          <w:rFonts w:ascii="Times New Roman" w:hAnsi="Times New Roman" w:cs="Times New Roman"/>
          <w:sz w:val="28"/>
          <w:szCs w:val="28"/>
        </w:rPr>
        <w:t xml:space="preserve">. ... канд. </w:t>
      </w:r>
      <w:proofErr w:type="spellStart"/>
      <w:r w:rsidRPr="00B258C7">
        <w:rPr>
          <w:rFonts w:ascii="Times New Roman" w:hAnsi="Times New Roman" w:cs="Times New Roman"/>
          <w:sz w:val="28"/>
          <w:szCs w:val="28"/>
        </w:rPr>
        <w:t>пед</w:t>
      </w:r>
      <w:proofErr w:type="spellEnd"/>
      <w:r w:rsidRPr="00B258C7">
        <w:rPr>
          <w:rFonts w:ascii="Times New Roman" w:hAnsi="Times New Roman" w:cs="Times New Roman"/>
          <w:sz w:val="28"/>
          <w:szCs w:val="28"/>
        </w:rPr>
        <w:t>. наук / Забайкальский государственный университет. Чита, 2014. 24 с.</w:t>
      </w:r>
    </w:p>
    <w:p w:rsidR="00B258C7" w:rsidRPr="00B258C7" w:rsidRDefault="00B258C7" w:rsidP="00B258C7">
      <w:pPr>
        <w:pStyle w:val="a6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>Проект. Стратегия инновационного развития строительной отрасли Российской Федерации на период до 2030 года/Минстрой России. М., 2016. 63 с.</w:t>
      </w:r>
    </w:p>
    <w:p w:rsidR="004B09A5" w:rsidRPr="00B258C7" w:rsidRDefault="004B09A5" w:rsidP="00B25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C7EBE" w:rsidRPr="00B258C7" w:rsidRDefault="00EC7EBE" w:rsidP="00B25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2769" w:rsidRDefault="00022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612E0C" w:rsidRDefault="00612E0C" w:rsidP="000227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022769">
        <w:rPr>
          <w:rFonts w:ascii="Times New Roman" w:hAnsi="Times New Roman" w:cs="Times New Roman"/>
          <w:sz w:val="28"/>
          <w:szCs w:val="28"/>
        </w:rPr>
        <w:t>1</w:t>
      </w:r>
    </w:p>
    <w:p w:rsidR="00022769" w:rsidRDefault="00022769" w:rsidP="00B25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276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34075" cy="4010025"/>
            <wp:effectExtent l="19050" t="0" r="9525" b="0"/>
            <wp:docPr id="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40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2CA4" w:rsidRDefault="00CB2CA4" w:rsidP="000227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2769" w:rsidRDefault="00022769" w:rsidP="000227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Рис.1. Жизненный цикл строительного объекта в </w:t>
      </w:r>
      <w:r>
        <w:rPr>
          <w:rFonts w:ascii="Times New Roman" w:hAnsi="Times New Roman" w:cs="Times New Roman"/>
          <w:sz w:val="28"/>
          <w:szCs w:val="28"/>
          <w:lang w:val="en-US"/>
        </w:rPr>
        <w:t>BIM</w:t>
      </w:r>
      <w:r>
        <w:rPr>
          <w:rFonts w:ascii="Times New Roman" w:hAnsi="Times New Roman" w:cs="Times New Roman"/>
          <w:sz w:val="28"/>
          <w:szCs w:val="28"/>
        </w:rPr>
        <w:t>-технологии</w:t>
      </w:r>
    </w:p>
    <w:p w:rsidR="00022769" w:rsidRDefault="00022769" w:rsidP="000227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2769" w:rsidRDefault="00022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A278E" w:rsidRDefault="00022769" w:rsidP="009A2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9A278E" w:rsidRDefault="009A278E" w:rsidP="009A2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95975" cy="3133725"/>
            <wp:effectExtent l="0" t="0" r="0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9A278E" w:rsidRDefault="009A278E" w:rsidP="009A27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Рис.2. Количество пользователей технологий информационного моделирования в общем объеме выборки</w:t>
      </w:r>
    </w:p>
    <w:p w:rsidR="009A278E" w:rsidRDefault="009A278E" w:rsidP="009A27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CA4" w:rsidRDefault="00CB2CA4" w:rsidP="009A27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B2CA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9540" cy="4470259"/>
            <wp:effectExtent l="0" t="0" r="0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9A278E" w:rsidRPr="009A278E" w:rsidRDefault="009A278E" w:rsidP="009A278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Рис.3. Основные преимущества, которые дает использование </w:t>
      </w:r>
      <w:r>
        <w:rPr>
          <w:rFonts w:ascii="Times New Roman" w:hAnsi="Times New Roman" w:cs="Times New Roman"/>
          <w:sz w:val="28"/>
          <w:szCs w:val="28"/>
          <w:lang w:val="en-US"/>
        </w:rPr>
        <w:t>BIM</w:t>
      </w:r>
      <w:r>
        <w:rPr>
          <w:rFonts w:ascii="Times New Roman" w:hAnsi="Times New Roman" w:cs="Times New Roman"/>
          <w:sz w:val="28"/>
          <w:szCs w:val="28"/>
        </w:rPr>
        <w:t xml:space="preserve"> организациям</w:t>
      </w:r>
    </w:p>
    <w:p w:rsidR="00022769" w:rsidRDefault="000227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022769" w:rsidRDefault="00022769" w:rsidP="000227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15C0" w:rsidRPr="00B258C7" w:rsidRDefault="00022769" w:rsidP="00B25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022769" w:rsidRDefault="00CC15C0" w:rsidP="00CB2C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9540" cy="4470259"/>
            <wp:effectExtent l="0" t="0" r="0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CB2CA4" w:rsidRPr="00CB2CA4" w:rsidRDefault="00022769" w:rsidP="00CB2CA4">
      <w:pPr>
        <w:ind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</w:t>
      </w:r>
      <w:r w:rsidR="009A278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B2CA4" w:rsidRPr="00CB2CA4">
        <w:rPr>
          <w:rFonts w:ascii="Times New Roman" w:hAnsi="Times New Roman" w:cs="Times New Roman"/>
          <w:bCs/>
          <w:sz w:val="28"/>
          <w:szCs w:val="28"/>
        </w:rPr>
        <w:t xml:space="preserve">Основные причины, препятствующие распространению технологий информационного моделирования в России (по мнению организации, использующих </w:t>
      </w:r>
      <w:r w:rsidR="00CB2CA4" w:rsidRPr="00CB2CA4">
        <w:rPr>
          <w:rFonts w:ascii="Times New Roman" w:hAnsi="Times New Roman" w:cs="Times New Roman"/>
          <w:bCs/>
          <w:sz w:val="28"/>
          <w:szCs w:val="28"/>
          <w:lang w:val="en-US"/>
        </w:rPr>
        <w:t>BIM</w:t>
      </w:r>
      <w:r w:rsidR="00CB2CA4" w:rsidRPr="00CB2CA4">
        <w:rPr>
          <w:rFonts w:ascii="Times New Roman" w:hAnsi="Times New Roman" w:cs="Times New Roman"/>
          <w:bCs/>
          <w:sz w:val="28"/>
          <w:szCs w:val="28"/>
        </w:rPr>
        <w:t>)</w:t>
      </w:r>
    </w:p>
    <w:p w:rsidR="00022769" w:rsidRDefault="00022769" w:rsidP="0002276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22769" w:rsidRDefault="00022769" w:rsidP="000227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2CA4" w:rsidRDefault="00CB2C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331E3" w:rsidRPr="00B258C7" w:rsidRDefault="00022769" w:rsidP="00B25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A331E3" w:rsidRPr="00B258C7" w:rsidRDefault="00A331E3" w:rsidP="000227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58C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79540" cy="4905261"/>
            <wp:effectExtent l="0" t="0" r="16510" b="10160"/>
            <wp:docPr id="7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CB2CA4" w:rsidRDefault="00CB2CA4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</w:p>
    <w:p w:rsidR="00A331E3" w:rsidRPr="00B258C7" w:rsidRDefault="009A278E" w:rsidP="00CB2CA4">
      <w:pPr>
        <w:pStyle w:val="c3"/>
        <w:spacing w:before="0" w:beforeAutospacing="0" w:after="0" w:afterAutospacing="0"/>
        <w:ind w:firstLine="709"/>
        <w:jc w:val="center"/>
        <w:rPr>
          <w:rStyle w:val="c0"/>
          <w:iCs/>
          <w:sz w:val="28"/>
          <w:szCs w:val="28"/>
        </w:rPr>
      </w:pPr>
      <w:r>
        <w:rPr>
          <w:rStyle w:val="c0"/>
          <w:iCs/>
          <w:sz w:val="28"/>
          <w:szCs w:val="28"/>
        </w:rPr>
        <w:t>Рис. 5</w:t>
      </w:r>
      <w:r w:rsidR="00A331E3" w:rsidRPr="00B258C7">
        <w:rPr>
          <w:rStyle w:val="c0"/>
          <w:iCs/>
          <w:sz w:val="28"/>
          <w:szCs w:val="28"/>
        </w:rPr>
        <w:t xml:space="preserve">. Концепция внедрения </w:t>
      </w:r>
      <w:r w:rsidR="00A331E3" w:rsidRPr="00B258C7">
        <w:rPr>
          <w:rStyle w:val="c0"/>
          <w:iCs/>
          <w:sz w:val="28"/>
          <w:szCs w:val="28"/>
          <w:lang w:val="en-US"/>
        </w:rPr>
        <w:t>BIM</w:t>
      </w:r>
      <w:r w:rsidR="00A331E3" w:rsidRPr="00B258C7">
        <w:rPr>
          <w:rStyle w:val="c0"/>
          <w:iCs/>
          <w:sz w:val="28"/>
          <w:szCs w:val="28"/>
        </w:rPr>
        <w:t>-технологий в учебный процесс</w:t>
      </w:r>
    </w:p>
    <w:p w:rsidR="00A331E3" w:rsidRPr="00B258C7" w:rsidRDefault="00A331E3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</w:p>
    <w:p w:rsidR="00A331E3" w:rsidRPr="00B258C7" w:rsidRDefault="00A331E3" w:rsidP="00B258C7">
      <w:pPr>
        <w:pStyle w:val="c3"/>
        <w:spacing w:before="0" w:beforeAutospacing="0" w:after="0" w:afterAutospacing="0"/>
        <w:ind w:firstLine="709"/>
        <w:jc w:val="both"/>
        <w:rPr>
          <w:rStyle w:val="c0"/>
          <w:iCs/>
          <w:sz w:val="28"/>
          <w:szCs w:val="28"/>
        </w:rPr>
      </w:pPr>
    </w:p>
    <w:p w:rsidR="00A331E3" w:rsidRPr="00B258C7" w:rsidRDefault="00A331E3" w:rsidP="00B258C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331E3" w:rsidRPr="00B258C7" w:rsidSect="00300C4D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FDinTextCondPro-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E071D"/>
    <w:multiLevelType w:val="hybridMultilevel"/>
    <w:tmpl w:val="101A03E2"/>
    <w:lvl w:ilvl="0" w:tplc="6274621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FA33DA"/>
    <w:multiLevelType w:val="hybridMultilevel"/>
    <w:tmpl w:val="4190B1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3676216"/>
    <w:multiLevelType w:val="hybridMultilevel"/>
    <w:tmpl w:val="7638D3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8C6FBE"/>
    <w:multiLevelType w:val="hybridMultilevel"/>
    <w:tmpl w:val="4190B12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5AD3970"/>
    <w:multiLevelType w:val="hybridMultilevel"/>
    <w:tmpl w:val="9AAC54A6"/>
    <w:lvl w:ilvl="0" w:tplc="627462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71D693C"/>
    <w:multiLevelType w:val="hybridMultilevel"/>
    <w:tmpl w:val="054A2F4E"/>
    <w:lvl w:ilvl="0" w:tplc="0C22D3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20F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1E4D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C984B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4C1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B909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B9EE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3506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40E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55864768"/>
    <w:multiLevelType w:val="hybridMultilevel"/>
    <w:tmpl w:val="24400FA4"/>
    <w:lvl w:ilvl="0" w:tplc="627462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C8F1339"/>
    <w:multiLevelType w:val="hybridMultilevel"/>
    <w:tmpl w:val="4E429866"/>
    <w:lvl w:ilvl="0" w:tplc="6274621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D5D595C"/>
    <w:multiLevelType w:val="hybridMultilevel"/>
    <w:tmpl w:val="E6BE83BA"/>
    <w:lvl w:ilvl="0" w:tplc="121863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284A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AC2D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83C5B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84D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9281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4EA61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8A82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FAC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1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B94"/>
    <w:rsid w:val="00022769"/>
    <w:rsid w:val="000B7A5E"/>
    <w:rsid w:val="000E4C05"/>
    <w:rsid w:val="00140D41"/>
    <w:rsid w:val="00300C4D"/>
    <w:rsid w:val="00473E6D"/>
    <w:rsid w:val="004B09A5"/>
    <w:rsid w:val="0053657F"/>
    <w:rsid w:val="00576730"/>
    <w:rsid w:val="005C0F0D"/>
    <w:rsid w:val="00612E0C"/>
    <w:rsid w:val="00627BBA"/>
    <w:rsid w:val="00664063"/>
    <w:rsid w:val="006D068A"/>
    <w:rsid w:val="00710E66"/>
    <w:rsid w:val="00803C76"/>
    <w:rsid w:val="008133DE"/>
    <w:rsid w:val="00825F9C"/>
    <w:rsid w:val="008853CC"/>
    <w:rsid w:val="008A4A8F"/>
    <w:rsid w:val="008F3EEB"/>
    <w:rsid w:val="009A278E"/>
    <w:rsid w:val="009C6B94"/>
    <w:rsid w:val="00A331E3"/>
    <w:rsid w:val="00AD0C3B"/>
    <w:rsid w:val="00B258C7"/>
    <w:rsid w:val="00C26E89"/>
    <w:rsid w:val="00C41453"/>
    <w:rsid w:val="00C85E09"/>
    <w:rsid w:val="00CB2CA4"/>
    <w:rsid w:val="00CC15C0"/>
    <w:rsid w:val="00E9021D"/>
    <w:rsid w:val="00EC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A692"/>
  <w15:docId w15:val="{80636659-CC3A-49F4-84A9-35211FEF8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B0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4B09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4B09A5"/>
  </w:style>
  <w:style w:type="paragraph" w:styleId="a4">
    <w:name w:val="Balloon Text"/>
    <w:basedOn w:val="a"/>
    <w:link w:val="a5"/>
    <w:uiPriority w:val="99"/>
    <w:semiHidden/>
    <w:unhideWhenUsed/>
    <w:rsid w:val="00300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0C4D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C7E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093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5106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1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21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7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11" Type="http://schemas.openxmlformats.org/officeDocument/2006/relationships/diagramQuickStyle" Target="diagrams/quickStyle1.xm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3"/>
    </mc:Choice>
    <mc:Fallback>
      <c:style val="3"/>
    </mc:Fallback>
  </mc:AlternateContent>
  <c:chart>
    <c:title>
      <c:tx>
        <c:rich>
          <a:bodyPr/>
          <a:lstStyle/>
          <a:p>
            <a:pPr>
              <a:defRPr sz="1400">
                <a:latin typeface="Times New Roman" pitchFamily="18" charset="0"/>
                <a:cs typeface="Times New Roman" pitchFamily="18" charset="0"/>
              </a:defRPr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Результаты опроса о использовании </a:t>
            </a:r>
            <a:r>
              <a:rPr lang="en-US" sz="1400">
                <a:latin typeface="Times New Roman" pitchFamily="18" charset="0"/>
                <a:cs typeface="Times New Roman" pitchFamily="18" charset="0"/>
              </a:rPr>
              <a:t>BIM</a:t>
            </a:r>
            <a:r>
              <a:rPr lang="ru-RU" sz="1400">
                <a:latin typeface="Times New Roman" pitchFamily="18" charset="0"/>
                <a:cs typeface="Times New Roman" pitchFamily="18" charset="0"/>
              </a:rPr>
              <a:t>-технологий  российскими организациями в работе над проектами</a:t>
            </a:r>
          </a:p>
        </c:rich>
      </c:tx>
      <c:layout>
        <c:manualLayout>
          <c:xMode val="edge"/>
          <c:yMode val="edge"/>
          <c:x val="0.13211080440469983"/>
          <c:y val="3.4188034188034191E-2"/>
        </c:manualLayout>
      </c:layout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'Лист1'!$B$1</c:f>
              <c:strCache>
                <c:ptCount val="1"/>
                <c:pt idx="0">
                  <c:v>Результаты опроса о применении BIM российскими организациями инвестиционно-строительной сферы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'Лист1'!$A$2:$A$3</c:f>
              <c:strCache>
                <c:ptCount val="2"/>
                <c:pt idx="0">
                  <c:v>Использую</c:v>
                </c:pt>
                <c:pt idx="1">
                  <c:v>Не использую</c:v>
                </c:pt>
              </c:strCache>
            </c:strRef>
          </c:cat>
          <c:val>
            <c:numRef>
              <c:f>'Лист1'!$B$2:$B$3</c:f>
              <c:numCache>
                <c:formatCode>0%</c:formatCode>
                <c:ptCount val="2"/>
                <c:pt idx="0">
                  <c:v>0.73000000000000032</c:v>
                </c:pt>
                <c:pt idx="1">
                  <c:v>0.27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7839-461C-81AD-12348D0CACB5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layout/>
      <c:overlay val="0"/>
      <c:txPr>
        <a:bodyPr/>
        <a:lstStyle/>
        <a:p>
          <a:pPr>
            <a:defRPr sz="12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Основные причины, препятствующие распрастранению технологий информационного моделирования в России (по мнению организации, использующих BIM)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3.3280448920756718E-2"/>
                  <c:y val="-5.56746264590038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E3C3-475E-94F3-D6FA74FACFE8}"/>
                </c:ext>
              </c:extLst>
            </c:dLbl>
            <c:dLbl>
              <c:idx val="1"/>
              <c:layout>
                <c:manualLayout>
                  <c:x val="2.4090136028174846E-2"/>
                  <c:y val="5.7491076020427477E-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E3C3-475E-94F3-D6FA74FACFE8}"/>
                </c:ext>
              </c:extLst>
            </c:dLbl>
            <c:dLbl>
              <c:idx val="2"/>
              <c:layout>
                <c:manualLayout>
                  <c:x val="7.8101223234982734E-3"/>
                  <c:y val="-5.56723894521547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E3C3-475E-94F3-D6FA74FACFE8}"/>
                </c:ext>
              </c:extLst>
            </c:dLbl>
            <c:dLbl>
              <c:idx val="3"/>
              <c:layout>
                <c:manualLayout>
                  <c:x val="3.3280448920756718E-2"/>
                  <c:y val="-5.567238945215478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E3C3-475E-94F3-D6FA74FACFE8}"/>
                </c:ext>
              </c:extLst>
            </c:dLbl>
            <c:dLbl>
              <c:idx val="4"/>
              <c:layout>
                <c:manualLayout>
                  <c:x val="1.1715337817190726E-2"/>
                  <c:y val="-5.567238945215426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E3C3-475E-94F3-D6FA74FACFE8}"/>
                </c:ext>
              </c:extLst>
            </c:dLbl>
            <c:dLbl>
              <c:idx val="5"/>
              <c:layout>
                <c:manualLayout>
                  <c:x val="2.150537634408603E-2"/>
                  <c:y val="-2.78357689631176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E3C3-475E-94F3-D6FA74FACFE8}"/>
                </c:ext>
              </c:extLst>
            </c:dLbl>
            <c:dLbl>
              <c:idx val="6"/>
              <c:layout>
                <c:manualLayout>
                  <c:x val="1.176009408075265E-2"/>
                  <c:y val="-2.6042187226049978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6-E3C3-475E-94F3-D6FA74FACFE8}"/>
                </c:ext>
              </c:extLst>
            </c:dLbl>
            <c:dLbl>
              <c:idx val="7"/>
              <c:layout>
                <c:manualLayout>
                  <c:x val="2.1560172481379859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E3C3-475E-94F3-D6FA74FACFE8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Лист1!$A$2:$A$9</c:f>
              <c:strCache>
                <c:ptCount val="8"/>
                <c:pt idx="0">
                  <c:v>доступность информации, быстрая передача данных и обмен информацией</c:v>
                </c:pt>
                <c:pt idx="1">
                  <c:v>улучшеное понимание проекта всеми участниками</c:v>
                </c:pt>
                <c:pt idx="2">
                  <c:v>эффективное расходование ресурсов</c:v>
                </c:pt>
                <c:pt idx="3">
                  <c:v>3D и 4D визуализация стройплощадки</c:v>
                </c:pt>
                <c:pt idx="4">
                  <c:v>высокое качество проекта</c:v>
                </c:pt>
                <c:pt idx="5">
                  <c:v>сокращение сроков проектирования и/или строитетельства</c:v>
                </c:pt>
                <c:pt idx="6">
                  <c:v>сокращение затрат </c:v>
                </c:pt>
                <c:pt idx="7">
                  <c:v>повышение прибыли и рентабельности</c:v>
                </c:pt>
              </c:strCache>
            </c:strRef>
          </c:cat>
          <c:val>
            <c:numRef>
              <c:f>Лист1!$B$2:$B$9</c:f>
              <c:numCache>
                <c:formatCode>0%</c:formatCode>
                <c:ptCount val="8"/>
                <c:pt idx="0">
                  <c:v>0.67000000000000015</c:v>
                </c:pt>
                <c:pt idx="1">
                  <c:v>0.77000000000000013</c:v>
                </c:pt>
                <c:pt idx="2">
                  <c:v>0.24000000000000002</c:v>
                </c:pt>
                <c:pt idx="3">
                  <c:v>0.37000000000000005</c:v>
                </c:pt>
                <c:pt idx="4">
                  <c:v>0.71000000000000008</c:v>
                </c:pt>
                <c:pt idx="5">
                  <c:v>0.58000000000000007</c:v>
                </c:pt>
                <c:pt idx="6">
                  <c:v>0.31000000000000005</c:v>
                </c:pt>
                <c:pt idx="7">
                  <c:v>0.19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E3C3-475E-94F3-D6FA74FACFE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35802624"/>
        <c:axId val="144235840"/>
        <c:axId val="0"/>
      </c:bar3DChart>
      <c:catAx>
        <c:axId val="235802624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44235840"/>
        <c:crosses val="autoZero"/>
        <c:auto val="1"/>
        <c:lblAlgn val="ctr"/>
        <c:lblOffset val="100"/>
        <c:noMultiLvlLbl val="0"/>
      </c:catAx>
      <c:valAx>
        <c:axId val="144235840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5802624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Основные причины, препятствующие распрастранению технологий информационного моделирования в России (по мнению организации, использующих BIM)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5640273704789841E-2"/>
                  <c:y val="-5.56715379262352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0-5381-4628-94CC-1E22E5B4E0D3}"/>
                </c:ext>
              </c:extLst>
            </c:dLbl>
            <c:dLbl>
              <c:idx val="1"/>
              <c:layout>
                <c:manualLayout>
                  <c:x val="2.7370478983382209E-2"/>
                  <c:y val="-2.783576896311866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1-5381-4628-94CC-1E22E5B4E0D3}"/>
                </c:ext>
              </c:extLst>
            </c:dLbl>
            <c:dLbl>
              <c:idx val="2"/>
              <c:layout>
                <c:manualLayout>
                  <c:x val="1.1730205278592384E-2"/>
                  <c:y val="-5.567153792623630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2-5381-4628-94CC-1E22E5B4E0D3}"/>
                </c:ext>
              </c:extLst>
            </c:dLbl>
            <c:dLbl>
              <c:idx val="3"/>
              <c:layout>
                <c:manualLayout>
                  <c:x val="1.5640273704789841E-2"/>
                  <c:y val="-5.567153792623527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3-5381-4628-94CC-1E22E5B4E0D3}"/>
                </c:ext>
              </c:extLst>
            </c:dLbl>
            <c:dLbl>
              <c:idx val="4"/>
              <c:layout>
                <c:manualLayout>
                  <c:x val="1.7595307917888565E-2"/>
                  <c:y val="-5.56715379262347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4-5381-4628-94CC-1E22E5B4E0D3}"/>
                </c:ext>
              </c:extLst>
            </c:dLbl>
            <c:dLbl>
              <c:idx val="5"/>
              <c:layout>
                <c:manualLayout>
                  <c:x val="2.150537634408603E-2"/>
                  <c:y val="-2.783576896311763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5381-4628-94CC-1E22E5B4E0D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Лист1!$A$2:$A$7</c:f>
              <c:strCache>
                <c:ptCount val="6"/>
                <c:pt idx="0">
                  <c:v>отсутствие требований инвесторов и заказчиков (при участии в тендерах)</c:v>
                </c:pt>
                <c:pt idx="1">
                  <c:v>отсутствие системы государственных стандартов реализации проектов моделирования</c:v>
                </c:pt>
                <c:pt idx="2">
                  <c:v>дефицит квалифицированных кадров</c:v>
                </c:pt>
                <c:pt idx="3">
                  <c:v>недостатки нормативной базы</c:v>
                </c:pt>
                <c:pt idx="4">
                  <c:v>высокая стоимость внедрения</c:v>
                </c:pt>
                <c:pt idx="5">
                  <c:v>прочие причины</c:v>
                </c:pt>
              </c:strCache>
            </c:strRef>
          </c:cat>
          <c:val>
            <c:numRef>
              <c:f>Лист1!$B$2:$B$7</c:f>
              <c:numCache>
                <c:formatCode>0%</c:formatCode>
                <c:ptCount val="6"/>
                <c:pt idx="0">
                  <c:v>0.4100000000000002</c:v>
                </c:pt>
                <c:pt idx="1">
                  <c:v>0.58000000000000007</c:v>
                </c:pt>
                <c:pt idx="2">
                  <c:v>0.61000000000000043</c:v>
                </c:pt>
                <c:pt idx="3">
                  <c:v>0.5</c:v>
                </c:pt>
                <c:pt idx="4">
                  <c:v>0.4</c:v>
                </c:pt>
                <c:pt idx="5">
                  <c:v>9.0000000000000024E-2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5381-4628-94CC-1E22E5B4E0D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35849728"/>
        <c:axId val="170402944"/>
        <c:axId val="0"/>
      </c:bar3DChart>
      <c:catAx>
        <c:axId val="235849728"/>
        <c:scaling>
          <c:orientation val="minMax"/>
        </c:scaling>
        <c:delete val="0"/>
        <c:axPos val="l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70402944"/>
        <c:crosses val="autoZero"/>
        <c:auto val="1"/>
        <c:lblAlgn val="ctr"/>
        <c:lblOffset val="100"/>
        <c:noMultiLvlLbl val="0"/>
      </c:catAx>
      <c:valAx>
        <c:axId val="170402944"/>
        <c:scaling>
          <c:orientation val="minMax"/>
        </c:scaling>
        <c:delete val="0"/>
        <c:axPos val="b"/>
        <c:majorGridlines/>
        <c:numFmt formatCode="0%" sourceLinked="1"/>
        <c:majorTickMark val="out"/>
        <c:min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35849728"/>
        <c:crosses val="autoZero"/>
        <c:crossBetween val="between"/>
      </c:valAx>
    </c:plotArea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BB288A0-B615-4004-BF0B-53BFC4A26532}" type="doc">
      <dgm:prSet loTypeId="urn:microsoft.com/office/officeart/2005/8/layout/radial5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70522320-7E5B-4E2D-A6F4-668DCA3A47B9}">
      <dgm:prSet phldrT="[Текст]" custT="1"/>
      <dgm:spPr/>
      <dgm:t>
        <a:bodyPr/>
        <a:lstStyle/>
        <a:p>
          <a:r>
            <a:rPr lang="en-US" sz="11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Autodesk AutoCAD</a:t>
          </a:r>
          <a:r>
            <a:rPr lang="ru-RU" sz="11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, </a:t>
          </a:r>
          <a:r>
            <a:rPr lang="en-US" sz="11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</a:t>
          </a:r>
        </a:p>
        <a:p>
          <a:r>
            <a:rPr lang="en-US" sz="11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Renga Architecture</a:t>
          </a:r>
          <a:r>
            <a:rPr lang="ru-RU" sz="11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,</a:t>
          </a:r>
          <a:r>
            <a:rPr lang="en-US" sz="11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Renga Structure</a:t>
          </a:r>
        </a:p>
        <a:p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Инженерная графика</a:t>
          </a:r>
        </a:p>
        <a:p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Компьютерная графика в проектировании</a:t>
          </a:r>
        </a:p>
        <a:p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Информационные технологии в строительстве</a:t>
          </a:r>
        </a:p>
        <a:p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Геодезия</a:t>
          </a:r>
        </a:p>
        <a:p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Проектирование зданий и сооружений</a:t>
          </a:r>
        </a:p>
        <a:p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Строительные конструкции</a:t>
          </a:r>
          <a:endParaRPr lang="ru-RU" sz="1100"/>
        </a:p>
      </dgm:t>
    </dgm:pt>
    <dgm:pt modelId="{A8064CF4-3B93-4C38-9640-5D3218F8A7C6}" type="parTrans" cxnId="{A6797A62-9972-4450-8F83-450A0D299AAC}">
      <dgm:prSet/>
      <dgm:spPr/>
      <dgm:t>
        <a:bodyPr/>
        <a:lstStyle/>
        <a:p>
          <a:endParaRPr lang="ru-RU"/>
        </a:p>
      </dgm:t>
    </dgm:pt>
    <dgm:pt modelId="{92190729-18D0-45B6-B96F-D39FA9F58044}" type="sibTrans" cxnId="{A6797A62-9972-4450-8F83-450A0D299AAC}">
      <dgm:prSet/>
      <dgm:spPr/>
      <dgm:t>
        <a:bodyPr/>
        <a:lstStyle/>
        <a:p>
          <a:endParaRPr lang="ru-RU"/>
        </a:p>
      </dgm:t>
    </dgm:pt>
    <dgm:pt modelId="{AA32260C-998E-46AD-B725-82B8EA28F5EE}">
      <dgm:prSet phldrT="[Текст]" custT="1"/>
      <dgm:spPr/>
      <dgm:t>
        <a:bodyPr/>
        <a:lstStyle/>
        <a:p>
          <a:pPr algn="ctr"/>
          <a:r>
            <a:rPr lang="en-US" sz="12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Renga MER</a:t>
          </a:r>
        </a:p>
        <a:p>
          <a:pPr algn="ctr"/>
          <a:r>
            <a:rPr lang="ru-RU" sz="1100" b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Водоснабжение и водоотведение с основами гидравлики</a:t>
          </a:r>
        </a:p>
        <a:p>
          <a:pPr algn="ctr"/>
          <a:r>
            <a:rPr lang="ru-RU" sz="1100" b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Инженерное оборудование систем отопления и вентиляции</a:t>
          </a:r>
        </a:p>
        <a:p>
          <a:pPr algn="ctr"/>
          <a:r>
            <a:rPr lang="ru-RU" sz="1100" b="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Проектирование и эксплуатация систем внутреннего водоснабжения и водоотведения</a:t>
          </a:r>
        </a:p>
      </dgm:t>
    </dgm:pt>
    <dgm:pt modelId="{F7C1492B-6BBF-4D78-83AD-B7C7B4A49F9C}" type="parTrans" cxnId="{B222DFFD-9AE1-444A-9A70-4967714C75C8}">
      <dgm:prSet/>
      <dgm:spPr/>
      <dgm:t>
        <a:bodyPr/>
        <a:lstStyle/>
        <a:p>
          <a:endParaRPr lang="ru-RU"/>
        </a:p>
      </dgm:t>
    </dgm:pt>
    <dgm:pt modelId="{55076DF7-BEF9-4A2E-8867-6D3B082707B6}" type="sibTrans" cxnId="{B222DFFD-9AE1-444A-9A70-4967714C75C8}">
      <dgm:prSet/>
      <dgm:spPr/>
      <dgm:t>
        <a:bodyPr/>
        <a:lstStyle/>
        <a:p>
          <a:endParaRPr lang="ru-RU"/>
        </a:p>
      </dgm:t>
    </dgm:pt>
    <dgm:pt modelId="{E85F4FB9-D557-4D94-AEB4-57B330D72631}">
      <dgm:prSet phldrT="[Текст]" custT="1"/>
      <dgm:spPr/>
      <dgm:t>
        <a:bodyPr/>
        <a:lstStyle/>
        <a:p>
          <a:pPr algn="ctr"/>
          <a:r>
            <a:rPr lang="en-US" sz="12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Autodesk Robot Structural Analysis Professional SOFISTIK</a:t>
          </a:r>
          <a:endParaRPr lang="ru-RU" sz="1200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  <a:p>
          <a:pPr algn="ctr"/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Строительная механика</a:t>
          </a:r>
        </a:p>
        <a:p>
          <a:pPr algn="ctr"/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Расчет строительных конструкций</a:t>
          </a:r>
        </a:p>
      </dgm:t>
    </dgm:pt>
    <dgm:pt modelId="{C747105C-0679-4E5A-AB8B-AA38249CCE5D}" type="parTrans" cxnId="{942A4673-9AA1-40B9-821C-C0EB8DC9590D}">
      <dgm:prSet/>
      <dgm:spPr/>
      <dgm:t>
        <a:bodyPr/>
        <a:lstStyle/>
        <a:p>
          <a:endParaRPr lang="ru-RU"/>
        </a:p>
      </dgm:t>
    </dgm:pt>
    <dgm:pt modelId="{37190A7D-08F4-4E57-8AC7-C2E40D0D45AD}" type="sibTrans" cxnId="{942A4673-9AA1-40B9-821C-C0EB8DC9590D}">
      <dgm:prSet/>
      <dgm:spPr/>
      <dgm:t>
        <a:bodyPr/>
        <a:lstStyle/>
        <a:p>
          <a:endParaRPr lang="ru-RU"/>
        </a:p>
      </dgm:t>
    </dgm:pt>
    <dgm:pt modelId="{3DE38C56-50AE-49A4-A360-AD5218DBA3B5}">
      <dgm:prSet phldrT="[Текст]" custT="1"/>
      <dgm:spPr/>
      <dgm:t>
        <a:bodyPr/>
        <a:lstStyle/>
        <a:p>
          <a:r>
            <a:rPr lang="en-US" sz="14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Autodesk Design Review</a:t>
          </a:r>
        </a:p>
        <a:p>
          <a:r>
            <a:rPr lang="en-US" sz="14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Renga Software</a:t>
          </a:r>
          <a:endParaRPr lang="ru-RU" sz="1400"/>
        </a:p>
      </dgm:t>
    </dgm:pt>
    <dgm:pt modelId="{9A983DC0-E323-4ABD-B7A7-5A3BEA73D4C1}" type="sibTrans" cxnId="{81650E25-E95B-45AF-9D22-DFC08E7D7E0B}">
      <dgm:prSet/>
      <dgm:spPr/>
      <dgm:t>
        <a:bodyPr/>
        <a:lstStyle/>
        <a:p>
          <a:endParaRPr lang="ru-RU"/>
        </a:p>
      </dgm:t>
    </dgm:pt>
    <dgm:pt modelId="{582CA522-D115-49EC-A993-0A64C34BB62F}" type="parTrans" cxnId="{81650E25-E95B-45AF-9D22-DFC08E7D7E0B}">
      <dgm:prSet/>
      <dgm:spPr/>
      <dgm:t>
        <a:bodyPr/>
        <a:lstStyle/>
        <a:p>
          <a:endParaRPr lang="ru-RU"/>
        </a:p>
      </dgm:t>
    </dgm:pt>
    <dgm:pt modelId="{36D8BAE2-8528-4C3D-B915-2E7D80AA6BDE}">
      <dgm:prSet phldrT="[Текст]" custT="1"/>
      <dgm:spPr/>
      <dgm:t>
        <a:bodyPr/>
        <a:lstStyle/>
        <a:p>
          <a:r>
            <a:rPr lang="en-US" sz="12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BIM 4D-</a:t>
          </a:r>
          <a:r>
            <a:rPr lang="ru-RU" sz="12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календарное планирование, ППР, Экономическая оценка, сметная документация</a:t>
          </a:r>
          <a:r>
            <a:rPr lang="en-US" sz="12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(ABC</a:t>
          </a:r>
          <a:r>
            <a:rPr lang="ru-RU" sz="1200" b="1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, 1С-смета, ГРАНДсмета)</a:t>
          </a:r>
        </a:p>
        <a:p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Технология  строительного производства</a:t>
          </a:r>
        </a:p>
        <a:p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Организация  и управление в строительсве</a:t>
          </a:r>
        </a:p>
        <a:p>
          <a:r>
            <a:rPr lang="ru-RU" sz="11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Экономика в строительстве</a:t>
          </a:r>
          <a:endParaRPr lang="ru-RU" sz="1100"/>
        </a:p>
      </dgm:t>
    </dgm:pt>
    <dgm:pt modelId="{81C7658E-C28E-497F-B76C-D66D94C8CDF2}" type="sibTrans" cxnId="{E39A9D07-6F8E-4C54-BAFA-380210D6D02E}">
      <dgm:prSet/>
      <dgm:spPr/>
      <dgm:t>
        <a:bodyPr/>
        <a:lstStyle/>
        <a:p>
          <a:endParaRPr lang="ru-RU"/>
        </a:p>
      </dgm:t>
    </dgm:pt>
    <dgm:pt modelId="{E795F4E0-6557-4E60-9637-81333FF8987F}" type="parTrans" cxnId="{E39A9D07-6F8E-4C54-BAFA-380210D6D02E}">
      <dgm:prSet/>
      <dgm:spPr/>
      <dgm:t>
        <a:bodyPr/>
        <a:lstStyle/>
        <a:p>
          <a:endParaRPr lang="ru-RU"/>
        </a:p>
      </dgm:t>
    </dgm:pt>
    <dgm:pt modelId="{BF16BA64-E384-4450-897C-D2DAFFE894E0}" type="pres">
      <dgm:prSet presAssocID="{ABB288A0-B615-4004-BF0B-53BFC4A26532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EABC9DE3-280B-41D3-A001-45D2FBE69C65}" type="pres">
      <dgm:prSet presAssocID="{3DE38C56-50AE-49A4-A360-AD5218DBA3B5}" presName="centerShape" presStyleLbl="node0" presStyleIdx="0" presStyleCnt="1" custScaleX="204081" custScaleY="64323" custLinFactNeighborX="1266" custLinFactNeighborY="-5910"/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4D83377B-4E4C-4134-B4DA-5C5891F77585}" type="pres">
      <dgm:prSet presAssocID="{A8064CF4-3B93-4C38-9640-5D3218F8A7C6}" presName="parTrans" presStyleLbl="sibTrans2D1" presStyleIdx="0" presStyleCnt="4" custAng="18945792" custFlipHor="1" custScaleX="185161" custLinFactY="-112772" custLinFactNeighborX="-88718" custLinFactNeighborY="-200000"/>
      <dgm:spPr/>
      <dgm:t>
        <a:bodyPr/>
        <a:lstStyle/>
        <a:p>
          <a:endParaRPr lang="ru-RU"/>
        </a:p>
      </dgm:t>
    </dgm:pt>
    <dgm:pt modelId="{5FF3BBC4-A5C3-4526-8E76-8C249F4B1B3D}" type="pres">
      <dgm:prSet presAssocID="{A8064CF4-3B93-4C38-9640-5D3218F8A7C6}" presName="connectorText" presStyleLbl="sibTrans2D1" presStyleIdx="0" presStyleCnt="4"/>
      <dgm:spPr/>
      <dgm:t>
        <a:bodyPr/>
        <a:lstStyle/>
        <a:p>
          <a:endParaRPr lang="ru-RU"/>
        </a:p>
      </dgm:t>
    </dgm:pt>
    <dgm:pt modelId="{7CD53746-BB44-4378-ABB8-1DE79A1A7552}" type="pres">
      <dgm:prSet presAssocID="{70522320-7E5B-4E2D-A6F4-668DCA3A47B9}" presName="node" presStyleLbl="node1" presStyleIdx="0" presStyleCnt="4" custScaleX="237320" custScaleY="139521" custRadScaleRad="165633" custRadScaleInc="-269822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57331A2B-8DF7-44B2-9348-B7482BD340B3}" type="pres">
      <dgm:prSet presAssocID="{E795F4E0-6557-4E60-9637-81333FF8987F}" presName="parTrans" presStyleLbl="sibTrans2D1" presStyleIdx="1" presStyleCnt="4" custAng="13368400" custFlipHor="1" custScaleX="73646" custLinFactX="-119616" custLinFactNeighborX="-200000" custLinFactNeighborY="-34939"/>
      <dgm:spPr/>
      <dgm:t>
        <a:bodyPr/>
        <a:lstStyle/>
        <a:p>
          <a:endParaRPr lang="ru-RU"/>
        </a:p>
      </dgm:t>
    </dgm:pt>
    <dgm:pt modelId="{69B0AF44-A929-4045-B161-9B069E882FDD}" type="pres">
      <dgm:prSet presAssocID="{E795F4E0-6557-4E60-9637-81333FF8987F}" presName="connectorText" presStyleLbl="sibTrans2D1" presStyleIdx="1" presStyleCnt="4"/>
      <dgm:spPr/>
      <dgm:t>
        <a:bodyPr/>
        <a:lstStyle/>
        <a:p>
          <a:endParaRPr lang="ru-RU"/>
        </a:p>
      </dgm:t>
    </dgm:pt>
    <dgm:pt modelId="{E452687B-0C04-4E12-8634-284BC673C068}" type="pres">
      <dgm:prSet presAssocID="{36D8BAE2-8528-4C3D-B915-2E7D80AA6BDE}" presName="node" presStyleLbl="node1" presStyleIdx="1" presStyleCnt="4" custScaleX="243161" custScaleY="118013" custRadScaleRad="132500" custRadScaleInc="98087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6687AE72-FEC8-45F7-88FD-509B938C1D2C}" type="pres">
      <dgm:prSet presAssocID="{F7C1492B-6BBF-4D78-83AD-B7C7B4A49F9C}" presName="parTrans" presStyleLbl="sibTrans2D1" presStyleIdx="2" presStyleCnt="4" custAng="8022042" custFlipHor="1" custScaleX="146477" custLinFactNeighborX="-11402" custLinFactNeighborY="-13206"/>
      <dgm:spPr/>
      <dgm:t>
        <a:bodyPr/>
        <a:lstStyle/>
        <a:p>
          <a:endParaRPr lang="ru-RU"/>
        </a:p>
      </dgm:t>
    </dgm:pt>
    <dgm:pt modelId="{65C168BA-91F8-4EE9-9B75-5C3E8E4B4A25}" type="pres">
      <dgm:prSet presAssocID="{F7C1492B-6BBF-4D78-83AD-B7C7B4A49F9C}" presName="connectorText" presStyleLbl="sibTrans2D1" presStyleIdx="2" presStyleCnt="4"/>
      <dgm:spPr/>
      <dgm:t>
        <a:bodyPr/>
        <a:lstStyle/>
        <a:p>
          <a:endParaRPr lang="ru-RU"/>
        </a:p>
      </dgm:t>
    </dgm:pt>
    <dgm:pt modelId="{7BE441C1-FEA9-4D73-8C4D-5027FF2479B0}" type="pres">
      <dgm:prSet presAssocID="{AA32260C-998E-46AD-B725-82B8EA28F5EE}" presName="node" presStyleLbl="node1" presStyleIdx="2" presStyleCnt="4" custScaleX="268919" custScaleY="107843" custRadScaleRad="142930" custRadScaleInc="-294158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  <dgm:pt modelId="{41F00098-EFA5-4EBF-BE36-1247435B70A6}" type="pres">
      <dgm:prSet presAssocID="{C747105C-0679-4E5A-AB8B-AA38249CCE5D}" presName="parTrans" presStyleLbl="sibTrans2D1" presStyleIdx="3" presStyleCnt="4" custAng="3060978" custScaleX="118713" custLinFactX="100000" custLinFactY="126673" custLinFactNeighborX="156941" custLinFactNeighborY="200000"/>
      <dgm:spPr/>
      <dgm:t>
        <a:bodyPr/>
        <a:lstStyle/>
        <a:p>
          <a:endParaRPr lang="ru-RU"/>
        </a:p>
      </dgm:t>
    </dgm:pt>
    <dgm:pt modelId="{DDEB6AF4-3BBE-4D86-AB12-458AD2E3C938}" type="pres">
      <dgm:prSet presAssocID="{C747105C-0679-4E5A-AB8B-AA38249CCE5D}" presName="connectorText" presStyleLbl="sibTrans2D1" presStyleIdx="3" presStyleCnt="4"/>
      <dgm:spPr/>
      <dgm:t>
        <a:bodyPr/>
        <a:lstStyle/>
        <a:p>
          <a:endParaRPr lang="ru-RU"/>
        </a:p>
      </dgm:t>
    </dgm:pt>
    <dgm:pt modelId="{CCDE6B0E-2D71-4CAC-9574-086FD7C9C06E}" type="pres">
      <dgm:prSet presAssocID="{E85F4FB9-D557-4D94-AEB4-57B330D72631}" presName="node" presStyleLbl="node1" presStyleIdx="3" presStyleCnt="4" custScaleX="201285" custScaleY="76143" custRadScaleRad="185242" custRadScaleInc="68508">
        <dgm:presLayoutVars>
          <dgm:bulletEnabled val="1"/>
        </dgm:presLayoutVars>
      </dgm:prSet>
      <dgm:spPr>
        <a:prstGeom prst="roundRect">
          <a:avLst/>
        </a:prstGeom>
      </dgm:spPr>
      <dgm:t>
        <a:bodyPr/>
        <a:lstStyle/>
        <a:p>
          <a:endParaRPr lang="ru-RU"/>
        </a:p>
      </dgm:t>
    </dgm:pt>
  </dgm:ptLst>
  <dgm:cxnLst>
    <dgm:cxn modelId="{709942C9-BCE8-45D5-946C-CD920E20B277}" type="presOf" srcId="{A8064CF4-3B93-4C38-9640-5D3218F8A7C6}" destId="{4D83377B-4E4C-4134-B4DA-5C5891F77585}" srcOrd="0" destOrd="0" presId="urn:microsoft.com/office/officeart/2005/8/layout/radial5"/>
    <dgm:cxn modelId="{12026A06-0ED1-4859-ABFD-B15A870C69F9}" type="presOf" srcId="{70522320-7E5B-4E2D-A6F4-668DCA3A47B9}" destId="{7CD53746-BB44-4378-ABB8-1DE79A1A7552}" srcOrd="0" destOrd="0" presId="urn:microsoft.com/office/officeart/2005/8/layout/radial5"/>
    <dgm:cxn modelId="{3118D1F3-DAC5-47AB-81F4-69154DEBF3C4}" type="presOf" srcId="{36D8BAE2-8528-4C3D-B915-2E7D80AA6BDE}" destId="{E452687B-0C04-4E12-8634-284BC673C068}" srcOrd="0" destOrd="0" presId="urn:microsoft.com/office/officeart/2005/8/layout/radial5"/>
    <dgm:cxn modelId="{54157D9F-2BDC-46C0-BBB5-7CBC42E4003C}" type="presOf" srcId="{E795F4E0-6557-4E60-9637-81333FF8987F}" destId="{57331A2B-8DF7-44B2-9348-B7482BD340B3}" srcOrd="0" destOrd="0" presId="urn:microsoft.com/office/officeart/2005/8/layout/radial5"/>
    <dgm:cxn modelId="{71847595-31EF-4DAC-BA9F-95C85D1D5514}" type="presOf" srcId="{F7C1492B-6BBF-4D78-83AD-B7C7B4A49F9C}" destId="{65C168BA-91F8-4EE9-9B75-5C3E8E4B4A25}" srcOrd="1" destOrd="0" presId="urn:microsoft.com/office/officeart/2005/8/layout/radial5"/>
    <dgm:cxn modelId="{A6347273-4E36-46A5-B739-424CEC2A3553}" type="presOf" srcId="{A8064CF4-3B93-4C38-9640-5D3218F8A7C6}" destId="{5FF3BBC4-A5C3-4526-8E76-8C249F4B1B3D}" srcOrd="1" destOrd="0" presId="urn:microsoft.com/office/officeart/2005/8/layout/radial5"/>
    <dgm:cxn modelId="{91093AB6-762A-495F-AAC9-38D3CC582233}" type="presOf" srcId="{C747105C-0679-4E5A-AB8B-AA38249CCE5D}" destId="{41F00098-EFA5-4EBF-BE36-1247435B70A6}" srcOrd="0" destOrd="0" presId="urn:microsoft.com/office/officeart/2005/8/layout/radial5"/>
    <dgm:cxn modelId="{48F1FF10-4EC3-4363-A71A-D0559B9011E4}" type="presOf" srcId="{E795F4E0-6557-4E60-9637-81333FF8987F}" destId="{69B0AF44-A929-4045-B161-9B069E882FDD}" srcOrd="1" destOrd="0" presId="urn:microsoft.com/office/officeart/2005/8/layout/radial5"/>
    <dgm:cxn modelId="{B222DFFD-9AE1-444A-9A70-4967714C75C8}" srcId="{3DE38C56-50AE-49A4-A360-AD5218DBA3B5}" destId="{AA32260C-998E-46AD-B725-82B8EA28F5EE}" srcOrd="2" destOrd="0" parTransId="{F7C1492B-6BBF-4D78-83AD-B7C7B4A49F9C}" sibTransId="{55076DF7-BEF9-4A2E-8867-6D3B082707B6}"/>
    <dgm:cxn modelId="{2380F874-36C4-4C3F-96E9-C9CEACA7D3A8}" type="presOf" srcId="{ABB288A0-B615-4004-BF0B-53BFC4A26532}" destId="{BF16BA64-E384-4450-897C-D2DAFFE894E0}" srcOrd="0" destOrd="0" presId="urn:microsoft.com/office/officeart/2005/8/layout/radial5"/>
    <dgm:cxn modelId="{81650E25-E95B-45AF-9D22-DFC08E7D7E0B}" srcId="{ABB288A0-B615-4004-BF0B-53BFC4A26532}" destId="{3DE38C56-50AE-49A4-A360-AD5218DBA3B5}" srcOrd="0" destOrd="0" parTransId="{582CA522-D115-49EC-A993-0A64C34BB62F}" sibTransId="{9A983DC0-E323-4ABD-B7A7-5A3BEA73D4C1}"/>
    <dgm:cxn modelId="{001C4FF4-A2C3-4C6C-82E2-A741A1AD8975}" type="presOf" srcId="{3DE38C56-50AE-49A4-A360-AD5218DBA3B5}" destId="{EABC9DE3-280B-41D3-A001-45D2FBE69C65}" srcOrd="0" destOrd="0" presId="urn:microsoft.com/office/officeart/2005/8/layout/radial5"/>
    <dgm:cxn modelId="{F77B2754-56A1-40F4-B58A-CEFF8995387F}" type="presOf" srcId="{AA32260C-998E-46AD-B725-82B8EA28F5EE}" destId="{7BE441C1-FEA9-4D73-8C4D-5027FF2479B0}" srcOrd="0" destOrd="0" presId="urn:microsoft.com/office/officeart/2005/8/layout/radial5"/>
    <dgm:cxn modelId="{05F34E70-C0FC-40D8-B965-F048DA8E413D}" type="presOf" srcId="{E85F4FB9-D557-4D94-AEB4-57B330D72631}" destId="{CCDE6B0E-2D71-4CAC-9574-086FD7C9C06E}" srcOrd="0" destOrd="0" presId="urn:microsoft.com/office/officeart/2005/8/layout/radial5"/>
    <dgm:cxn modelId="{942A4673-9AA1-40B9-821C-C0EB8DC9590D}" srcId="{3DE38C56-50AE-49A4-A360-AD5218DBA3B5}" destId="{E85F4FB9-D557-4D94-AEB4-57B330D72631}" srcOrd="3" destOrd="0" parTransId="{C747105C-0679-4E5A-AB8B-AA38249CCE5D}" sibTransId="{37190A7D-08F4-4E57-8AC7-C2E40D0D45AD}"/>
    <dgm:cxn modelId="{F78D8BDD-0495-4817-B747-318CF78D3D10}" type="presOf" srcId="{C747105C-0679-4E5A-AB8B-AA38249CCE5D}" destId="{DDEB6AF4-3BBE-4D86-AB12-458AD2E3C938}" srcOrd="1" destOrd="0" presId="urn:microsoft.com/office/officeart/2005/8/layout/radial5"/>
    <dgm:cxn modelId="{2C66E35C-55D8-4C98-9876-CDD05800EF19}" type="presOf" srcId="{F7C1492B-6BBF-4D78-83AD-B7C7B4A49F9C}" destId="{6687AE72-FEC8-45F7-88FD-509B938C1D2C}" srcOrd="0" destOrd="0" presId="urn:microsoft.com/office/officeart/2005/8/layout/radial5"/>
    <dgm:cxn modelId="{E39A9D07-6F8E-4C54-BAFA-380210D6D02E}" srcId="{3DE38C56-50AE-49A4-A360-AD5218DBA3B5}" destId="{36D8BAE2-8528-4C3D-B915-2E7D80AA6BDE}" srcOrd="1" destOrd="0" parTransId="{E795F4E0-6557-4E60-9637-81333FF8987F}" sibTransId="{81C7658E-C28E-497F-B76C-D66D94C8CDF2}"/>
    <dgm:cxn modelId="{A6797A62-9972-4450-8F83-450A0D299AAC}" srcId="{3DE38C56-50AE-49A4-A360-AD5218DBA3B5}" destId="{70522320-7E5B-4E2D-A6F4-668DCA3A47B9}" srcOrd="0" destOrd="0" parTransId="{A8064CF4-3B93-4C38-9640-5D3218F8A7C6}" sibTransId="{92190729-18D0-45B6-B96F-D39FA9F58044}"/>
    <dgm:cxn modelId="{8A1C2BC9-D744-4B0A-984C-B0CCA5DF3E5F}" type="presParOf" srcId="{BF16BA64-E384-4450-897C-D2DAFFE894E0}" destId="{EABC9DE3-280B-41D3-A001-45D2FBE69C65}" srcOrd="0" destOrd="0" presId="urn:microsoft.com/office/officeart/2005/8/layout/radial5"/>
    <dgm:cxn modelId="{3AC8CC95-76BA-4B97-9C5E-5CBE5094F5C8}" type="presParOf" srcId="{BF16BA64-E384-4450-897C-D2DAFFE894E0}" destId="{4D83377B-4E4C-4134-B4DA-5C5891F77585}" srcOrd="1" destOrd="0" presId="urn:microsoft.com/office/officeart/2005/8/layout/radial5"/>
    <dgm:cxn modelId="{60825549-B62E-45FC-8B3A-8BD2D4790A0E}" type="presParOf" srcId="{4D83377B-4E4C-4134-B4DA-5C5891F77585}" destId="{5FF3BBC4-A5C3-4526-8E76-8C249F4B1B3D}" srcOrd="0" destOrd="0" presId="urn:microsoft.com/office/officeart/2005/8/layout/radial5"/>
    <dgm:cxn modelId="{848B6003-348D-4295-9FC0-6BEAE7A615C3}" type="presParOf" srcId="{BF16BA64-E384-4450-897C-D2DAFFE894E0}" destId="{7CD53746-BB44-4378-ABB8-1DE79A1A7552}" srcOrd="2" destOrd="0" presId="urn:microsoft.com/office/officeart/2005/8/layout/radial5"/>
    <dgm:cxn modelId="{D5EECA05-54CB-4058-8C84-BD9AEC28E813}" type="presParOf" srcId="{BF16BA64-E384-4450-897C-D2DAFFE894E0}" destId="{57331A2B-8DF7-44B2-9348-B7482BD340B3}" srcOrd="3" destOrd="0" presId="urn:microsoft.com/office/officeart/2005/8/layout/radial5"/>
    <dgm:cxn modelId="{F007F03B-2189-4E13-BE1E-A28FBC725D42}" type="presParOf" srcId="{57331A2B-8DF7-44B2-9348-B7482BD340B3}" destId="{69B0AF44-A929-4045-B161-9B069E882FDD}" srcOrd="0" destOrd="0" presId="urn:microsoft.com/office/officeart/2005/8/layout/radial5"/>
    <dgm:cxn modelId="{F8B1D705-B88F-4AAE-91C7-E78BE775FEF8}" type="presParOf" srcId="{BF16BA64-E384-4450-897C-D2DAFFE894E0}" destId="{E452687B-0C04-4E12-8634-284BC673C068}" srcOrd="4" destOrd="0" presId="urn:microsoft.com/office/officeart/2005/8/layout/radial5"/>
    <dgm:cxn modelId="{453A530D-8598-4399-9F99-E0B261B1643D}" type="presParOf" srcId="{BF16BA64-E384-4450-897C-D2DAFFE894E0}" destId="{6687AE72-FEC8-45F7-88FD-509B938C1D2C}" srcOrd="5" destOrd="0" presId="urn:microsoft.com/office/officeart/2005/8/layout/radial5"/>
    <dgm:cxn modelId="{9D0EADCD-1D39-4347-A814-845ED0477412}" type="presParOf" srcId="{6687AE72-FEC8-45F7-88FD-509B938C1D2C}" destId="{65C168BA-91F8-4EE9-9B75-5C3E8E4B4A25}" srcOrd="0" destOrd="0" presId="urn:microsoft.com/office/officeart/2005/8/layout/radial5"/>
    <dgm:cxn modelId="{1F44E10B-90B1-4391-BB38-358E609E3FCE}" type="presParOf" srcId="{BF16BA64-E384-4450-897C-D2DAFFE894E0}" destId="{7BE441C1-FEA9-4D73-8C4D-5027FF2479B0}" srcOrd="6" destOrd="0" presId="urn:microsoft.com/office/officeart/2005/8/layout/radial5"/>
    <dgm:cxn modelId="{E22DFC5E-3C02-4A40-96DA-2F5C90324B60}" type="presParOf" srcId="{BF16BA64-E384-4450-897C-D2DAFFE894E0}" destId="{41F00098-EFA5-4EBF-BE36-1247435B70A6}" srcOrd="7" destOrd="0" presId="urn:microsoft.com/office/officeart/2005/8/layout/radial5"/>
    <dgm:cxn modelId="{B6629684-7EB1-4977-A996-9212C2343AA1}" type="presParOf" srcId="{41F00098-EFA5-4EBF-BE36-1247435B70A6}" destId="{DDEB6AF4-3BBE-4D86-AB12-458AD2E3C938}" srcOrd="0" destOrd="0" presId="urn:microsoft.com/office/officeart/2005/8/layout/radial5"/>
    <dgm:cxn modelId="{9EE0F7AB-7216-4AA2-90BD-86B8DD82D898}" type="presParOf" srcId="{BF16BA64-E384-4450-897C-D2DAFFE894E0}" destId="{CCDE6B0E-2D71-4CAC-9574-086FD7C9C06E}" srcOrd="8" destOrd="0" presId="urn:microsoft.com/office/officeart/2005/8/layout/radial5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ABC9DE3-280B-41D3-A001-45D2FBE69C65}">
      <dsp:nvSpPr>
        <dsp:cNvPr id="0" name=""/>
        <dsp:cNvSpPr/>
      </dsp:nvSpPr>
      <dsp:spPr>
        <a:xfrm>
          <a:off x="1834911" y="1926814"/>
          <a:ext cx="2631142" cy="82929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Autodesk Design Review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Renga Software</a:t>
          </a:r>
          <a:endParaRPr lang="ru-RU" sz="1400" kern="1200"/>
        </a:p>
      </dsp:txBody>
      <dsp:txXfrm>
        <a:off x="1875394" y="1967297"/>
        <a:ext cx="2550176" cy="748327"/>
      </dsp:txXfrm>
    </dsp:sp>
    <dsp:sp modelId="{4D83377B-4E4C-4134-B4DA-5C5891F77585}">
      <dsp:nvSpPr>
        <dsp:cNvPr id="0" name=""/>
        <dsp:cNvSpPr/>
      </dsp:nvSpPr>
      <dsp:spPr>
        <a:xfrm rot="16200000" flipH="1">
          <a:off x="1880565" y="1384063"/>
          <a:ext cx="667670" cy="4383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800" kern="1200"/>
        </a:p>
      </dsp:txBody>
      <dsp:txXfrm rot="10800000">
        <a:off x="1946318" y="1405981"/>
        <a:ext cx="536165" cy="263009"/>
      </dsp:txXfrm>
    </dsp:sp>
    <dsp:sp modelId="{7CD53746-BB44-4378-ABB8-1DE79A1A7552}">
      <dsp:nvSpPr>
        <dsp:cNvPr id="0" name=""/>
        <dsp:cNvSpPr/>
      </dsp:nvSpPr>
      <dsp:spPr>
        <a:xfrm>
          <a:off x="0" y="3106467"/>
          <a:ext cx="3059681" cy="1798793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3970" tIns="13970" rIns="13970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Autodesk AutoCAD</a:t>
          </a:r>
          <a:r>
            <a:rPr lang="ru-RU" sz="11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, </a:t>
          </a:r>
          <a:r>
            <a:rPr lang="en-US" sz="11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1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Renga Architecture</a:t>
          </a:r>
          <a:r>
            <a:rPr lang="ru-RU" sz="11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,</a:t>
          </a:r>
          <a:r>
            <a:rPr lang="en-US" sz="11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Renga Structure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Инженерная графика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Компьютерная графика в проектировании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Информационные технологии в строительстве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Геодезия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Проектирование зданий и сооружений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Строительные конструкции</a:t>
          </a:r>
          <a:endParaRPr lang="ru-RU" sz="1100" kern="1200"/>
        </a:p>
      </dsp:txBody>
      <dsp:txXfrm>
        <a:off x="87810" y="3194277"/>
        <a:ext cx="2884061" cy="1623173"/>
      </dsp:txXfrm>
    </dsp:sp>
    <dsp:sp modelId="{57331A2B-8DF7-44B2-9348-B7482BD340B3}">
      <dsp:nvSpPr>
        <dsp:cNvPr id="0" name=""/>
        <dsp:cNvSpPr/>
      </dsp:nvSpPr>
      <dsp:spPr>
        <a:xfrm rot="5400000" flipH="1">
          <a:off x="2007425" y="2712071"/>
          <a:ext cx="378352" cy="4383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800" kern="1200"/>
        </a:p>
      </dsp:txBody>
      <dsp:txXfrm>
        <a:off x="2064178" y="2856494"/>
        <a:ext cx="264846" cy="263009"/>
      </dsp:txXfrm>
    </dsp:sp>
    <dsp:sp modelId="{E452687B-0C04-4E12-8634-284BC673C068}">
      <dsp:nvSpPr>
        <dsp:cNvPr id="0" name=""/>
        <dsp:cNvSpPr/>
      </dsp:nvSpPr>
      <dsp:spPr>
        <a:xfrm>
          <a:off x="3253021" y="3383761"/>
          <a:ext cx="3134987" cy="1521499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BIM 4D-</a:t>
          </a:r>
          <a:r>
            <a:rPr lang="ru-RU" sz="12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календарное планирование, ППР, Экономическая оценка, сметная документация</a:t>
          </a:r>
          <a:r>
            <a:rPr lang="en-US" sz="12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 (ABC</a:t>
          </a:r>
          <a:r>
            <a:rPr lang="ru-RU" sz="12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, 1С-смета, ГРАНДсмета)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Технология  строительного производства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Организация  и управление в строительсве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Экономика в строительстве</a:t>
          </a:r>
          <a:endParaRPr lang="ru-RU" sz="1100" kern="1200"/>
        </a:p>
      </dsp:txBody>
      <dsp:txXfrm>
        <a:off x="3327294" y="3458034"/>
        <a:ext cx="2986441" cy="1372953"/>
      </dsp:txXfrm>
    </dsp:sp>
    <dsp:sp modelId="{6687AE72-FEC8-45F7-88FD-509B938C1D2C}">
      <dsp:nvSpPr>
        <dsp:cNvPr id="0" name=""/>
        <dsp:cNvSpPr/>
      </dsp:nvSpPr>
      <dsp:spPr>
        <a:xfrm rot="16200000" flipH="1">
          <a:off x="3493076" y="1432999"/>
          <a:ext cx="550516" cy="4383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800" kern="1200"/>
        </a:p>
      </dsp:txBody>
      <dsp:txXfrm>
        <a:off x="3558829" y="1454917"/>
        <a:ext cx="419011" cy="263009"/>
      </dsp:txXfrm>
    </dsp:sp>
    <dsp:sp modelId="{7BE441C1-FEA9-4D73-8C4D-5027FF2479B0}">
      <dsp:nvSpPr>
        <dsp:cNvPr id="0" name=""/>
        <dsp:cNvSpPr/>
      </dsp:nvSpPr>
      <dsp:spPr>
        <a:xfrm>
          <a:off x="3012464" y="121522"/>
          <a:ext cx="3467075" cy="1390380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Renga MER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Водоснабжение и водоотведение с основами гидравлики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Инженерное оборудование систем отопления и вентиляции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b="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Проектирование и эксплуатация систем внутреннего водоснабжения и водоотведения</a:t>
          </a:r>
        </a:p>
      </dsp:txBody>
      <dsp:txXfrm>
        <a:off x="3080337" y="189395"/>
        <a:ext cx="3331329" cy="1254634"/>
      </dsp:txXfrm>
    </dsp:sp>
    <dsp:sp modelId="{41F00098-EFA5-4EBF-BE36-1247435B70A6}">
      <dsp:nvSpPr>
        <dsp:cNvPr id="0" name=""/>
        <dsp:cNvSpPr/>
      </dsp:nvSpPr>
      <dsp:spPr>
        <a:xfrm rot="16200000">
          <a:off x="3385298" y="2843625"/>
          <a:ext cx="668644" cy="438349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800" kern="1200"/>
        </a:p>
      </dsp:txBody>
      <dsp:txXfrm rot="10800000">
        <a:off x="3451051" y="2997048"/>
        <a:ext cx="537139" cy="263009"/>
      </dsp:txXfrm>
    </dsp:sp>
    <dsp:sp modelId="{CCDE6B0E-2D71-4CAC-9574-086FD7C9C06E}">
      <dsp:nvSpPr>
        <dsp:cNvPr id="0" name=""/>
        <dsp:cNvSpPr/>
      </dsp:nvSpPr>
      <dsp:spPr>
        <a:xfrm>
          <a:off x="0" y="351014"/>
          <a:ext cx="2595094" cy="981684"/>
        </a:xfrm>
        <a:prstGeom prst="round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200" b="1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Autodesk Robot Structural Analysis Professional SOFISTIK</a:t>
          </a:r>
          <a:endParaRPr lang="ru-RU" sz="1200" kern="1200">
            <a:solidFill>
              <a:schemeClr val="tx1"/>
            </a:solidFill>
            <a:latin typeface="Times New Roman" pitchFamily="18" charset="0"/>
            <a:cs typeface="Times New Roman" pitchFamily="18" charset="0"/>
          </a:endParaRP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Строительная механика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solidFill>
                <a:schemeClr val="tx1"/>
              </a:solidFill>
              <a:latin typeface="Times New Roman" pitchFamily="18" charset="0"/>
              <a:cs typeface="Times New Roman" pitchFamily="18" charset="0"/>
            </a:rPr>
            <a:t>Расчет строительных конструкций</a:t>
          </a:r>
        </a:p>
      </dsp:txBody>
      <dsp:txXfrm>
        <a:off x="47922" y="398936"/>
        <a:ext cx="2499250" cy="88584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1816</Words>
  <Characters>10357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Паутина Е.Д.</cp:lastModifiedBy>
  <cp:revision>2</cp:revision>
  <cp:lastPrinted>2019-03-30T06:02:00Z</cp:lastPrinted>
  <dcterms:created xsi:type="dcterms:W3CDTF">2026-05-26T08:38:00Z</dcterms:created>
  <dcterms:modified xsi:type="dcterms:W3CDTF">2026-05-26T08:38:00Z</dcterms:modified>
</cp:coreProperties>
</file>