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05" w:rsidRDefault="00612A05" w:rsidP="00612A05">
      <w:pPr>
        <w:spacing w:line="360" w:lineRule="auto"/>
        <w:jc w:val="center"/>
        <w:rPr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Частное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образовательное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учреждение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высшего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образования</w:t>
      </w:r>
      <w:r>
        <w:rPr>
          <w:rFonts w:cs="Perpetua Titling MT"/>
          <w:bCs/>
          <w:sz w:val="28"/>
          <w:szCs w:val="28"/>
        </w:rPr>
        <w:br/>
        <w:t>«</w:t>
      </w:r>
      <w:r>
        <w:rPr>
          <w:rFonts w:ascii="Times New Roman" w:hAnsi="Times New Roman"/>
          <w:bCs/>
          <w:sz w:val="28"/>
          <w:szCs w:val="28"/>
        </w:rPr>
        <w:t>Международный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Институт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Дизайна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Сервиса</w:t>
      </w:r>
      <w:r>
        <w:rPr>
          <w:rFonts w:cs="Perpetua Titling MT"/>
          <w:bCs/>
          <w:sz w:val="28"/>
          <w:szCs w:val="28"/>
        </w:rPr>
        <w:t>» (</w:t>
      </w:r>
      <w:r>
        <w:rPr>
          <w:rFonts w:ascii="Times New Roman" w:hAnsi="Times New Roman"/>
          <w:bCs/>
          <w:sz w:val="28"/>
          <w:szCs w:val="28"/>
        </w:rPr>
        <w:t>ЧОУВО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МИДИС</w:t>
      </w:r>
      <w:r>
        <w:rPr>
          <w:rFonts w:cs="Perpetua Titling MT"/>
          <w:bCs/>
          <w:sz w:val="28"/>
          <w:szCs w:val="28"/>
        </w:rPr>
        <w:t>)</w:t>
      </w:r>
      <w:r>
        <w:rPr>
          <w:rFonts w:cs="Perpetua Titling MT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Общеобразовательная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школа</w:t>
      </w:r>
      <w:r>
        <w:rPr>
          <w:rFonts w:cs="Perpetua Titling MT"/>
          <w:bCs/>
          <w:sz w:val="28"/>
          <w:szCs w:val="28"/>
        </w:rPr>
        <w:t xml:space="preserve"> «7 </w:t>
      </w:r>
      <w:r>
        <w:rPr>
          <w:rFonts w:ascii="Times New Roman" w:hAnsi="Times New Roman"/>
          <w:bCs/>
          <w:sz w:val="28"/>
          <w:szCs w:val="28"/>
        </w:rPr>
        <w:t>ключей</w:t>
      </w:r>
      <w:r>
        <w:rPr>
          <w:rFonts w:cs="Perpetua Titling MT"/>
          <w:bCs/>
          <w:sz w:val="28"/>
          <w:szCs w:val="28"/>
        </w:rPr>
        <w:t>»</w:t>
      </w:r>
    </w:p>
    <w:p w:rsidR="00612A05" w:rsidRDefault="00612A05" w:rsidP="00612A05">
      <w:pPr>
        <w:spacing w:line="360" w:lineRule="auto"/>
        <w:jc w:val="center"/>
        <w:rPr>
          <w:bCs/>
          <w:sz w:val="28"/>
          <w:szCs w:val="28"/>
        </w:rPr>
      </w:pPr>
    </w:p>
    <w:p w:rsidR="00612A05" w:rsidRDefault="00612A05" w:rsidP="00612A05">
      <w:pPr>
        <w:spacing w:line="360" w:lineRule="auto"/>
        <w:jc w:val="center"/>
        <w:rPr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Методическая</w:t>
      </w:r>
      <w:r>
        <w:rPr>
          <w:rFonts w:cs="Perpetua Titling MT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разработка</w:t>
      </w:r>
    </w:p>
    <w:p w:rsidR="00612A05" w:rsidRDefault="00612A05" w:rsidP="00612A05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>
        <w:rPr>
          <w:rFonts w:cs="Perpetua Titling MT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дисциплине</w:t>
      </w:r>
      <w:r>
        <w:rPr>
          <w:rFonts w:cs="Perpetua Titling MT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физика</w:t>
      </w:r>
    </w:p>
    <w:p w:rsidR="00612A05" w:rsidRDefault="00612A05" w:rsidP="00612A05">
      <w:pPr>
        <w:jc w:val="center"/>
        <w:rPr>
          <w:rFonts w:eastAsiaTheme="minorEastAsia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>
        <w:rPr>
          <w:rFonts w:cs="Perpetua Titling MT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тему</w:t>
      </w:r>
      <w:r>
        <w:rPr>
          <w:rFonts w:cs="Perpetua Titling MT"/>
          <w:sz w:val="28"/>
          <w:szCs w:val="28"/>
        </w:rPr>
        <w:t>:</w:t>
      </w:r>
    </w:p>
    <w:p w:rsidR="00612A05" w:rsidRDefault="00612A05" w:rsidP="00612A05">
      <w:pPr>
        <w:jc w:val="center"/>
        <w:rPr>
          <w:b/>
          <w:sz w:val="28"/>
          <w:szCs w:val="28"/>
        </w:rPr>
      </w:pPr>
    </w:p>
    <w:p w:rsidR="00612A05" w:rsidRDefault="00612A05" w:rsidP="00612A05">
      <w:pPr>
        <w:jc w:val="center"/>
        <w:rPr>
          <w:b/>
          <w:sz w:val="28"/>
          <w:szCs w:val="28"/>
        </w:rPr>
      </w:pPr>
    </w:p>
    <w:p w:rsidR="00612A05" w:rsidRDefault="00612A05" w:rsidP="00612A05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Формирование исследовательской культуры учащихся средней и старшей возрастной группы</w:t>
      </w: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jc w:val="right"/>
        <w:rPr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Выполнила</w:t>
      </w:r>
      <w:r>
        <w:rPr>
          <w:rFonts w:cs="Perpetua Titling MT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sz w:val="28"/>
          <w:szCs w:val="28"/>
        </w:rPr>
        <w:t>Лобашева</w:t>
      </w:r>
      <w:proofErr w:type="spellEnd"/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cs="Perpetua Titling MT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Ф</w:t>
      </w:r>
      <w:r>
        <w:rPr>
          <w:rFonts w:cs="Perpetua Titling MT"/>
          <w:bCs/>
          <w:sz w:val="28"/>
          <w:szCs w:val="28"/>
        </w:rPr>
        <w:t>.</w:t>
      </w:r>
    </w:p>
    <w:p w:rsidR="00612A05" w:rsidRDefault="00612A05" w:rsidP="00612A05">
      <w:pPr>
        <w:spacing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Учитель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физики и математики</w:t>
      </w:r>
    </w:p>
    <w:p w:rsidR="00612A05" w:rsidRDefault="00612A05" w:rsidP="00612A05">
      <w:pPr>
        <w:spacing w:line="360" w:lineRule="auto"/>
        <w:jc w:val="right"/>
        <w:rPr>
          <w:bCs/>
          <w:sz w:val="28"/>
          <w:szCs w:val="28"/>
        </w:rPr>
      </w:pP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высшей</w:t>
      </w:r>
      <w:r>
        <w:rPr>
          <w:rFonts w:cs="Perpetua Titling MT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категории</w:t>
      </w:r>
    </w:p>
    <w:p w:rsidR="00612A05" w:rsidRDefault="00612A05" w:rsidP="00612A05">
      <w:pPr>
        <w:spacing w:line="360" w:lineRule="auto"/>
        <w:jc w:val="right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rPr>
          <w:b/>
          <w:bCs/>
          <w:sz w:val="28"/>
          <w:szCs w:val="28"/>
        </w:rPr>
      </w:pPr>
    </w:p>
    <w:p w:rsidR="00612A05" w:rsidRDefault="00612A05" w:rsidP="00612A05">
      <w:pPr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Челябинск</w:t>
      </w:r>
    </w:p>
    <w:p w:rsidR="00612A05" w:rsidRDefault="00612A05" w:rsidP="00612A05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2026 </w:t>
      </w:r>
      <w:r>
        <w:rPr>
          <w:rFonts w:ascii="Times New Roman" w:hAnsi="Times New Roman"/>
          <w:bCs/>
          <w:sz w:val="28"/>
          <w:szCs w:val="28"/>
        </w:rPr>
        <w:t>г</w:t>
      </w:r>
    </w:p>
    <w:p w:rsidR="00B918D1" w:rsidRDefault="00B918D1" w:rsidP="00B918D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Формирование исследовательской культуры учащихся средней и старшей возрастной группы</w:t>
      </w:r>
    </w:p>
    <w:p w:rsidR="00B918D1" w:rsidRDefault="00B918D1" w:rsidP="00B918D1">
      <w:pPr>
        <w:jc w:val="center"/>
        <w:rPr>
          <w:rFonts w:ascii="Times New Roman" w:hAnsi="Times New Roman"/>
          <w:b/>
          <w:sz w:val="40"/>
          <w:szCs w:val="40"/>
        </w:rPr>
      </w:pPr>
    </w:p>
    <w:p w:rsidR="00B918D1" w:rsidRDefault="00B918D1" w:rsidP="00B918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Необходимость интеллектуального и творческого развития личности ребенка диктуется современной социально- экономической практикой. От того как и какими темпами будет возрастать интеллектуальный потенциал подрастающего поколения во многом зависит будущее нашего общества.</w:t>
      </w:r>
    </w:p>
    <w:p w:rsidR="00B918D1" w:rsidRDefault="0028793C" w:rsidP="00B918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918D1">
        <w:rPr>
          <w:rFonts w:ascii="Times New Roman" w:hAnsi="Times New Roman"/>
          <w:sz w:val="28"/>
          <w:szCs w:val="28"/>
        </w:rPr>
        <w:t>Интеллек</w:t>
      </w:r>
      <w:proofErr w:type="gramStart"/>
      <w:r w:rsidR="00B918D1">
        <w:rPr>
          <w:rFonts w:ascii="Times New Roman" w:hAnsi="Times New Roman"/>
          <w:sz w:val="28"/>
          <w:szCs w:val="28"/>
        </w:rPr>
        <w:t>т-</w:t>
      </w:r>
      <w:proofErr w:type="gramEnd"/>
      <w:r w:rsidR="00B918D1">
        <w:rPr>
          <w:rFonts w:ascii="Times New Roman" w:hAnsi="Times New Roman"/>
          <w:sz w:val="28"/>
          <w:szCs w:val="28"/>
        </w:rPr>
        <w:t xml:space="preserve"> целостная совокупность функций, направленных на познание природы, на совершенствование общества и самого себя. Он проявляется во всех умственных процессах, но наиболее ярко – при решении новых проблем.</w:t>
      </w:r>
    </w:p>
    <w:p w:rsidR="00B918D1" w:rsidRDefault="0028793C" w:rsidP="00B918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918D1">
        <w:rPr>
          <w:rFonts w:ascii="Times New Roman" w:hAnsi="Times New Roman"/>
          <w:sz w:val="28"/>
          <w:szCs w:val="28"/>
        </w:rPr>
        <w:t xml:space="preserve">     Основной целью исследовательской и творческой деятельности учащихся является развитие мотивации личности к познанию и творчеству, формирование общей культуры обучающихся, </w:t>
      </w:r>
      <w:r w:rsidR="00D30DC1">
        <w:rPr>
          <w:rFonts w:ascii="Times New Roman" w:hAnsi="Times New Roman"/>
          <w:sz w:val="28"/>
          <w:szCs w:val="28"/>
        </w:rPr>
        <w:t xml:space="preserve">она </w:t>
      </w:r>
      <w:r w:rsidR="00B918D1">
        <w:rPr>
          <w:rFonts w:ascii="Times New Roman" w:hAnsi="Times New Roman"/>
          <w:sz w:val="28"/>
          <w:szCs w:val="28"/>
        </w:rPr>
        <w:t>помогает решению проблемы профессионального самоопределения и активизации творческого труда.</w:t>
      </w:r>
    </w:p>
    <w:p w:rsidR="0028793C" w:rsidRDefault="0028793C" w:rsidP="00B918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Оценить творческий потенциал </w:t>
      </w:r>
      <w:r w:rsidR="00D30DC1">
        <w:rPr>
          <w:rFonts w:ascii="Times New Roman" w:hAnsi="Times New Roman"/>
          <w:sz w:val="28"/>
          <w:szCs w:val="28"/>
        </w:rPr>
        <w:t xml:space="preserve">школьников можно на основе анализа уровня </w:t>
      </w:r>
      <w:proofErr w:type="spellStart"/>
      <w:r w:rsidR="00D30DC1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="00D30DC1">
        <w:rPr>
          <w:rFonts w:ascii="Times New Roman" w:hAnsi="Times New Roman"/>
          <w:sz w:val="28"/>
          <w:szCs w:val="28"/>
        </w:rPr>
        <w:t xml:space="preserve"> исследовательской культуры учащихся, так как она выражает основные характеристики процесса развития личности, отражает ее связь с окружающим миром, ее способность к творческому саморазвитию, способствует перенесению знаний, умений и навыков исследования в любую область познавательной и практической деятельности.</w:t>
      </w:r>
    </w:p>
    <w:p w:rsidR="00B918D1" w:rsidRDefault="00B918D1" w:rsidP="00B918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исследовательской культуры учащихся:</w:t>
      </w:r>
    </w:p>
    <w:p w:rsidR="00B918D1" w:rsidRPr="005B11BE" w:rsidRDefault="00B918D1" w:rsidP="00B918D1">
      <w:pPr>
        <w:numPr>
          <w:ilvl w:val="0"/>
          <w:numId w:val="1"/>
        </w:num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Мотивация исследования</w:t>
      </w:r>
      <w:r>
        <w:rPr>
          <w:rFonts w:ascii="Times New Roman" w:hAnsi="Times New Roman"/>
          <w:sz w:val="28"/>
          <w:szCs w:val="28"/>
        </w:rPr>
        <w:t xml:space="preserve"> у учащегося проявляется через интенсивность познавательной потребности, осознание ценности исследования, увлеченность исследованием.</w:t>
      </w:r>
    </w:p>
    <w:p w:rsidR="005B11BE" w:rsidRPr="005B11BE" w:rsidRDefault="005B11BE" w:rsidP="005B11BE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B11BE">
        <w:rPr>
          <w:rFonts w:ascii="Times New Roman" w:hAnsi="Times New Roman"/>
          <w:sz w:val="28"/>
          <w:szCs w:val="28"/>
          <w:u w:val="single"/>
        </w:rPr>
        <w:t>Высокий уровень</w:t>
      </w:r>
      <w:r>
        <w:rPr>
          <w:rFonts w:ascii="Times New Roman" w:hAnsi="Times New Roman"/>
          <w:sz w:val="28"/>
          <w:szCs w:val="28"/>
        </w:rPr>
        <w:t>- ученик может подолгу заниматься умственной работой, привлекать дополнительные источники, проявляет интерес к необычным фактам, стремится найти оригинальный вариант решения проблемы с помощью учителя или самостоятельно.</w:t>
      </w:r>
    </w:p>
    <w:p w:rsidR="00B918D1" w:rsidRDefault="00B918D1" w:rsidP="00B918D1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Научный стиль мышления </w:t>
      </w:r>
      <w:r>
        <w:rPr>
          <w:rFonts w:ascii="Times New Roman" w:hAnsi="Times New Roman"/>
          <w:sz w:val="28"/>
          <w:szCs w:val="28"/>
        </w:rPr>
        <w:t xml:space="preserve"> содержит следующие показатели: осмысление этапов собственных исследований, следование нормам и требованиям работы по проекту, осмысление результатов исследования.</w:t>
      </w:r>
    </w:p>
    <w:p w:rsidR="005B11BE" w:rsidRDefault="005B11BE" w:rsidP="005B11BE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B11BE">
        <w:rPr>
          <w:rFonts w:ascii="Times New Roman" w:hAnsi="Times New Roman"/>
          <w:sz w:val="28"/>
          <w:szCs w:val="28"/>
          <w:u w:val="single"/>
        </w:rPr>
        <w:t>Высокий уровень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B11BE">
        <w:rPr>
          <w:rFonts w:ascii="Times New Roman" w:hAnsi="Times New Roman"/>
          <w:sz w:val="28"/>
          <w:szCs w:val="28"/>
        </w:rPr>
        <w:t>- при описании явлений ученик стремится к синтезу противоположностей</w:t>
      </w:r>
      <w:r>
        <w:rPr>
          <w:rFonts w:ascii="Times New Roman" w:hAnsi="Times New Roman"/>
          <w:sz w:val="28"/>
          <w:szCs w:val="28"/>
        </w:rPr>
        <w:t>, выделяет главное</w:t>
      </w:r>
      <w:r w:rsidR="00CB33F8">
        <w:rPr>
          <w:rFonts w:ascii="Times New Roman" w:hAnsi="Times New Roman"/>
          <w:sz w:val="28"/>
          <w:szCs w:val="28"/>
        </w:rPr>
        <w:t>, обобщает результаты познавательных действий, раскрывает сущность явлений на основе причинно- следственных связей</w:t>
      </w:r>
      <w:r w:rsidR="00D128E9">
        <w:rPr>
          <w:rFonts w:ascii="Times New Roman" w:hAnsi="Times New Roman"/>
          <w:sz w:val="28"/>
          <w:szCs w:val="28"/>
        </w:rPr>
        <w:t>.</w:t>
      </w:r>
    </w:p>
    <w:p w:rsidR="00B918D1" w:rsidRDefault="00B918D1" w:rsidP="00B918D1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Технологическая готовность к исследованию</w:t>
      </w:r>
      <w:r>
        <w:rPr>
          <w:rFonts w:ascii="Times New Roman" w:hAnsi="Times New Roman"/>
          <w:sz w:val="28"/>
          <w:szCs w:val="28"/>
        </w:rPr>
        <w:t xml:space="preserve"> предполагает владение понятийным аппаратом исследуемого вопроса, умения и навыки использования методов научного познания, соблюдение правил научной организации труда.</w:t>
      </w:r>
    </w:p>
    <w:p w:rsidR="00CB33F8" w:rsidRPr="00CB33F8" w:rsidRDefault="00CB33F8" w:rsidP="00CB33F8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B11BE">
        <w:rPr>
          <w:rFonts w:ascii="Times New Roman" w:hAnsi="Times New Roman"/>
          <w:sz w:val="28"/>
          <w:szCs w:val="28"/>
          <w:u w:val="single"/>
        </w:rPr>
        <w:t>Высокий уровен</w:t>
      </w:r>
      <w:proofErr w:type="gramStart"/>
      <w:r w:rsidRPr="005B11BE">
        <w:rPr>
          <w:rFonts w:ascii="Times New Roman" w:hAnsi="Times New Roman"/>
          <w:sz w:val="28"/>
          <w:szCs w:val="28"/>
          <w:u w:val="single"/>
        </w:rPr>
        <w:t>ь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F3535A">
        <w:rPr>
          <w:rFonts w:ascii="Times New Roman" w:hAnsi="Times New Roman"/>
          <w:sz w:val="28"/>
          <w:szCs w:val="28"/>
        </w:rPr>
        <w:t xml:space="preserve">тщательная работа с понятиями, выделение ключевых слов, </w:t>
      </w:r>
      <w:r>
        <w:rPr>
          <w:rFonts w:ascii="Times New Roman" w:hAnsi="Times New Roman"/>
          <w:sz w:val="28"/>
          <w:szCs w:val="28"/>
        </w:rPr>
        <w:t>в</w:t>
      </w:r>
      <w:r w:rsidRPr="00CB33F8">
        <w:rPr>
          <w:rFonts w:ascii="Times New Roman" w:hAnsi="Times New Roman"/>
          <w:sz w:val="28"/>
          <w:szCs w:val="28"/>
        </w:rPr>
        <w:t xml:space="preserve"> поисках смысла изучаемого ученик стремится понять основные идеи,</w:t>
      </w:r>
      <w:r>
        <w:rPr>
          <w:rFonts w:ascii="Times New Roman" w:hAnsi="Times New Roman"/>
          <w:sz w:val="28"/>
          <w:szCs w:val="28"/>
        </w:rPr>
        <w:t xml:space="preserve"> связать их с другими более общими</w:t>
      </w:r>
      <w:r w:rsidR="00F3535A">
        <w:rPr>
          <w:rFonts w:ascii="Times New Roman" w:hAnsi="Times New Roman"/>
          <w:sz w:val="28"/>
          <w:szCs w:val="28"/>
        </w:rPr>
        <w:t>,</w:t>
      </w:r>
      <w:r w:rsidR="00416D1D">
        <w:rPr>
          <w:rFonts w:ascii="Times New Roman" w:hAnsi="Times New Roman"/>
          <w:sz w:val="28"/>
          <w:szCs w:val="28"/>
        </w:rPr>
        <w:t xml:space="preserve"> выдвигает гипотезу и пути ее решения,</w:t>
      </w:r>
      <w:r w:rsidR="00F3535A">
        <w:rPr>
          <w:rFonts w:ascii="Times New Roman" w:hAnsi="Times New Roman"/>
          <w:sz w:val="28"/>
          <w:szCs w:val="28"/>
        </w:rPr>
        <w:t xml:space="preserve"> для него характерно </w:t>
      </w:r>
      <w:r w:rsidR="00416D1D">
        <w:rPr>
          <w:rFonts w:ascii="Times New Roman" w:hAnsi="Times New Roman"/>
          <w:sz w:val="28"/>
          <w:szCs w:val="28"/>
        </w:rPr>
        <w:t>стремление к планомерной систематической работе.</w:t>
      </w:r>
    </w:p>
    <w:p w:rsidR="00B918D1" w:rsidRDefault="00B918D1" w:rsidP="00B918D1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Творческая активность </w:t>
      </w:r>
      <w:r>
        <w:rPr>
          <w:rFonts w:ascii="Times New Roman" w:hAnsi="Times New Roman"/>
          <w:sz w:val="28"/>
          <w:szCs w:val="28"/>
        </w:rPr>
        <w:t>включает уровень самостоятельности в преобразовании идей и связей между ними</w:t>
      </w:r>
      <w:r w:rsidR="00D128E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степень знакомства с историей науки и ее современными проблемами.</w:t>
      </w:r>
    </w:p>
    <w:p w:rsidR="00416D1D" w:rsidRPr="00416D1D" w:rsidRDefault="00416D1D" w:rsidP="00416D1D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B11BE">
        <w:rPr>
          <w:rFonts w:ascii="Times New Roman" w:hAnsi="Times New Roman"/>
          <w:sz w:val="28"/>
          <w:szCs w:val="28"/>
          <w:u w:val="single"/>
        </w:rPr>
        <w:t>Высокий уровен</w:t>
      </w:r>
      <w:proofErr w:type="gramStart"/>
      <w:r w:rsidRPr="005B11BE">
        <w:rPr>
          <w:rFonts w:ascii="Times New Roman" w:hAnsi="Times New Roman"/>
          <w:sz w:val="28"/>
          <w:szCs w:val="28"/>
          <w:u w:val="single"/>
        </w:rPr>
        <w:t>ь</w:t>
      </w:r>
      <w:r w:rsidRPr="00416D1D">
        <w:rPr>
          <w:rFonts w:ascii="Times New Roman" w:hAnsi="Times New Roman"/>
          <w:sz w:val="28"/>
          <w:szCs w:val="28"/>
        </w:rPr>
        <w:t>-</w:t>
      </w:r>
      <w:proofErr w:type="gramEnd"/>
      <w:r w:rsidRPr="00416D1D">
        <w:rPr>
          <w:rFonts w:ascii="Times New Roman" w:hAnsi="Times New Roman"/>
          <w:sz w:val="28"/>
          <w:szCs w:val="28"/>
        </w:rPr>
        <w:t xml:space="preserve"> творческая активность проявляется </w:t>
      </w:r>
      <w:r>
        <w:rPr>
          <w:rFonts w:ascii="Times New Roman" w:hAnsi="Times New Roman"/>
          <w:sz w:val="28"/>
          <w:szCs w:val="28"/>
        </w:rPr>
        <w:t>в активном поиске оригинальных решений, умении переносить методы познания в новую ситуацию, в желании  до</w:t>
      </w:r>
      <w:r w:rsidR="002115F9">
        <w:rPr>
          <w:rFonts w:ascii="Times New Roman" w:hAnsi="Times New Roman"/>
          <w:sz w:val="28"/>
          <w:szCs w:val="28"/>
        </w:rPr>
        <w:t>полнительно к программе изучать материал, отражающий историю науки и ее современные проблемы.</w:t>
      </w:r>
    </w:p>
    <w:p w:rsidR="00B918D1" w:rsidRDefault="00B918D1" w:rsidP="00D128E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Уровни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учебн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исследовательской культуры школьников</w:t>
      </w:r>
      <w:r w:rsidR="002115F9">
        <w:rPr>
          <w:rFonts w:ascii="Times New Roman" w:hAnsi="Times New Roman"/>
          <w:sz w:val="28"/>
          <w:szCs w:val="28"/>
        </w:rPr>
        <w:t>, которые могут быть рассмотрены как динамика ее развития</w:t>
      </w:r>
      <w:r>
        <w:rPr>
          <w:rFonts w:ascii="Times New Roman" w:hAnsi="Times New Roman"/>
          <w:sz w:val="28"/>
          <w:szCs w:val="28"/>
        </w:rPr>
        <w:t>:</w:t>
      </w:r>
    </w:p>
    <w:p w:rsidR="00B918D1" w:rsidRDefault="00B918D1" w:rsidP="00B918D1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Адаптивный уровень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учебн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исследовательской культуры школьников характеризуется неустойчивой мотивацией. Цели и задачи учебного исследования учащийся на этом уровне представляет в общем виде, в его сознании отсутствуют четкие параметры работы, его технологическая готовность к исследованию определяется в основном имеющимся алгоритмом исследования, предоставленным учителем. Поэтому исследование протекает по заранее отработанной схеме, ставшей алгоритмом, творчество практически не проявляется. Учащийся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находящийся на этом уровне, не проявляет активности в плане поиска других подходов к решению исследовательских задач.</w:t>
      </w:r>
    </w:p>
    <w:p w:rsidR="00B918D1" w:rsidRDefault="00B918D1" w:rsidP="00B918D1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Репродуктивный уровень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учебн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исследовательской культуры школьников отличается устойчивым ценностным отношением к результатам познания. </w:t>
      </w:r>
      <w:proofErr w:type="gramStart"/>
      <w:r>
        <w:rPr>
          <w:rFonts w:ascii="Times New Roman" w:hAnsi="Times New Roman"/>
          <w:sz w:val="28"/>
          <w:szCs w:val="28"/>
        </w:rPr>
        <w:t xml:space="preserve">Учащиеся на этом уровне откликаются на возможность работы в ученическом сообществе, проводят адекватную оценку своих познавательных интересов и способностей, с увлечением выполняют работу исследовательскую работу и, в отличие от первого уровня, успешнее ее решают, используя предоставленный алгоритм действий, уровень их </w:t>
      </w:r>
      <w:proofErr w:type="spellStart"/>
      <w:r>
        <w:rPr>
          <w:rFonts w:ascii="Times New Roman" w:hAnsi="Times New Roman"/>
          <w:sz w:val="28"/>
          <w:szCs w:val="28"/>
        </w:rPr>
        <w:t>общеучебных</w:t>
      </w:r>
      <w:proofErr w:type="spellEnd"/>
      <w:r>
        <w:rPr>
          <w:rFonts w:ascii="Times New Roman" w:hAnsi="Times New Roman"/>
          <w:sz w:val="28"/>
          <w:szCs w:val="28"/>
        </w:rPr>
        <w:t xml:space="preserve"> умений выше, наблюдается переход от репродуктивных методов поиска к собственным находкам.</w:t>
      </w:r>
      <w:proofErr w:type="gramEnd"/>
      <w:r>
        <w:rPr>
          <w:rFonts w:ascii="Times New Roman" w:hAnsi="Times New Roman"/>
          <w:sz w:val="28"/>
          <w:szCs w:val="28"/>
        </w:rPr>
        <w:t xml:space="preserve"> Творческая активность таких ребят проявляется в рамках воспроизводящей деятельности, но с элементами поиска новых решений в стандартных ситуациях.</w:t>
      </w:r>
    </w:p>
    <w:p w:rsidR="00B918D1" w:rsidRDefault="00B918D1" w:rsidP="00B918D1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Эвристический уровень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учебн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исследовательской культуры школьников характеризуется большей целенаправленностью, осознанностью путей и способов решения </w:t>
      </w: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 xml:space="preserve">- исследовательской задачи, обогащением познавательных мотивов. В учебном процессе такой учащийся оценивает предложенную тему исследования, на высоком уровне находятся умения планировать и решать нестандартные задачи, использовать правила научной организации труда, применять принципы научного стиля мышления. В структуре </w:t>
      </w:r>
      <w:proofErr w:type="spellStart"/>
      <w:r>
        <w:rPr>
          <w:rFonts w:ascii="Times New Roman" w:hAnsi="Times New Roman"/>
          <w:sz w:val="28"/>
          <w:szCs w:val="28"/>
        </w:rPr>
        <w:t>исследователской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 важное место занимает оценивание и </w:t>
      </w:r>
      <w:proofErr w:type="spellStart"/>
      <w:r>
        <w:rPr>
          <w:rFonts w:ascii="Times New Roman" w:hAnsi="Times New Roman"/>
          <w:sz w:val="28"/>
          <w:szCs w:val="28"/>
        </w:rPr>
        <w:t>интерпритация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полученных результатов.</w:t>
      </w:r>
    </w:p>
    <w:p w:rsidR="00B918D1" w:rsidRPr="002115F9" w:rsidRDefault="00B918D1" w:rsidP="00B918D1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lastRenderedPageBreak/>
        <w:t>Креативный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уровень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учебн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исследовательской культуры школьников приводит к высокой степени результативности проведенного учебного исследования. Ученик выбирает исследовательскую деятельность в </w:t>
      </w:r>
      <w:proofErr w:type="spellStart"/>
      <w:r>
        <w:rPr>
          <w:rFonts w:ascii="Times New Roman" w:hAnsi="Times New Roman"/>
          <w:sz w:val="28"/>
          <w:szCs w:val="28"/>
        </w:rPr>
        <w:t>соответвсвии</w:t>
      </w:r>
      <w:proofErr w:type="spellEnd"/>
      <w:r>
        <w:rPr>
          <w:rFonts w:ascii="Times New Roman" w:hAnsi="Times New Roman"/>
          <w:sz w:val="28"/>
          <w:szCs w:val="28"/>
        </w:rPr>
        <w:t xml:space="preserve"> с познавательными мотивами не только по предложению преподавателя, но и руководствуясь собственной ориентацией на познание, как на ценность. При этом он активен и самостоятелен, творчески решает проблемы исследования, проявляя высокий уровень поисковых умений. Он может самостоятельно, без помощи и консультации спланировать и провести исследование, опираясь на имеющуюся высокую подготовку по учебной дисциплине.</w:t>
      </w:r>
    </w:p>
    <w:p w:rsidR="002115F9" w:rsidRPr="002115F9" w:rsidRDefault="00D30DC1" w:rsidP="002115F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115F9" w:rsidRPr="002115F9">
        <w:rPr>
          <w:rFonts w:ascii="Times New Roman" w:hAnsi="Times New Roman"/>
          <w:sz w:val="28"/>
          <w:szCs w:val="28"/>
        </w:rPr>
        <w:t>По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утверждению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российского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ученого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М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. </w:t>
      </w:r>
      <w:r w:rsidR="002115F9" w:rsidRPr="002115F9">
        <w:rPr>
          <w:rFonts w:ascii="Times New Roman" w:hAnsi="Times New Roman"/>
          <w:sz w:val="28"/>
          <w:szCs w:val="28"/>
        </w:rPr>
        <w:t>Н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. </w:t>
      </w:r>
      <w:proofErr w:type="spellStart"/>
      <w:r w:rsidR="002115F9" w:rsidRPr="002115F9">
        <w:rPr>
          <w:rFonts w:ascii="Times New Roman" w:hAnsi="Times New Roman"/>
          <w:sz w:val="28"/>
          <w:szCs w:val="28"/>
        </w:rPr>
        <w:t>Скаткина</w:t>
      </w:r>
      <w:proofErr w:type="spellEnd"/>
      <w:r w:rsidR="002115F9" w:rsidRPr="002115F9">
        <w:rPr>
          <w:rFonts w:ascii="Times New Roman" w:hAnsi="Times New Roman" w:cs="Perpetua Titling MT"/>
          <w:sz w:val="28"/>
          <w:szCs w:val="28"/>
        </w:rPr>
        <w:t>: «</w:t>
      </w:r>
      <w:r w:rsidR="002115F9" w:rsidRPr="002115F9">
        <w:rPr>
          <w:rFonts w:ascii="Times New Roman" w:hAnsi="Times New Roman"/>
          <w:sz w:val="28"/>
          <w:szCs w:val="28"/>
        </w:rPr>
        <w:t>Исследовательский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метод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обучения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находит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применение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тогда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, </w:t>
      </w:r>
      <w:r w:rsidR="002115F9" w:rsidRPr="002115F9">
        <w:rPr>
          <w:rFonts w:ascii="Times New Roman" w:hAnsi="Times New Roman"/>
          <w:sz w:val="28"/>
          <w:szCs w:val="28"/>
        </w:rPr>
        <w:t>когда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умственное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развитие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учащихся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достигает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такого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уровня</w:t>
      </w:r>
      <w:r w:rsidR="002115F9" w:rsidRPr="002115F9">
        <w:rPr>
          <w:rFonts w:ascii="Times New Roman" w:hAnsi="Times New Roman" w:cs="Perpetua Titling MT"/>
          <w:sz w:val="28"/>
          <w:szCs w:val="28"/>
        </w:rPr>
        <w:t>,</w:t>
      </w:r>
      <w:r w:rsidR="002115F9" w:rsidRPr="002115F9">
        <w:rPr>
          <w:rFonts w:ascii="Times New Roman" w:hAnsi="Times New Roman"/>
          <w:sz w:val="28"/>
          <w:szCs w:val="28"/>
        </w:rPr>
        <w:t xml:space="preserve"> что они в состоянии осуществить самостоятельно все этапы поисковой деятельности»</w:t>
      </w:r>
    </w:p>
    <w:p w:rsidR="002115F9" w:rsidRDefault="00D30DC1" w:rsidP="002115F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115F9" w:rsidRPr="002115F9">
        <w:rPr>
          <w:rFonts w:ascii="Times New Roman" w:hAnsi="Times New Roman"/>
          <w:sz w:val="28"/>
          <w:szCs w:val="28"/>
        </w:rPr>
        <w:t>В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связи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с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этим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возникает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проблема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подготовки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учащихся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к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научной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деятельности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, </w:t>
      </w:r>
      <w:r w:rsidR="002115F9" w:rsidRPr="002115F9">
        <w:rPr>
          <w:rFonts w:ascii="Times New Roman" w:hAnsi="Times New Roman"/>
          <w:sz w:val="28"/>
          <w:szCs w:val="28"/>
        </w:rPr>
        <w:t>формирования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навыков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и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умений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логического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и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творческого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мышления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, </w:t>
      </w:r>
      <w:r w:rsidR="002115F9" w:rsidRPr="002115F9">
        <w:rPr>
          <w:rFonts w:ascii="Times New Roman" w:hAnsi="Times New Roman"/>
          <w:sz w:val="28"/>
          <w:szCs w:val="28"/>
        </w:rPr>
        <w:t>необходимых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в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решении</w:t>
      </w:r>
      <w:r w:rsidR="002115F9" w:rsidRPr="002115F9">
        <w:rPr>
          <w:rFonts w:ascii="Times New Roman" w:hAnsi="Times New Roman" w:cs="Perpetua Titling MT"/>
          <w:sz w:val="28"/>
          <w:szCs w:val="28"/>
        </w:rPr>
        <w:t xml:space="preserve"> </w:t>
      </w:r>
      <w:r w:rsidR="002115F9" w:rsidRPr="002115F9">
        <w:rPr>
          <w:rFonts w:ascii="Times New Roman" w:hAnsi="Times New Roman"/>
          <w:sz w:val="28"/>
          <w:szCs w:val="28"/>
        </w:rPr>
        <w:t>исследовательских задач. К ним относятся умения: видеть проблемы, задавать вопросы, выдвигать гипотезы, давать определения понятиям, классифицировать наблюдения и навыки проведения экспериментов, делать выводы и умозаключения, структурировать материал, работать с текстом и т.д.</w:t>
      </w:r>
    </w:p>
    <w:p w:rsidR="0069594E" w:rsidRDefault="00D30DC1" w:rsidP="006959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9594E">
        <w:rPr>
          <w:rFonts w:ascii="Times New Roman" w:hAnsi="Times New Roman"/>
          <w:sz w:val="28"/>
          <w:szCs w:val="28"/>
        </w:rPr>
        <w:t>Программ и методик такого обучения в готовом виде не найти. В основном этим занимаются психологи. Проводимые в рамках этой работы занятия имеют разное наименовани</w:t>
      </w:r>
      <w:proofErr w:type="gramStart"/>
      <w:r w:rsidR="0069594E">
        <w:rPr>
          <w:rFonts w:ascii="Times New Roman" w:hAnsi="Times New Roman"/>
          <w:sz w:val="28"/>
          <w:szCs w:val="28"/>
        </w:rPr>
        <w:t>е-</w:t>
      </w:r>
      <w:proofErr w:type="gramEnd"/>
      <w:r w:rsidR="0069594E">
        <w:rPr>
          <w:rFonts w:ascii="Times New Roman" w:hAnsi="Times New Roman"/>
          <w:sz w:val="28"/>
          <w:szCs w:val="28"/>
        </w:rPr>
        <w:t xml:space="preserve"> уроки логики, развития творческого мышления и т.д. </w:t>
      </w:r>
      <w:r w:rsidR="0069594E">
        <w:rPr>
          <w:rFonts w:ascii="Times New Roman" w:hAnsi="Times New Roman"/>
          <w:b/>
          <w:sz w:val="28"/>
          <w:szCs w:val="28"/>
        </w:rPr>
        <w:t xml:space="preserve">Однако возможно осуществлять подобное обучение и на предметных </w:t>
      </w:r>
      <w:r w:rsidR="00D128E9">
        <w:rPr>
          <w:rFonts w:ascii="Times New Roman" w:hAnsi="Times New Roman"/>
          <w:b/>
          <w:sz w:val="28"/>
          <w:szCs w:val="28"/>
        </w:rPr>
        <w:t>занятиях и</w:t>
      </w:r>
      <w:r w:rsidR="0069594E">
        <w:rPr>
          <w:rFonts w:ascii="Times New Roman" w:hAnsi="Times New Roman"/>
          <w:b/>
          <w:sz w:val="28"/>
          <w:szCs w:val="28"/>
        </w:rPr>
        <w:t xml:space="preserve"> факультативах.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примера приведу ряд таких методик.</w:t>
      </w:r>
    </w:p>
    <w:p w:rsidR="0069594E" w:rsidRDefault="0069594E" w:rsidP="0069594E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Умение видеть проблемы.</w:t>
      </w:r>
    </w:p>
    <w:p w:rsidR="0069594E" w:rsidRDefault="0069594E" w:rsidP="0069594E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составьте рассказ, используя данную концовку.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«На улице выпал снег» (Какие физические явления, процессы предшествовали этому)</w:t>
      </w:r>
    </w:p>
    <w:p w:rsidR="0069594E" w:rsidRDefault="0069594E" w:rsidP="0069594E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назовите как можно больше признаков предмета.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«Магнит, жидкость…» (Назвать как можно больше физических свойств)</w:t>
      </w:r>
    </w:p>
    <w:p w:rsidR="0069594E" w:rsidRDefault="0069594E" w:rsidP="0069594E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– наблюдение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Например: «Проводник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Почему он изготовлен из металла? Зачем нужна изоляция? Почему она сделана из данного материала?.. »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«Картина «Бурлаки на Волге» (Какие физические явления можно наблюдать</w:t>
      </w:r>
      <w:proofErr w:type="gramStart"/>
      <w:r>
        <w:rPr>
          <w:rFonts w:ascii="Times New Roman" w:hAnsi="Times New Roman"/>
          <w:sz w:val="28"/>
          <w:szCs w:val="28"/>
        </w:rPr>
        <w:t>7</w:t>
      </w:r>
      <w:proofErr w:type="gramEnd"/>
      <w:r>
        <w:rPr>
          <w:rFonts w:ascii="Times New Roman" w:hAnsi="Times New Roman"/>
          <w:sz w:val="28"/>
          <w:szCs w:val="28"/>
        </w:rPr>
        <w:t>)»</w:t>
      </w:r>
    </w:p>
    <w:p w:rsidR="0069594E" w:rsidRDefault="0069594E" w:rsidP="0069594E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Умение выдвигать гипотезы.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Задание – ответить на вопрос: «Что произошло, если бы…?»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«Если бы исчезла сила трения?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бы радиус Земли стал в 2 раза меньше?...»  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Задание – Обсуждение наиболее известных гипотез.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Например: «30 июня 1908г жители сибирского города Красноярска и окружающих его районов были поражены необычным событием. Утреннее небо прочертил огромный огненный шар</w:t>
      </w:r>
      <w:proofErr w:type="gramStart"/>
      <w:r>
        <w:rPr>
          <w:rFonts w:ascii="Times New Roman" w:hAnsi="Times New Roman"/>
          <w:sz w:val="28"/>
          <w:szCs w:val="28"/>
        </w:rPr>
        <w:t>… С</w:t>
      </w:r>
      <w:proofErr w:type="gramEnd"/>
      <w:r>
        <w:rPr>
          <w:rFonts w:ascii="Times New Roman" w:hAnsi="Times New Roman"/>
          <w:sz w:val="28"/>
          <w:szCs w:val="28"/>
        </w:rPr>
        <w:t xml:space="preserve">оздавалось впечатление </w:t>
      </w:r>
      <w:proofErr w:type="spellStart"/>
      <w:r>
        <w:rPr>
          <w:rFonts w:ascii="Times New Roman" w:hAnsi="Times New Roman"/>
          <w:sz w:val="28"/>
          <w:szCs w:val="28"/>
        </w:rPr>
        <w:t>землятресения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большой силы. Но это было не </w:t>
      </w:r>
      <w:proofErr w:type="spellStart"/>
      <w:r>
        <w:rPr>
          <w:rFonts w:ascii="Times New Roman" w:hAnsi="Times New Roman"/>
          <w:sz w:val="28"/>
          <w:szCs w:val="28"/>
        </w:rPr>
        <w:t>землятресение</w:t>
      </w:r>
      <w:proofErr w:type="spellEnd"/>
      <w:r>
        <w:rPr>
          <w:rFonts w:ascii="Times New Roman" w:hAnsi="Times New Roman"/>
          <w:sz w:val="28"/>
          <w:szCs w:val="28"/>
        </w:rPr>
        <w:t xml:space="preserve">… » </w:t>
      </w:r>
    </w:p>
    <w:p w:rsidR="00D128E9" w:rsidRDefault="00D128E9" w:rsidP="0069594E">
      <w:pPr>
        <w:jc w:val="both"/>
        <w:rPr>
          <w:rFonts w:ascii="Times New Roman" w:hAnsi="Times New Roman"/>
          <w:sz w:val="28"/>
          <w:szCs w:val="28"/>
        </w:rPr>
      </w:pPr>
    </w:p>
    <w:p w:rsidR="0069594E" w:rsidRDefault="0069594E" w:rsidP="0069594E">
      <w:pPr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Умение задавать вопросы.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Задание – отгадать предмет, вещество, закон (При этом задавать вопросы о физических свойствах, единицах измерения, связь между какими величинами устанавливает закон?...)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Задание – угадай, о чем спросили.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«Отве</w:t>
      </w:r>
      <w:proofErr w:type="gramStart"/>
      <w:r>
        <w:rPr>
          <w:rFonts w:ascii="Times New Roman" w:hAnsi="Times New Roman"/>
          <w:sz w:val="28"/>
          <w:szCs w:val="28"/>
        </w:rPr>
        <w:t>т-</w:t>
      </w:r>
      <w:proofErr w:type="gramEnd"/>
      <w:r>
        <w:rPr>
          <w:rFonts w:ascii="Times New Roman" w:hAnsi="Times New Roman"/>
          <w:sz w:val="28"/>
          <w:szCs w:val="28"/>
        </w:rPr>
        <w:t>«Потому, что между молекулами есть промежутки»-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Возможные вопросы: Почему газы можно сжать? Почему возможна диффузия</w:t>
      </w:r>
      <w:proofErr w:type="gramStart"/>
      <w:r>
        <w:rPr>
          <w:rFonts w:ascii="Times New Roman" w:hAnsi="Times New Roman"/>
          <w:sz w:val="28"/>
          <w:szCs w:val="28"/>
        </w:rPr>
        <w:t xml:space="preserve">?...»  </w:t>
      </w:r>
      <w:proofErr w:type="gramEnd"/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процессе обучения детей искусству задавать вопросы существует своя иерархия. (</w:t>
      </w:r>
      <w:r>
        <w:rPr>
          <w:rFonts w:ascii="Times New Roman" w:hAnsi="Times New Roman"/>
          <w:sz w:val="28"/>
          <w:szCs w:val="28"/>
        </w:rPr>
        <w:t>Схема Э. Ланда</w:t>
      </w:r>
      <w:proofErr w:type="gramStart"/>
      <w:r>
        <w:rPr>
          <w:rFonts w:ascii="Times New Roman" w:hAnsi="Times New Roman"/>
          <w:sz w:val="28"/>
          <w:szCs w:val="28"/>
        </w:rPr>
        <w:t>у-</w:t>
      </w:r>
      <w:proofErr w:type="gramEnd"/>
      <w:r>
        <w:rPr>
          <w:rFonts w:ascii="Times New Roman" w:hAnsi="Times New Roman"/>
          <w:sz w:val="28"/>
          <w:szCs w:val="28"/>
        </w:rPr>
        <w:t xml:space="preserve"> израильского психолога, специалиста в области обучения одаренных детей):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4335"/>
        <w:gridCol w:w="4786"/>
      </w:tblGrid>
      <w:tr w:rsidR="0069594E" w:rsidTr="0069594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Default="0069594E" w:rsidP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Куда дальше?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Вопрос, ориентированный на будущее</w:t>
            </w:r>
          </w:p>
        </w:tc>
      </w:tr>
      <w:tr w:rsidR="0069594E" w:rsidTr="0069594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Default="0069594E" w:rsidP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правильно, а что нет?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Оценочный вопрос</w:t>
            </w:r>
          </w:p>
        </w:tc>
      </w:tr>
      <w:tr w:rsidR="0069594E" w:rsidTr="0069594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Default="0069594E" w:rsidP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было бы, если бы?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Воображаемый вопрос</w:t>
            </w:r>
          </w:p>
        </w:tc>
      </w:tr>
      <w:tr w:rsidR="0069594E" w:rsidTr="0069594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Default="0069594E" w:rsidP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я чувствую, что я знаю?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Субъективный вопрос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развивает мышление)</w:t>
            </w:r>
          </w:p>
        </w:tc>
      </w:tr>
      <w:tr w:rsidR="0069594E" w:rsidTr="0069594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Default="0069594E" w:rsidP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Почему, кто, как, что делает?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Каузальный вопрос (требуют понимания и установления связей)</w:t>
            </w:r>
          </w:p>
        </w:tc>
      </w:tr>
      <w:tr w:rsidR="0069594E" w:rsidTr="0069594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Default="0069594E" w:rsidP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Кто, как, что, где, когда?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Default="006959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Описательный вопрос (позволяют осмыслить ситуацию)</w:t>
            </w:r>
          </w:p>
        </w:tc>
      </w:tr>
    </w:tbl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</w:p>
    <w:p w:rsidR="0069594E" w:rsidRDefault="0069594E" w:rsidP="0069594E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Умение давать определения понятиям, ограничение и обобщение понятий.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одна из форм логического мышления; форма мысли, отражающая предметы в их существенных и общих признаках.</w:t>
      </w:r>
    </w:p>
    <w:p w:rsidR="0069594E" w:rsidRDefault="0069594E" w:rsidP="0069594E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Кроссвор</w:t>
      </w:r>
      <w:proofErr w:type="gramStart"/>
      <w:r>
        <w:rPr>
          <w:rFonts w:ascii="Times New Roman" w:hAnsi="Times New Roman"/>
          <w:sz w:val="28"/>
          <w:szCs w:val="28"/>
        </w:rPr>
        <w:t>д-</w:t>
      </w:r>
      <w:proofErr w:type="gramEnd"/>
      <w:r>
        <w:rPr>
          <w:rFonts w:ascii="Times New Roman" w:hAnsi="Times New Roman"/>
          <w:sz w:val="28"/>
          <w:szCs w:val="28"/>
        </w:rPr>
        <w:t xml:space="preserve"> наоборот (подобрать определения к ответам)</w:t>
      </w:r>
    </w:p>
    <w:p w:rsidR="0069594E" w:rsidRDefault="0069594E" w:rsidP="0069594E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Предметно-ориентированный тренинг. Например: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Задание №1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3 пары понятий, находящихся в причинно- следственных отношениях.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Например: движение молекул </w:t>
      </w:r>
      <w:proofErr w:type="gramStart"/>
      <w:r>
        <w:rPr>
          <w:rFonts w:ascii="Times New Roman" w:hAnsi="Times New Roman"/>
          <w:sz w:val="28"/>
          <w:szCs w:val="28"/>
        </w:rPr>
        <w:t>-д</w:t>
      </w:r>
      <w:proofErr w:type="gramEnd"/>
      <w:r>
        <w:rPr>
          <w:rFonts w:ascii="Times New Roman" w:hAnsi="Times New Roman"/>
          <w:sz w:val="28"/>
          <w:szCs w:val="28"/>
        </w:rPr>
        <w:t>иффузия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Задание №2 </w:t>
      </w:r>
    </w:p>
    <w:p w:rsidR="0069594E" w:rsidRDefault="0069594E" w:rsidP="0069594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Дайте определение следующим понятиям и укажите в каждом из них обобщающее слово и существенный признак.</w:t>
      </w:r>
    </w:p>
    <w:p w:rsidR="0069594E" w:rsidRDefault="0069594E" w:rsidP="0069594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Например: Физик</w:t>
      </w:r>
      <w:proofErr w:type="gramStart"/>
      <w:r>
        <w:rPr>
          <w:rFonts w:ascii="Times New Roman" w:hAnsi="Times New Roman"/>
        </w:rPr>
        <w:t>а-</w:t>
      </w:r>
      <w:proofErr w:type="gramEnd"/>
      <w:r>
        <w:rPr>
          <w:rFonts w:ascii="Times New Roman" w:hAnsi="Times New Roman"/>
        </w:rPr>
        <w:t xml:space="preserve"> это </w:t>
      </w:r>
      <w:r>
        <w:rPr>
          <w:rFonts w:ascii="Times New Roman" w:hAnsi="Times New Roman"/>
          <w:u w:val="single"/>
        </w:rPr>
        <w:t>наука</w:t>
      </w:r>
      <w:r>
        <w:rPr>
          <w:rFonts w:ascii="Times New Roman" w:hAnsi="Times New Roman"/>
        </w:rPr>
        <w:t xml:space="preserve">(обобщающее слово) </w:t>
      </w:r>
      <w:r>
        <w:rPr>
          <w:rFonts w:ascii="Times New Roman" w:hAnsi="Times New Roman"/>
          <w:u w:val="single"/>
        </w:rPr>
        <w:t>о природе</w:t>
      </w:r>
      <w:r>
        <w:rPr>
          <w:rFonts w:ascii="Times New Roman" w:hAnsi="Times New Roman"/>
        </w:rPr>
        <w:t>(существенный признак).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Материя- это…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Вещество-это…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Тепловые явлени</w:t>
      </w:r>
      <w:proofErr w:type="gramStart"/>
      <w:r>
        <w:rPr>
          <w:rFonts w:ascii="Times New Roman" w:hAnsi="Times New Roman"/>
          <w:sz w:val="28"/>
          <w:szCs w:val="28"/>
        </w:rPr>
        <w:t>я-</w:t>
      </w:r>
      <w:proofErr w:type="gramEnd"/>
      <w:r>
        <w:rPr>
          <w:rFonts w:ascii="Times New Roman" w:hAnsi="Times New Roman"/>
          <w:sz w:val="28"/>
          <w:szCs w:val="28"/>
        </w:rPr>
        <w:t xml:space="preserve"> это…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Электрические явлени</w:t>
      </w:r>
      <w:proofErr w:type="gramStart"/>
      <w:r>
        <w:rPr>
          <w:rFonts w:ascii="Times New Roman" w:hAnsi="Times New Roman"/>
          <w:sz w:val="28"/>
          <w:szCs w:val="28"/>
        </w:rPr>
        <w:t>я-</w:t>
      </w:r>
      <w:proofErr w:type="gramEnd"/>
      <w:r>
        <w:rPr>
          <w:rFonts w:ascii="Times New Roman" w:hAnsi="Times New Roman"/>
          <w:sz w:val="28"/>
          <w:szCs w:val="28"/>
        </w:rPr>
        <w:t xml:space="preserve"> это…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Элементарные частиц</w:t>
      </w:r>
      <w:proofErr w:type="gramStart"/>
      <w:r>
        <w:rPr>
          <w:rFonts w:ascii="Times New Roman" w:hAnsi="Times New Roman"/>
          <w:sz w:val="28"/>
          <w:szCs w:val="28"/>
        </w:rPr>
        <w:t>ы-</w:t>
      </w:r>
      <w:proofErr w:type="gramEnd"/>
      <w:r>
        <w:rPr>
          <w:rFonts w:ascii="Times New Roman" w:hAnsi="Times New Roman"/>
          <w:sz w:val="28"/>
          <w:szCs w:val="28"/>
        </w:rPr>
        <w:t xml:space="preserve"> это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Задание№6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бобщите следующие пары понятий.</w:t>
      </w:r>
    </w:p>
    <w:p w:rsidR="0069594E" w:rsidRDefault="0069594E" w:rsidP="0069594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Например: </w:t>
      </w:r>
      <w:r>
        <w:rPr>
          <w:rFonts w:ascii="Times New Roman" w:hAnsi="Times New Roman"/>
          <w:u w:val="single"/>
        </w:rPr>
        <w:t>мет</w:t>
      </w:r>
      <w:proofErr w:type="gramStart"/>
      <w:r>
        <w:rPr>
          <w:rFonts w:ascii="Times New Roman" w:hAnsi="Times New Roman"/>
          <w:u w:val="single"/>
        </w:rPr>
        <w:t>р-</w:t>
      </w:r>
      <w:proofErr w:type="gramEnd"/>
      <w:r>
        <w:rPr>
          <w:rFonts w:ascii="Times New Roman" w:hAnsi="Times New Roman"/>
          <w:u w:val="single"/>
        </w:rPr>
        <w:t xml:space="preserve"> миллиметр</w:t>
      </w:r>
      <w:r>
        <w:rPr>
          <w:rFonts w:ascii="Times New Roman" w:hAnsi="Times New Roman"/>
        </w:rPr>
        <w:t>( единицы измерения)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Скорость-время                                        Килограмм- километр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Термометр- колба                                     Солнце- Земля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Водород- бензин                                       Масса- объем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книга                                              Падение тела- таяние льда 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Жидкость- газ                                            Кислород- железо 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Чашка- самолет                                          Камень-  машина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География- физика                                    Вода- резина</w:t>
      </w:r>
    </w:p>
    <w:p w:rsidR="0069594E" w:rsidRDefault="0069594E" w:rsidP="0069594E">
      <w:pPr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Умение классифицировать.</w:t>
      </w:r>
    </w:p>
    <w:p w:rsidR="0069594E" w:rsidRDefault="0069594E" w:rsidP="0069594E">
      <w:pPr>
        <w:ind w:left="144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2003"/>
      </w:tblGrid>
      <w:tr w:rsidR="0069594E" w:rsidTr="0069594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амперметр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Закон Ома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скорость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весы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сопротивление</w:t>
            </w:r>
          </w:p>
        </w:tc>
      </w:tr>
      <w:tr w:rsidR="0069594E" w:rsidTr="0069594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</w:tr>
      <w:tr w:rsidR="0069594E" w:rsidTr="0069594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Закон Джоул</w:t>
            </w:r>
            <w:proofErr w:type="gramStart"/>
            <w:r w:rsidRPr="0069594E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Pr="0069594E">
              <w:rPr>
                <w:rFonts w:ascii="Times New Roman" w:hAnsi="Times New Roman"/>
                <w:sz w:val="28"/>
                <w:szCs w:val="28"/>
              </w:rPr>
              <w:t xml:space="preserve"> Ленца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ускорение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вольт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Закон Всемирного тяготения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</w:tr>
      <w:tr w:rsidR="0069594E" w:rsidTr="0069594E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перемещение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Закон Гука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координата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джоуль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4E" w:rsidRPr="0069594E" w:rsidRDefault="006959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94E">
              <w:rPr>
                <w:rFonts w:ascii="Times New Roman" w:hAnsi="Times New Roman"/>
                <w:sz w:val="28"/>
                <w:szCs w:val="28"/>
              </w:rPr>
              <w:t>термометр</w:t>
            </w:r>
          </w:p>
        </w:tc>
      </w:tr>
    </w:tbl>
    <w:p w:rsidR="0069594E" w:rsidRDefault="0069594E" w:rsidP="0069594E">
      <w:pPr>
        <w:jc w:val="both"/>
        <w:rPr>
          <w:rFonts w:ascii="Times New Roman" w:hAnsi="Times New Roman"/>
          <w:b/>
          <w:sz w:val="28"/>
          <w:szCs w:val="28"/>
        </w:rPr>
      </w:pP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Задание: классифицировать одни и те же понятия по разным основаниям.</w:t>
      </w:r>
    </w:p>
    <w:p w:rsidR="00D128E9" w:rsidRDefault="00D128E9" w:rsidP="0069594E">
      <w:pPr>
        <w:jc w:val="both"/>
        <w:rPr>
          <w:rFonts w:ascii="Times New Roman" w:hAnsi="Times New Roman"/>
          <w:sz w:val="28"/>
          <w:szCs w:val="28"/>
        </w:rPr>
      </w:pPr>
    </w:p>
    <w:p w:rsidR="0069594E" w:rsidRPr="00D128E9" w:rsidRDefault="0069594E" w:rsidP="0069594E">
      <w:pPr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D128E9">
        <w:rPr>
          <w:rFonts w:ascii="Times New Roman" w:hAnsi="Times New Roman"/>
          <w:b/>
          <w:sz w:val="28"/>
          <w:szCs w:val="28"/>
        </w:rPr>
        <w:t>Решение парадоксов</w:t>
      </w:r>
    </w:p>
    <w:p w:rsidR="0069594E" w:rsidRDefault="0069594E" w:rsidP="0069594E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Если опускать металлические предметы в воду, то они утонут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можно провести эксперимент)- </w:t>
      </w:r>
      <w:r>
        <w:rPr>
          <w:rFonts w:ascii="Times New Roman" w:hAnsi="Times New Roman"/>
          <w:sz w:val="28"/>
          <w:szCs w:val="28"/>
          <w:u w:val="single"/>
        </w:rPr>
        <w:t>Почему не тонут корабли, если они сделаны из металла?</w:t>
      </w:r>
    </w:p>
    <w:p w:rsidR="0069594E" w:rsidRDefault="0069594E" w:rsidP="0069594E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Картонная коробка лежит на краю стола, причем так, что большая ее часть свешивается. Коробка должна упасть.-  </w:t>
      </w:r>
      <w:r>
        <w:rPr>
          <w:rFonts w:ascii="Times New Roman" w:hAnsi="Times New Roman"/>
          <w:sz w:val="28"/>
          <w:szCs w:val="28"/>
          <w:u w:val="single"/>
        </w:rPr>
        <w:t>Почему она не падает?</w:t>
      </w:r>
    </w:p>
    <w:p w:rsidR="0069594E" w:rsidRDefault="0069594E" w:rsidP="0069594E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Парадокс Зенона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«В данный момент времени летящая стрела находится в строго определенном месте, покоится относительно этого места. Это справедливо для любого момента времени, следовательно, стрела в любой момент покоится, т.е. покоится вообще»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</w:p>
    <w:p w:rsidR="0069594E" w:rsidRDefault="0069594E" w:rsidP="0069594E">
      <w:pPr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Умение наблюдат</w:t>
      </w:r>
      <w:proofErr w:type="gramStart"/>
      <w:r>
        <w:rPr>
          <w:rFonts w:ascii="Times New Roman" w:hAnsi="Times New Roman"/>
          <w:b/>
          <w:sz w:val="28"/>
          <w:szCs w:val="28"/>
        </w:rPr>
        <w:t>ь(</w:t>
      </w:r>
      <w:proofErr w:type="gramEnd"/>
      <w:r>
        <w:rPr>
          <w:rFonts w:ascii="Times New Roman" w:hAnsi="Times New Roman"/>
          <w:sz w:val="28"/>
          <w:szCs w:val="28"/>
        </w:rPr>
        <w:t>рисуем изученную вещь по памяти; рассматриваем предмет, затем убираем и описываем по памяти; парные картинки, содержащие различия…)</w:t>
      </w:r>
    </w:p>
    <w:p w:rsidR="00D128E9" w:rsidRDefault="00D128E9" w:rsidP="00D128E9">
      <w:pPr>
        <w:ind w:left="1440"/>
        <w:jc w:val="both"/>
        <w:rPr>
          <w:rFonts w:ascii="Times New Roman" w:hAnsi="Times New Roman"/>
          <w:sz w:val="28"/>
          <w:szCs w:val="28"/>
        </w:rPr>
      </w:pPr>
    </w:p>
    <w:p w:rsidR="0069594E" w:rsidRDefault="0069594E" w:rsidP="0069594E">
      <w:pPr>
        <w:numPr>
          <w:ilvl w:val="1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Умение проводить мысленный эксперимент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«Если огромный карандаш-1м разогнать до скорости света, то закроется ли ученический пенал, если карандаш в него влетит?»</w:t>
      </w:r>
    </w:p>
    <w:p w:rsidR="00D128E9" w:rsidRDefault="00D128E9" w:rsidP="0069594E">
      <w:pPr>
        <w:jc w:val="both"/>
        <w:rPr>
          <w:rFonts w:ascii="Times New Roman" w:hAnsi="Times New Roman"/>
          <w:sz w:val="28"/>
          <w:szCs w:val="28"/>
        </w:rPr>
      </w:pPr>
    </w:p>
    <w:p w:rsidR="0069594E" w:rsidRDefault="0069594E" w:rsidP="0069594E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Умение проводить реальный эксперимент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Определение плавучести тел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как зависит от формы, плотности, объема…)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эксперименты с отражением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всегда ли отражения четкие и от чего это зависит…) </w:t>
      </w:r>
    </w:p>
    <w:p w:rsidR="0069594E" w:rsidRDefault="0069594E" w:rsidP="0069594E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Коллективные игры, как средство стимулирования исследовательского поведения.</w:t>
      </w:r>
    </w:p>
    <w:p w:rsidR="0069594E" w:rsidRDefault="0069594E" w:rsidP="0069594E">
      <w:pPr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«Сложные задачи»</w:t>
      </w:r>
    </w:p>
    <w:p w:rsidR="0069594E" w:rsidRDefault="0069594E" w:rsidP="0069594E">
      <w:pPr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«Лекция»</w:t>
      </w:r>
    </w:p>
    <w:p w:rsidR="0069594E" w:rsidRDefault="0069594E" w:rsidP="0069594E">
      <w:pPr>
        <w:numPr>
          <w:ilvl w:val="1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Методика «Продолжи исследование»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работы, указанной в отрывке статьи.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«Атмосфера Юпитера, самой большой из планет гигантов, состоит из водорода, аммиака и метана. Наблюдаемая поверхность планеты выглядит как чередующиеся светлые и темные зоны, образованные плотными облаками, атмосферными потоками и вихрями. С Земли трудно судить, что происходит под этими облаками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0E4A3D" w:rsidRDefault="000E4A3D" w:rsidP="0069594E">
      <w:pPr>
        <w:jc w:val="both"/>
        <w:rPr>
          <w:rFonts w:ascii="Times New Roman" w:hAnsi="Times New Roman"/>
          <w:sz w:val="28"/>
          <w:szCs w:val="28"/>
        </w:rPr>
      </w:pPr>
    </w:p>
    <w:p w:rsidR="000E4A3D" w:rsidRDefault="000E4A3D" w:rsidP="006959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способов обогащения образования и ф</w:t>
      </w:r>
      <w:r w:rsidRPr="000E4A3D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я</w:t>
      </w:r>
      <w:r w:rsidRPr="000E4A3D">
        <w:rPr>
          <w:rFonts w:ascii="Times New Roman" w:hAnsi="Times New Roman"/>
          <w:sz w:val="28"/>
          <w:szCs w:val="28"/>
        </w:rPr>
        <w:t xml:space="preserve"> исследовательской культуры учащихся</w:t>
      </w:r>
      <w:r>
        <w:rPr>
          <w:rFonts w:ascii="Times New Roman" w:hAnsi="Times New Roman"/>
          <w:sz w:val="28"/>
          <w:szCs w:val="28"/>
        </w:rPr>
        <w:t xml:space="preserve"> является использование мини- курсов (или элективных курсов), которые должны строиться не как монолог преподавателя, а по следующему плану</w:t>
      </w:r>
    </w:p>
    <w:p w:rsidR="000E4A3D" w:rsidRDefault="000E4A3D" w:rsidP="000E4A3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Информационный блок. Преподаватель дает детям первичную информацию, а их основная задач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ее воспринять, осмыслить, запомнить.</w:t>
      </w:r>
    </w:p>
    <w:p w:rsidR="000E4A3D" w:rsidRDefault="000E4A3D" w:rsidP="000E4A3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Репродуктивный эта</w:t>
      </w:r>
      <w:proofErr w:type="gramStart"/>
      <w:r>
        <w:rPr>
          <w:rFonts w:ascii="Times New Roman" w:hAnsi="Times New Roman"/>
          <w:sz w:val="28"/>
          <w:szCs w:val="28"/>
        </w:rPr>
        <w:t>п-</w:t>
      </w:r>
      <w:proofErr w:type="gramEnd"/>
      <w:r>
        <w:rPr>
          <w:rFonts w:ascii="Times New Roman" w:hAnsi="Times New Roman"/>
          <w:sz w:val="28"/>
          <w:szCs w:val="28"/>
        </w:rPr>
        <w:t xml:space="preserve"> по вопросам или заданиям педагога ученики воспроизводят элементы изученного материала.</w:t>
      </w:r>
    </w:p>
    <w:p w:rsidR="000E4A3D" w:rsidRDefault="000E4A3D" w:rsidP="000E4A3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Проблемное изложение. Педагог сам ставит проблему и сам ее решает, показывая при этом основные этапы научного решения вопроса.</w:t>
      </w:r>
    </w:p>
    <w:p w:rsidR="000E4A3D" w:rsidRDefault="00DA298D" w:rsidP="000E4A3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это сменяется «частичн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поисковым» ( «эвристическим») методом. </w:t>
      </w:r>
      <w:proofErr w:type="gramStart"/>
      <w:r>
        <w:rPr>
          <w:rFonts w:ascii="Times New Roman" w:hAnsi="Times New Roman"/>
          <w:sz w:val="28"/>
          <w:szCs w:val="28"/>
        </w:rPr>
        <w:t xml:space="preserve">Его задача обеспечить поэлементное усвоение опыта творческой деятельности (умение видеть проблему, высказывать предположение, формулировать гипотезу, и т.д. </w:t>
      </w:r>
      <w:proofErr w:type="gramEnd"/>
    </w:p>
    <w:p w:rsidR="00DA298D" w:rsidRDefault="00DA298D" w:rsidP="000E4A3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итоге все это должно привести к исследовательской практике, что, как известно, является основным методом обучения творческой деятельности.</w:t>
      </w:r>
    </w:p>
    <w:p w:rsidR="00DA298D" w:rsidRPr="00DA298D" w:rsidRDefault="00DA298D" w:rsidP="00DA298D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A298D">
        <w:rPr>
          <w:rFonts w:ascii="Times New Roman" w:hAnsi="Times New Roman"/>
          <w:sz w:val="28"/>
          <w:szCs w:val="28"/>
        </w:rPr>
        <w:t>Таким</w:t>
      </w:r>
      <w:r w:rsidRPr="00DA298D">
        <w:rPr>
          <w:rFonts w:ascii="Times New Roman" w:hAnsi="Times New Roman" w:cs="Perpetua Titling MT"/>
          <w:sz w:val="28"/>
          <w:szCs w:val="28"/>
        </w:rPr>
        <w:t xml:space="preserve"> </w:t>
      </w:r>
      <w:r w:rsidRPr="00DA298D">
        <w:rPr>
          <w:rFonts w:ascii="Times New Roman" w:hAnsi="Times New Roman"/>
          <w:sz w:val="28"/>
          <w:szCs w:val="28"/>
        </w:rPr>
        <w:t>образом</w:t>
      </w:r>
      <w:r w:rsidRPr="00DA298D">
        <w:rPr>
          <w:rFonts w:ascii="Times New Roman" w:hAnsi="Times New Roman" w:cs="Perpetua Titling MT"/>
          <w:sz w:val="28"/>
          <w:szCs w:val="28"/>
        </w:rPr>
        <w:t xml:space="preserve">, </w:t>
      </w:r>
      <w:r>
        <w:rPr>
          <w:rFonts w:ascii="Times New Roman" w:hAnsi="Times New Roman" w:cs="Perpetua Titling MT"/>
          <w:sz w:val="28"/>
          <w:szCs w:val="28"/>
        </w:rPr>
        <w:t xml:space="preserve">ребенок, осваивая </w:t>
      </w:r>
      <w:proofErr w:type="gramStart"/>
      <w:r>
        <w:rPr>
          <w:rFonts w:ascii="Times New Roman" w:hAnsi="Times New Roman" w:cs="Perpetua Titling MT"/>
          <w:sz w:val="28"/>
          <w:szCs w:val="28"/>
        </w:rPr>
        <w:t>курс</w:t>
      </w:r>
      <w:proofErr w:type="gramEnd"/>
      <w:r>
        <w:rPr>
          <w:rFonts w:ascii="Times New Roman" w:hAnsi="Times New Roman" w:cs="Perpetua Titling MT"/>
          <w:sz w:val="28"/>
          <w:szCs w:val="28"/>
        </w:rPr>
        <w:t xml:space="preserve"> постепенно превращается из «слушателя» в «собеседника», а затем и в «исследователя».</w:t>
      </w:r>
    </w:p>
    <w:p w:rsidR="0069594E" w:rsidRDefault="0069594E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9594E">
      <w:pPr>
        <w:jc w:val="both"/>
        <w:rPr>
          <w:rFonts w:ascii="Times New Roman" w:hAnsi="Times New Roman"/>
          <w:sz w:val="28"/>
          <w:szCs w:val="28"/>
        </w:rPr>
      </w:pPr>
    </w:p>
    <w:p w:rsidR="00612A05" w:rsidRPr="00612A05" w:rsidRDefault="00612A05" w:rsidP="00612A05">
      <w:pPr>
        <w:jc w:val="center"/>
        <w:rPr>
          <w:rFonts w:ascii="Times New Roman" w:hAnsi="Times New Roman"/>
          <w:sz w:val="28"/>
          <w:szCs w:val="28"/>
        </w:rPr>
      </w:pPr>
      <w:r w:rsidRPr="00612A05">
        <w:rPr>
          <w:rFonts w:ascii="Times New Roman" w:hAnsi="Times New Roman"/>
          <w:sz w:val="28"/>
          <w:szCs w:val="28"/>
        </w:rPr>
        <w:lastRenderedPageBreak/>
        <w:t>Литература</w:t>
      </w:r>
    </w:p>
    <w:p w:rsidR="00612A05" w:rsidRPr="00612A05" w:rsidRDefault="00612A05" w:rsidP="00612A05">
      <w:pPr>
        <w:jc w:val="center"/>
        <w:rPr>
          <w:rFonts w:ascii="Times New Roman" w:hAnsi="Times New Roman"/>
          <w:sz w:val="28"/>
          <w:szCs w:val="28"/>
        </w:rPr>
      </w:pPr>
    </w:p>
    <w:p w:rsidR="00612A05" w:rsidRPr="00612A05" w:rsidRDefault="00612A05" w:rsidP="00612A05">
      <w:pPr>
        <w:jc w:val="both"/>
        <w:rPr>
          <w:rFonts w:ascii="Times New Roman" w:hAnsi="Times New Roman"/>
          <w:sz w:val="28"/>
          <w:szCs w:val="28"/>
        </w:rPr>
      </w:pPr>
      <w:r w:rsidRPr="00612A05">
        <w:rPr>
          <w:rFonts w:ascii="Times New Roman" w:hAnsi="Times New Roman"/>
          <w:color w:val="000000"/>
          <w:sz w:val="28"/>
          <w:szCs w:val="28"/>
        </w:rPr>
        <w:t xml:space="preserve">1.Андреев В.И. Диалектика воспитания и самовоспитания творческой личности. – Казань: Изд-во КГУ, 1988. – 238 </w:t>
      </w:r>
      <w:proofErr w:type="gramStart"/>
      <w:r w:rsidRPr="00612A05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12A05">
        <w:rPr>
          <w:rFonts w:ascii="Times New Roman" w:hAnsi="Times New Roman"/>
          <w:color w:val="000000"/>
          <w:sz w:val="28"/>
          <w:szCs w:val="28"/>
        </w:rPr>
        <w:t>.</w:t>
      </w:r>
    </w:p>
    <w:p w:rsidR="00612A05" w:rsidRPr="00612A05" w:rsidRDefault="00612A05" w:rsidP="00612A0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12A05">
        <w:rPr>
          <w:rFonts w:ascii="Times New Roman" w:hAnsi="Times New Roman"/>
          <w:sz w:val="28"/>
          <w:szCs w:val="28"/>
        </w:rPr>
        <w:t>2.</w:t>
      </w:r>
      <w:r w:rsidRPr="00612A05">
        <w:rPr>
          <w:rFonts w:ascii="Times New Roman" w:hAnsi="Times New Roman"/>
          <w:color w:val="000000"/>
          <w:sz w:val="28"/>
          <w:szCs w:val="28"/>
        </w:rPr>
        <w:t xml:space="preserve"> Белых С.Л. Управление исследовательской активностью школьника. – М: ж. «Исследовательская работа школьников», 2007.</w:t>
      </w:r>
    </w:p>
    <w:p w:rsidR="00612A05" w:rsidRPr="00612A05" w:rsidRDefault="00612A05" w:rsidP="00612A05">
      <w:pPr>
        <w:jc w:val="both"/>
        <w:rPr>
          <w:rFonts w:ascii="Times New Roman" w:hAnsi="Times New Roman"/>
          <w:sz w:val="28"/>
          <w:szCs w:val="28"/>
        </w:rPr>
      </w:pPr>
      <w:r w:rsidRPr="00612A05">
        <w:rPr>
          <w:rFonts w:ascii="Times New Roman" w:hAnsi="Times New Roman"/>
          <w:color w:val="000000"/>
          <w:sz w:val="28"/>
          <w:szCs w:val="28"/>
        </w:rPr>
        <w:t>3. Иванова Л.А. Проблема познавательной деятельности учащихся на уроках физики при изучении нового материала: Учебное пособие. – М.: МГПИ, 1978. – 110 с.</w:t>
      </w:r>
    </w:p>
    <w:p w:rsidR="00612A05" w:rsidRPr="00612A05" w:rsidRDefault="00612A05" w:rsidP="00612A0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12A05">
        <w:rPr>
          <w:rFonts w:ascii="Times New Roman" w:hAnsi="Times New Roman"/>
          <w:sz w:val="28"/>
          <w:szCs w:val="28"/>
        </w:rPr>
        <w:t>4.</w:t>
      </w:r>
      <w:r w:rsidRPr="00612A05">
        <w:rPr>
          <w:rFonts w:ascii="Times New Roman" w:hAnsi="Times New Roman"/>
          <w:color w:val="000000"/>
          <w:sz w:val="28"/>
          <w:szCs w:val="28"/>
        </w:rPr>
        <w:t xml:space="preserve"> Национальная образовательная инициатива «Наша новая школа» http://news.kremlin.ru/news/6683 (дата обращения 14.04.2011)</w:t>
      </w:r>
    </w:p>
    <w:p w:rsidR="00612A05" w:rsidRPr="00612A05" w:rsidRDefault="00612A05" w:rsidP="00612A0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12A05">
        <w:rPr>
          <w:rFonts w:ascii="Times New Roman" w:hAnsi="Times New Roman"/>
          <w:color w:val="000000"/>
          <w:sz w:val="28"/>
          <w:szCs w:val="28"/>
        </w:rPr>
        <w:t>5. Обухов А.С. Исследовательская позиция и исследовательская деятельность: что и как развивать? // Исследовательская работа школьников. 2003. №4. С. 18-23.</w:t>
      </w:r>
    </w:p>
    <w:p w:rsidR="00612A05" w:rsidRPr="00612A05" w:rsidRDefault="00612A05" w:rsidP="00612A0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12A05">
        <w:rPr>
          <w:rFonts w:ascii="Times New Roman" w:hAnsi="Times New Roman"/>
          <w:color w:val="000000"/>
          <w:sz w:val="28"/>
          <w:szCs w:val="28"/>
        </w:rPr>
        <w:t>6. Усова А.В. Формирование учебно-познавательных умений у учащихся в процессе изучения предметов естественного цикла: Пособие для студентов. Челябинск: Изд-во ЧГПУ, 2002.</w:t>
      </w:r>
    </w:p>
    <w:p w:rsidR="00612A05" w:rsidRPr="00612A05" w:rsidRDefault="00612A05" w:rsidP="00612A05">
      <w:pPr>
        <w:jc w:val="both"/>
        <w:rPr>
          <w:rFonts w:ascii="Times New Roman" w:hAnsi="Times New Roman"/>
          <w:sz w:val="28"/>
          <w:szCs w:val="28"/>
        </w:rPr>
      </w:pPr>
      <w:r w:rsidRPr="00612A05">
        <w:rPr>
          <w:rFonts w:ascii="Times New Roman" w:hAnsi="Times New Roman"/>
          <w:color w:val="000000"/>
          <w:sz w:val="28"/>
          <w:szCs w:val="28"/>
        </w:rPr>
        <w:t>7. Шумакова Н.Б. Исследование как основа обучения// Одаренные дети и современное образование. 2003. №5.</w:t>
      </w:r>
    </w:p>
    <w:p w:rsidR="00612A05" w:rsidRPr="00612A05" w:rsidRDefault="00612A05" w:rsidP="00612A05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12A05">
      <w:pPr>
        <w:jc w:val="both"/>
        <w:rPr>
          <w:rFonts w:ascii="Times New Roman" w:hAnsi="Times New Roman"/>
          <w:sz w:val="28"/>
          <w:szCs w:val="28"/>
        </w:rPr>
      </w:pPr>
    </w:p>
    <w:p w:rsidR="00612A05" w:rsidRDefault="00612A05" w:rsidP="00612A05">
      <w:pPr>
        <w:jc w:val="center"/>
        <w:rPr>
          <w:rFonts w:ascii="Times New Roman" w:hAnsi="Times New Roman"/>
          <w:sz w:val="28"/>
          <w:szCs w:val="28"/>
        </w:rPr>
      </w:pPr>
    </w:p>
    <w:p w:rsidR="00612A05" w:rsidRDefault="00612A05" w:rsidP="00612A05">
      <w:pPr>
        <w:jc w:val="center"/>
        <w:rPr>
          <w:rFonts w:ascii="Times New Roman" w:hAnsi="Times New Roman"/>
          <w:sz w:val="28"/>
          <w:szCs w:val="28"/>
        </w:rPr>
      </w:pPr>
    </w:p>
    <w:p w:rsidR="00612A05" w:rsidRDefault="00612A05" w:rsidP="00612A05">
      <w:pPr>
        <w:jc w:val="center"/>
        <w:rPr>
          <w:rFonts w:ascii="Times New Roman" w:hAnsi="Times New Roman"/>
          <w:sz w:val="28"/>
          <w:szCs w:val="28"/>
        </w:rPr>
      </w:pPr>
    </w:p>
    <w:sectPr w:rsidR="00612A05" w:rsidSect="00D30D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406"/>
    <w:multiLevelType w:val="multilevel"/>
    <w:tmpl w:val="392EF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86585"/>
    <w:multiLevelType w:val="hybridMultilevel"/>
    <w:tmpl w:val="BDB67D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D3003"/>
    <w:multiLevelType w:val="hybridMultilevel"/>
    <w:tmpl w:val="461ADD9E"/>
    <w:lvl w:ilvl="0" w:tplc="2BFA6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A28AE"/>
    <w:multiLevelType w:val="multilevel"/>
    <w:tmpl w:val="A9E0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6C5D48"/>
    <w:multiLevelType w:val="hybridMultilevel"/>
    <w:tmpl w:val="C21C5042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BFA6D14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C109B9"/>
    <w:multiLevelType w:val="multilevel"/>
    <w:tmpl w:val="4C605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B9178E"/>
    <w:multiLevelType w:val="multilevel"/>
    <w:tmpl w:val="983C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429CB"/>
    <w:multiLevelType w:val="multilevel"/>
    <w:tmpl w:val="26AE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402CC6"/>
    <w:multiLevelType w:val="multilevel"/>
    <w:tmpl w:val="E85E0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0E5359"/>
    <w:multiLevelType w:val="multilevel"/>
    <w:tmpl w:val="90C4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0B1CE2"/>
    <w:multiLevelType w:val="multilevel"/>
    <w:tmpl w:val="625E0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122649"/>
    <w:multiLevelType w:val="hybridMultilevel"/>
    <w:tmpl w:val="A8A06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B22B46"/>
    <w:multiLevelType w:val="multilevel"/>
    <w:tmpl w:val="8F92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938E0"/>
    <w:multiLevelType w:val="multilevel"/>
    <w:tmpl w:val="2F2AB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7624F6"/>
    <w:multiLevelType w:val="multilevel"/>
    <w:tmpl w:val="6A08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780B50"/>
    <w:multiLevelType w:val="multilevel"/>
    <w:tmpl w:val="7CD44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BC452C"/>
    <w:multiLevelType w:val="multilevel"/>
    <w:tmpl w:val="F34EB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1530F3"/>
    <w:multiLevelType w:val="multilevel"/>
    <w:tmpl w:val="3ED04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76054D"/>
    <w:multiLevelType w:val="hybridMultilevel"/>
    <w:tmpl w:val="0C94F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677AFE"/>
    <w:multiLevelType w:val="multilevel"/>
    <w:tmpl w:val="576C3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900F2B"/>
    <w:multiLevelType w:val="multilevel"/>
    <w:tmpl w:val="3A94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C05723"/>
    <w:multiLevelType w:val="hybridMultilevel"/>
    <w:tmpl w:val="6368E8EE"/>
    <w:lvl w:ilvl="0" w:tplc="058C12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0022E"/>
    <w:multiLevelType w:val="multilevel"/>
    <w:tmpl w:val="8D42C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B81FF0"/>
    <w:multiLevelType w:val="hybridMultilevel"/>
    <w:tmpl w:val="BA70D2B2"/>
    <w:lvl w:ilvl="0" w:tplc="2BFA6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976277"/>
    <w:multiLevelType w:val="hybridMultilevel"/>
    <w:tmpl w:val="676E7EC6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7E6F92"/>
    <w:multiLevelType w:val="multilevel"/>
    <w:tmpl w:val="20302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A76031"/>
    <w:multiLevelType w:val="multilevel"/>
    <w:tmpl w:val="E6864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827779"/>
    <w:multiLevelType w:val="multilevel"/>
    <w:tmpl w:val="48624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3A6EAE"/>
    <w:multiLevelType w:val="hybridMultilevel"/>
    <w:tmpl w:val="C060D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5D7180"/>
    <w:multiLevelType w:val="hybridMultilevel"/>
    <w:tmpl w:val="72242CA4"/>
    <w:lvl w:ilvl="0" w:tplc="2BFA6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984BC5"/>
    <w:multiLevelType w:val="multilevel"/>
    <w:tmpl w:val="F2C6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2"/>
  </w:num>
  <w:num w:numId="13">
    <w:abstractNumId w:val="28"/>
  </w:num>
  <w:num w:numId="14">
    <w:abstractNumId w:val="25"/>
  </w:num>
  <w:num w:numId="15">
    <w:abstractNumId w:val="15"/>
  </w:num>
  <w:num w:numId="16">
    <w:abstractNumId w:val="13"/>
  </w:num>
  <w:num w:numId="17">
    <w:abstractNumId w:val="9"/>
  </w:num>
  <w:num w:numId="18">
    <w:abstractNumId w:val="17"/>
  </w:num>
  <w:num w:numId="19">
    <w:abstractNumId w:val="19"/>
  </w:num>
  <w:num w:numId="20">
    <w:abstractNumId w:val="7"/>
  </w:num>
  <w:num w:numId="21">
    <w:abstractNumId w:val="10"/>
  </w:num>
  <w:num w:numId="22">
    <w:abstractNumId w:val="8"/>
  </w:num>
  <w:num w:numId="23">
    <w:abstractNumId w:val="3"/>
  </w:num>
  <w:num w:numId="24">
    <w:abstractNumId w:val="30"/>
  </w:num>
  <w:num w:numId="25">
    <w:abstractNumId w:val="5"/>
  </w:num>
  <w:num w:numId="26">
    <w:abstractNumId w:val="20"/>
  </w:num>
  <w:num w:numId="27">
    <w:abstractNumId w:val="22"/>
  </w:num>
  <w:num w:numId="28">
    <w:abstractNumId w:val="16"/>
  </w:num>
  <w:num w:numId="29">
    <w:abstractNumId w:val="27"/>
  </w:num>
  <w:num w:numId="30">
    <w:abstractNumId w:val="26"/>
  </w:num>
  <w:num w:numId="31">
    <w:abstractNumId w:val="0"/>
  </w:num>
  <w:num w:numId="32">
    <w:abstractNumId w:val="6"/>
  </w:num>
  <w:num w:numId="33">
    <w:abstractNumId w:val="14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8D1"/>
    <w:rsid w:val="000E4A3D"/>
    <w:rsid w:val="00116B52"/>
    <w:rsid w:val="001232B5"/>
    <w:rsid w:val="001E197B"/>
    <w:rsid w:val="002115F9"/>
    <w:rsid w:val="0028793C"/>
    <w:rsid w:val="00416D1D"/>
    <w:rsid w:val="00446557"/>
    <w:rsid w:val="005B11BE"/>
    <w:rsid w:val="00612A05"/>
    <w:rsid w:val="0069594E"/>
    <w:rsid w:val="00B918D1"/>
    <w:rsid w:val="00CB33F8"/>
    <w:rsid w:val="00CC2327"/>
    <w:rsid w:val="00D128E9"/>
    <w:rsid w:val="00D30DC1"/>
    <w:rsid w:val="00DA298D"/>
    <w:rsid w:val="00F3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8D1"/>
    <w:pPr>
      <w:spacing w:after="0" w:line="240" w:lineRule="auto"/>
    </w:pPr>
    <w:rPr>
      <w:rFonts w:ascii="Perpetua Titling MT" w:eastAsia="Times New Roman" w:hAnsi="Perpetua Titling MT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5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12A05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2140</Words>
  <Characters>12201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HYPERCUBE</Company>
  <LinksUpToDate>false</LinksUpToDate>
  <CharactersWithSpaces>14313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ПЕТРОВИЧ</cp:lastModifiedBy>
  <cp:revision>8</cp:revision>
  <dcterms:created xsi:type="dcterms:W3CDTF">2009-03-17T23:35:00Z</dcterms:created>
  <dcterms:modified xsi:type="dcterms:W3CDTF">2026-07-06T02:25:00Z</dcterms:modified>
</cp:coreProperties>
</file>