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8C" w:rsidRPr="002E46A7" w:rsidRDefault="00FD1E8C" w:rsidP="002E46A7">
      <w:pPr>
        <w:spacing w:before="240" w:after="240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32"/>
          <w:szCs w:val="32"/>
          <w:lang w:eastAsia="ru-RU"/>
        </w:rPr>
      </w:pPr>
      <w:proofErr w:type="spellStart"/>
      <w:r w:rsidRPr="00FD1E8C">
        <w:rPr>
          <w:rFonts w:ascii="Times New Roman" w:eastAsia="Times New Roman" w:hAnsi="Times New Roman" w:cs="Times New Roman"/>
          <w:b/>
          <w:bCs/>
          <w:color w:val="404040"/>
          <w:sz w:val="32"/>
          <w:szCs w:val="32"/>
          <w:lang w:eastAsia="ru-RU"/>
        </w:rPr>
        <w:t>Ком</w:t>
      </w:r>
      <w:r w:rsidR="008C731E">
        <w:rPr>
          <w:rFonts w:ascii="Times New Roman" w:eastAsia="Times New Roman" w:hAnsi="Times New Roman" w:cs="Times New Roman"/>
          <w:b/>
          <w:bCs/>
          <w:color w:val="404040"/>
          <w:sz w:val="32"/>
          <w:szCs w:val="32"/>
          <w:lang w:eastAsia="ru-RU"/>
        </w:rPr>
        <w:t>петентностный</w:t>
      </w:r>
      <w:proofErr w:type="spellEnd"/>
      <w:r w:rsidR="008C731E">
        <w:rPr>
          <w:rFonts w:ascii="Times New Roman" w:eastAsia="Times New Roman" w:hAnsi="Times New Roman" w:cs="Times New Roman"/>
          <w:b/>
          <w:bCs/>
          <w:color w:val="404040"/>
          <w:sz w:val="32"/>
          <w:szCs w:val="32"/>
          <w:lang w:eastAsia="ru-RU"/>
        </w:rPr>
        <w:t xml:space="preserve"> подход в обучении профессии в колледже</w:t>
      </w:r>
      <w:bookmarkStart w:id="0" w:name="_GoBack"/>
      <w:bookmarkEnd w:id="0"/>
    </w:p>
    <w:p w:rsidR="002E46A7" w:rsidRDefault="002E46A7" w:rsidP="002E46A7">
      <w:pPr>
        <w:spacing w:before="240" w:after="240"/>
        <w:ind w:left="6372" w:firstLine="708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Сергеева Н.В.</w:t>
      </w:r>
    </w:p>
    <w:p w:rsidR="002E46A7" w:rsidRDefault="002E46A7" w:rsidP="002E46A7">
      <w:pPr>
        <w:spacing w:before="240" w:after="240"/>
        <w:ind w:left="2832" w:firstLine="708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Преподаватель специальных дисциплин</w:t>
      </w:r>
    </w:p>
    <w:p w:rsidR="002E46A7" w:rsidRPr="00FD1E8C" w:rsidRDefault="002E46A7" w:rsidP="002E46A7">
      <w:pPr>
        <w:spacing w:before="240" w:after="240"/>
        <w:ind w:left="1416" w:firstLine="708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ОАПОУ «Старорусский агротехнический колледж»</w:t>
      </w:r>
    </w:p>
    <w:p w:rsidR="00FD1E8C" w:rsidRDefault="00FD1E8C" w:rsidP="00FD1E8C">
      <w:pPr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 настоящее время в условиях развития новой экономики, в которой основным ресурсом становится мобильный и высококвалифицированный ч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ловеческий капитал, в России идет становление новой системы образования. В качестве главного результата образования рассматривается готовность и способность молодых людей, заканчивающих образовательные учреждения, нести личную 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ответственность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как за собственное благополучие, так и за благополучие общества. </w:t>
      </w:r>
    </w:p>
    <w:p w:rsidR="00FD1E8C" w:rsidRDefault="00FD1E8C" w:rsidP="00FD1E8C">
      <w:pPr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Важными целями образования должны стать развитие у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ю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щихся способности действовать и быть успешными, формирование таких качеств, как профессиональный универсализм, способность менять сферы деятельн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сти, способы деятельности на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достаточно высоком уровне.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Востребованными становятся такие качества личности, как мобильность, решительность, отве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ственность, способность усваивать и применять знания в незнакомых ситу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циях, способность выстраивать коммуникацию с другими людьми. </w:t>
      </w:r>
    </w:p>
    <w:p w:rsidR="00FD1E8C" w:rsidRPr="00FD1E8C" w:rsidRDefault="00FD1E8C" w:rsidP="00FD1E8C">
      <w:pPr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Основным результатом деятельности образовательного учреждения должна стать не система знаний, умений и навыков, а способность человека действовать в конкретной жизненной ситуации. Таким образом, «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ностный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 проявляется как обновление содержания образования в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вет на изменяющуюся социально-экономическую реальность» (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И.Д.Фрумин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).</w:t>
      </w:r>
    </w:p>
    <w:p w:rsid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Идеи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компетентностного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подхода как принципа образования рассма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риваются в работах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А.М.Аронова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А.В.Баранникова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А.Г.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Бермуса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В.А.Болотова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И.А.Зимней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Г.Б. Голуба, В.В. Краевского,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О.Е.Лебедева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М.В. Рыжакова,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Ю.Г.Татура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И.Д.Фрумина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А.В.Хуторского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О. В.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Чураковой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М.А.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Чошанова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П.Г.Щедровицкого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др. Все исследователи, изучавшие пр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роду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компетенции, обращают внимание на ее многосторонний, разноплан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вый и системный характер.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Основные идеи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компетентностного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подхода сформулированы Л.О. Ф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латовой следующим образом: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компетентность объединяет в себе интеллектуальную 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навыковую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соста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ляющую образования;</w:t>
      </w:r>
    </w:p>
    <w:p w:rsid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понятие компетентности включает не только когнитивную и операционал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ь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но-технологическую составляющие, но и мотивационную, этическую, соц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альную и поведенческую; оно включает результаты обучения (знания и ум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ния), систему 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ценностных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ориентации, привычки и др.;</w:t>
      </w:r>
    </w:p>
    <w:p w:rsid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компетентность означает способность мобилизовать полученные знания, умения, опыт и способы поведения в условиях конкретной ситуации, ко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кретной деятельности; в понятии компетентности заложена идеология инте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претации содержания образования, формируемого "от результата" ("стандарт на выходе");</w:t>
      </w:r>
    </w:p>
    <w:p w:rsid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компетентностный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 включает в себя идентификацию основных ум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ний; компетентности формируются в процессе обучения не только в школе, но и под воздействием окружающей среды, то есть в рамках формального, неформального 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внеформального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образования. 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Понятие «компетенции» является понятием процессуальным, т.е. ко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петенции как проявляются, так и формируют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ся в деятельности. </w:t>
      </w:r>
      <w:proofErr w:type="spell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омпетен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ностный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 возник из потребности в адаптации человека к часто мен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ющимся в производстве технологиям. Компетенция - это способность менять в себе то, что должно измениться как ответ на вызов определенной ситуации с сохранением некоторого ядра образования: целостное мировоззрение, це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ности; компетенция описывает потенциал, который проявляется ситуативно, следовательно, может лечь в основу оценки лишь отсроченных результатов обуче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ния. </w:t>
      </w:r>
    </w:p>
    <w:p w:rsidR="00FD1E8C" w:rsidRPr="00FD1E8C" w:rsidRDefault="00FD1E8C" w:rsidP="00FD1E8C">
      <w:pPr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Внутри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компетентностного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подхода выделяются два базовых понятия: «компетенция» и «компетентность». Анализ работ по проблеме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ностного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подхода позволяет сделать вывод о том, что в настоящее время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сутствует однозначное понимание понятий «компетенция» и «компетен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ность», часто используемых в одном контексте. По мнению А.Г.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Бермуса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: «Компетентность представляет собой системное единство, интегрирующее личностные, предметные и инструментальные особенности и компоненты». М.А.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Чошанов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считает, что компетентность - это «не просто обладание зн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ниями, а постоянное стремление к их обновлению и использованию в ко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кретных условиях».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А.М.Ароновым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компетентность определяется, как "г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товность специалиста включиться в определенную деятельность",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П.Г.Щедровицким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- как атрибут подготовки к будущей профессиональной деятельности (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П.Г.Щедровицкий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).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О.Е.Лебедев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определяет компетентность как «способность действовать в ситуации неопределенности».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И.А.Зимней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«компетентность трактуется «как основывающийся на знаниях, интеллект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ально и личностно обусловленный опыт социально-профессиональной жи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недеятельности человека».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А.В.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Хуторской</w:t>
      </w:r>
      <w:proofErr w:type="spellEnd"/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различая понятия «компетенция» и «компетентность», предл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агает следующие определения. 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Компетенция – включает совокупность взаимосвязанных качеств ли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ности (знаний, умений, навыков, способов деятельности), задаваемых по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ношению к определенному кругу предметов и процессов, и необходимых для качественной продуктивной деят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ельности по отношению к ним. 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Компетентность – владение, обладание человеком соответствующей компетенцией, включающей его личностное отношение к ней и предмету 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ятельности. Смещение конечной цели образования со знаний на «компетен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ность» позволяет решать проблему, типичную для российской школы, когда ученики могут хорошо овладеть набором теоретических знаний, но испыт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ы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вают значительные трудности в деятельности, требующей использования этих знаний для решения конкретных задач или проблемных ситуаций. 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ким 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образом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восстанавливается нарушенное равновесие между образованием и жизнью. 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 точки зрения требований к уровню подготовки выпускников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разовательные компетентности «представляют собой интегральные характ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ристики качества подготовки учащихся, связанные с их способностью цел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вого осмысленного применения комплекса знаний, умений и способов де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тельности в отношении определенного междисциплинарного круга вопр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сов» (</w:t>
      </w:r>
      <w:proofErr w:type="spell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А.В.Хуторской</w:t>
      </w:r>
      <w:proofErr w:type="spellEnd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). </w:t>
      </w:r>
      <w:proofErr w:type="gramEnd"/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Проблема отбора ключевых (базовых, универсальных) компетентн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стей является одной из центральных для обновления содержания образов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ния. Формулировки ключевых компетенций представляет наибольший ра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брос мнений; при этом используются и европейская система ключевых ко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петенций, так и собственно российские классификации.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А.В.Хуторским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речень ключевых образовательных компетенций определен на основе гла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ных целей общего образования, структурного представления социального опыта и опыта личности, а также основных видов деятельности ученика, по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воляющих ему овладевать социальным опытом, получать навыки жизни и практической деятельности в современном обществе.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С данных позиций ключевыми образовательными компетенциями я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ляются 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следующие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1. Ценностно-смысловые компетенции. Это компетенции в сфере мирово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зрения, связанные с ценностными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ки для своих действий и поступков, принимать решения.</w:t>
      </w:r>
    </w:p>
    <w:p w:rsidR="00FD1E8C" w:rsidRPr="00FD1E8C" w:rsidRDefault="00FD1E8C" w:rsidP="00FD1E8C">
      <w:pP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2. Общекультурные компетенции. Ученик должен быть хорошо осведомлен, обладать познаниями и опытом деятельности в вопросах национальной и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щечеловеческой культуры, духовно-нравственных основ жизни человека и человечества, культурологических основ семейных, социальных, обществе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ных явлений и традиций, бытовой и культурно-досуговой сфере. Сюда же относится опыт освоения учеником научной картины мира.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3. Учебно-познавательные компетенции. Это совокупность компетенций ученика в сфере самостоятельной познавательной деятельности, включа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ю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щей элементы логической, методологической,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общеучебной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деятельности, соотнесенной с реальными познаваемыми объектами. Сюда входят знания и умения организации целеполагания, планирования, анализа, рефлексии, 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мооценки учебно-познавательной деятельности.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4. Информационные компетенции. При помощи реальных объектов (телев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зор, магнитофон, телефон, факс, компьютер, принтер, модем, копир) и 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формационных технологий (ауди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о-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видеозапись, электронная почта, СМИ, Интернет) формируются умения самостоятельно искать, анализировать и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бирать необходимую информацию, организовывать, преобразовывать, сохр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нять и передавать ее.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5. Коммуникативные компетенции. Включают знание необходимых языков, способов взаимодействия с окружающими и удаленными людьми и событ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ями, навыки работы в группе, владение различными социальными ролями в коллективе.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6. Социально-трудовые компетенции означают владение знаниями и опытом в сфере гражданско-общественной деятельности (выполнение роли гражд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нина, наблюдателя, избирателя, представителя), в социально-трудовой сфере (права потребителя, покупателя, клиента, производителя), в сфере семейных отношений и обязанностей, в вопросах экономики и права, в области профе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сионального самоопределения.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7. Компетенции личностного самосовершенствования направлены на осво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ние способов физического, духовного и интеллектуального саморазвития, эмоциональной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саморегуляции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самоподдержки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К данным компетенциям относятся правила личной гигиены, забота о собственном здоровье, половая грамотность, внутренняя экологическая культура. Сюда же входит комплекс качеств, связанных с основами безопасной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жизнедеятельности личности.</w:t>
      </w:r>
    </w:p>
    <w:p w:rsidR="00FD1E8C" w:rsidRPr="00FD1E8C" w:rsidRDefault="00FD1E8C" w:rsidP="00FD1E8C">
      <w:pPr>
        <w:spacing w:after="240"/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spellStart"/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И.А.Зимней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выделены три группы ключевых компетентностей на осн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ве сформулированных в отечественной психологии положений относительно того, что человек есть субъект общения, познания, труда (Б.Г. Ананьев), что человек проявляется в системе отношений к обществу, другим людям, к себе, к труду (В.Н. Мясищев); что компетентность человека имеет вектор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акмеол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гического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развития (Н.В. Кузьмина, А.А.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Деркач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);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что профессионализм включает компетентности (А.К. Маркова):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компетентности, относящиеся к самому себе как личности, как субъекту жизнедеятельности;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компетентности, относящиеся к взаимодействию человека с другими люд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ь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ми;</w:t>
      </w:r>
    </w:p>
    <w:p w:rsidR="00FD1E8C" w:rsidRPr="00FD1E8C" w:rsidRDefault="00FD1E8C" w:rsidP="00FD1E8C">
      <w:pP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компетентности, относящиеся к деятельности человека, проявляющиеся во всех ее типах и формах. Такая группировка позволила структурировать 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ществующие подходы к названию и определению ключевых компете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ций/компетентностей и представить их совокупность (всего выделено 10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новных компетенций).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1. Компетенции, относящиеся к самому человеку как личности, субъекту де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тельности, общения. Они суть: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компетенции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здоровьесбережения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 знание и соблюдение норм здорового образа жизни, знание опасности курения, алкоголизма, наркомании, СПИДа; знание и соблюдение правил личной гигиены, обихода; физическая культура человека, свобода и ответственность выбора образа жизни;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ценностно-смысловой ориентации в мире: ценности бытия, жизни; ценности культуры (живопись, литература, искусство, музыка)</w:t>
      </w:r>
      <w:proofErr w:type="gram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,н</w:t>
      </w:r>
      <w:proofErr w:type="gram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ауки; производства; истории цивилизаций, собственной страны; религии;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интеграции: структурирование знаний, ситуативно-адекватной актуализации знаний, расширения приращения накопленных знаний;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гражданственности: знания и соблюдение прав и обязанностей гражданина; свобода и ответственность, уверенность в себе, собственное 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стоинство, гражданский долг; знание и гордость за символы государства (герб, флаг, гимн);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самосовершенствования, саморегулирования, саморазвития, личностной и предметной рефлексии; смысл жизни; профессиональное ра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витие; языковое и речевое развитие; овладение культурой родного языка, владение иностранным языком.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2. Компетенции, относящиеся к социальному взаимодействию человека и 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циальной сферы: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социального взаимодействия: с обществом, общностью, ко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лективом, семьей, друзьями, партнерами, конфликты и их погашение, 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трудничество, толерантность, уважение и принятие другого (раса, наци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нальность, религия, статус, роль, пол), социальная мобильность;</w:t>
      </w:r>
      <w:proofErr w:type="gramEnd"/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в общении: устном, письменном, диалог, монолог, порожд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ние и восприятие текста; знание и соблюдение традиций, ритуала, этикета; кросс-культурное общение; деловая переписка; делопроизводство, бизнес-язык; иноязычное общение, коммуникативные задачи, уровни воздействия на реципиента.</w:t>
      </w:r>
      <w:proofErr w:type="gramEnd"/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3. Компетенции, относящиеся к деятельности человека: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компетенция познавательной деятельности: постановка и решение познав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тельных задач; нестандартные решения, проблемные ситуации — их созд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ние и разрешение; продуктивное и репродуктивное познание, исследование, интеллектуальная деятельность;</w:t>
      </w:r>
    </w:p>
    <w:p w:rsidR="00FD1E8C" w:rsidRPr="00FD1E8C" w:rsidRDefault="00FD1E8C" w:rsidP="00FD1E8C">
      <w:pPr>
        <w:spacing w:after="24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компетенции деятельности: игра, учение, труд; средства и способы деятел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ь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ности: планирование, проектирование, моделирование, прогнозирование, и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следовательская деятельность, ориентация в разных видах деятельности;</w:t>
      </w:r>
      <w:proofErr w:type="gramEnd"/>
    </w:p>
    <w:p w:rsidR="00FD1E8C" w:rsidRPr="00FD1E8C" w:rsidRDefault="00FD1E8C" w:rsidP="00FD1E8C">
      <w:pP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компетенции информационных технологий: прием, переработка, выдача информации; преобразование информации (чтение, конспектирование),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смедийные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мультимедийные технологии, компьютерная грамотность; вл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дение электронной, интернет-технологией.</w:t>
      </w:r>
      <w:proofErr w:type="gramEnd"/>
    </w:p>
    <w:p w:rsidR="00FD1E8C" w:rsidRPr="00FD1E8C" w:rsidRDefault="00FD1E8C" w:rsidP="00FD1E8C">
      <w:pPr>
        <w:ind w:firstLine="708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Ориентация образовательных стандартов, программ и учебников по 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дельным предметам на формирование общих ключевых компетенций позв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лит обеспечить не только разрозненное предметное, но и целостное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комп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тентностное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образование. Образовательные компетентности учащегося будут играть многофункциональную </w:t>
      </w:r>
      <w:proofErr w:type="spellStart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метапредметную</w:t>
      </w:r>
      <w:proofErr w:type="spellEnd"/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роль, проявляющуюся не только в образовательном учреждении, но и в семье, в кругу друзей, в буд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</w:t>
      </w:r>
      <w:r w:rsidRPr="00FD1E8C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щих </w:t>
      </w: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производственных отношениях. 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r w:rsidRPr="00FD1E8C">
        <w:rPr>
          <w:b/>
          <w:bCs/>
          <w:color w:val="404040"/>
          <w:sz w:val="28"/>
          <w:szCs w:val="28"/>
        </w:rPr>
        <w:t>Библиографический список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r w:rsidRPr="00FD1E8C">
        <w:rPr>
          <w:color w:val="404040"/>
          <w:sz w:val="28"/>
          <w:szCs w:val="28"/>
        </w:rPr>
        <w:t>Андреев В.И. Педагогика творческого саморазвития. – Казань: Изд-во Каза</w:t>
      </w:r>
      <w:r w:rsidRPr="00FD1E8C">
        <w:rPr>
          <w:color w:val="404040"/>
          <w:sz w:val="28"/>
          <w:szCs w:val="28"/>
        </w:rPr>
        <w:t>н</w:t>
      </w:r>
      <w:r>
        <w:rPr>
          <w:color w:val="404040"/>
          <w:sz w:val="28"/>
          <w:szCs w:val="28"/>
        </w:rPr>
        <w:t>ского ун-та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proofErr w:type="spellStart"/>
      <w:r w:rsidRPr="00FD1E8C">
        <w:rPr>
          <w:color w:val="404040"/>
          <w:sz w:val="28"/>
          <w:szCs w:val="28"/>
        </w:rPr>
        <w:t>Ворковецкая</w:t>
      </w:r>
      <w:proofErr w:type="spellEnd"/>
      <w:r w:rsidRPr="00FD1E8C">
        <w:rPr>
          <w:color w:val="404040"/>
          <w:sz w:val="28"/>
          <w:szCs w:val="28"/>
        </w:rPr>
        <w:t xml:space="preserve"> Г.И. Методика осуществления </w:t>
      </w:r>
      <w:proofErr w:type="spellStart"/>
      <w:r w:rsidRPr="00FD1E8C">
        <w:rPr>
          <w:color w:val="404040"/>
          <w:sz w:val="28"/>
          <w:szCs w:val="28"/>
        </w:rPr>
        <w:t>межпредметных</w:t>
      </w:r>
      <w:proofErr w:type="spellEnd"/>
      <w:r w:rsidRPr="00FD1E8C">
        <w:rPr>
          <w:color w:val="404040"/>
          <w:sz w:val="28"/>
          <w:szCs w:val="28"/>
        </w:rPr>
        <w:t xml:space="preserve"> связей в пр</w:t>
      </w:r>
      <w:r w:rsidRPr="00FD1E8C">
        <w:rPr>
          <w:color w:val="404040"/>
          <w:sz w:val="28"/>
          <w:szCs w:val="28"/>
        </w:rPr>
        <w:t>о</w:t>
      </w:r>
      <w:r w:rsidRPr="00FD1E8C">
        <w:rPr>
          <w:color w:val="404040"/>
          <w:sz w:val="28"/>
          <w:szCs w:val="28"/>
        </w:rPr>
        <w:t>фессиональных учебных з</w:t>
      </w:r>
      <w:r>
        <w:rPr>
          <w:color w:val="404040"/>
          <w:sz w:val="28"/>
          <w:szCs w:val="28"/>
        </w:rPr>
        <w:t xml:space="preserve">аведениях. – М.: </w:t>
      </w:r>
      <w:proofErr w:type="spellStart"/>
      <w:r>
        <w:rPr>
          <w:color w:val="404040"/>
          <w:sz w:val="28"/>
          <w:szCs w:val="28"/>
        </w:rPr>
        <w:t>Высш</w:t>
      </w:r>
      <w:proofErr w:type="spellEnd"/>
      <w:r>
        <w:rPr>
          <w:color w:val="404040"/>
          <w:sz w:val="28"/>
          <w:szCs w:val="28"/>
        </w:rPr>
        <w:t xml:space="preserve">. </w:t>
      </w:r>
      <w:proofErr w:type="spellStart"/>
      <w:r>
        <w:rPr>
          <w:color w:val="404040"/>
          <w:sz w:val="28"/>
          <w:szCs w:val="28"/>
        </w:rPr>
        <w:t>шк</w:t>
      </w:r>
      <w:proofErr w:type="spellEnd"/>
      <w:r>
        <w:rPr>
          <w:color w:val="404040"/>
          <w:sz w:val="28"/>
          <w:szCs w:val="28"/>
        </w:rPr>
        <w:t>.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r w:rsidRPr="00FD1E8C">
        <w:rPr>
          <w:color w:val="404040"/>
          <w:sz w:val="28"/>
          <w:szCs w:val="28"/>
        </w:rPr>
        <w:t xml:space="preserve">Профессионально-педагогические технологии в теории и практике обучения: Сборник научно-методических статей / под ред. д-ра </w:t>
      </w:r>
      <w:proofErr w:type="spellStart"/>
      <w:r w:rsidRPr="00FD1E8C">
        <w:rPr>
          <w:color w:val="404040"/>
          <w:sz w:val="28"/>
          <w:szCs w:val="28"/>
        </w:rPr>
        <w:t>пед</w:t>
      </w:r>
      <w:proofErr w:type="spellEnd"/>
      <w:r w:rsidRPr="00FD1E8C">
        <w:rPr>
          <w:color w:val="404040"/>
          <w:sz w:val="28"/>
          <w:szCs w:val="28"/>
        </w:rPr>
        <w:t xml:space="preserve">. наук, </w:t>
      </w:r>
      <w:r>
        <w:rPr>
          <w:color w:val="404040"/>
          <w:sz w:val="28"/>
          <w:szCs w:val="28"/>
        </w:rPr>
        <w:t xml:space="preserve">проф. </w:t>
      </w:r>
      <w:proofErr w:type="spellStart"/>
      <w:r>
        <w:rPr>
          <w:color w:val="404040"/>
          <w:sz w:val="28"/>
          <w:szCs w:val="28"/>
        </w:rPr>
        <w:t>Н.Е.Эргановой</w:t>
      </w:r>
      <w:proofErr w:type="spellEnd"/>
      <w:r>
        <w:rPr>
          <w:color w:val="404040"/>
          <w:sz w:val="28"/>
          <w:szCs w:val="28"/>
        </w:rPr>
        <w:t xml:space="preserve">. 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proofErr w:type="gramStart"/>
      <w:r w:rsidRPr="00FD1E8C">
        <w:rPr>
          <w:color w:val="404040"/>
          <w:sz w:val="28"/>
          <w:szCs w:val="28"/>
        </w:rPr>
        <w:t>Кларин</w:t>
      </w:r>
      <w:proofErr w:type="gramEnd"/>
      <w:r w:rsidRPr="00FD1E8C">
        <w:rPr>
          <w:color w:val="404040"/>
          <w:sz w:val="28"/>
          <w:szCs w:val="28"/>
        </w:rPr>
        <w:t xml:space="preserve"> М.В. Инновационные модели обучения в зарубежных педагогич</w:t>
      </w:r>
      <w:r w:rsidRPr="00FD1E8C">
        <w:rPr>
          <w:color w:val="404040"/>
          <w:sz w:val="28"/>
          <w:szCs w:val="28"/>
        </w:rPr>
        <w:t>е</w:t>
      </w:r>
      <w:r w:rsidRPr="00FD1E8C">
        <w:rPr>
          <w:color w:val="404040"/>
          <w:sz w:val="28"/>
          <w:szCs w:val="28"/>
        </w:rPr>
        <w:t>ских по</w:t>
      </w:r>
      <w:r w:rsidR="002E46A7">
        <w:rPr>
          <w:color w:val="404040"/>
          <w:sz w:val="28"/>
          <w:szCs w:val="28"/>
        </w:rPr>
        <w:t xml:space="preserve">исках. 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r w:rsidRPr="00FD1E8C">
        <w:rPr>
          <w:color w:val="404040"/>
          <w:sz w:val="28"/>
          <w:szCs w:val="28"/>
        </w:rPr>
        <w:t>Кирикова З.З. Педагогическая технология: Теоретические аспекты. – Екат</w:t>
      </w:r>
      <w:r w:rsidRPr="00FD1E8C">
        <w:rPr>
          <w:color w:val="404040"/>
          <w:sz w:val="28"/>
          <w:szCs w:val="28"/>
        </w:rPr>
        <w:t>е</w:t>
      </w:r>
      <w:r w:rsidRPr="00FD1E8C">
        <w:rPr>
          <w:color w:val="404040"/>
          <w:sz w:val="28"/>
          <w:szCs w:val="28"/>
        </w:rPr>
        <w:t>ринбург: Изд-во Урал</w:t>
      </w:r>
      <w:proofErr w:type="gramStart"/>
      <w:r w:rsidRPr="00FD1E8C">
        <w:rPr>
          <w:color w:val="404040"/>
          <w:sz w:val="28"/>
          <w:szCs w:val="28"/>
        </w:rPr>
        <w:t>.</w:t>
      </w:r>
      <w:proofErr w:type="gramEnd"/>
      <w:r w:rsidRPr="00FD1E8C">
        <w:rPr>
          <w:color w:val="404040"/>
          <w:sz w:val="28"/>
          <w:szCs w:val="28"/>
        </w:rPr>
        <w:t xml:space="preserve"> </w:t>
      </w:r>
      <w:proofErr w:type="gramStart"/>
      <w:r w:rsidRPr="00FD1E8C">
        <w:rPr>
          <w:color w:val="404040"/>
          <w:sz w:val="28"/>
          <w:szCs w:val="28"/>
        </w:rPr>
        <w:t>г</w:t>
      </w:r>
      <w:proofErr w:type="gramEnd"/>
      <w:r w:rsidRPr="00FD1E8C">
        <w:rPr>
          <w:color w:val="404040"/>
          <w:sz w:val="28"/>
          <w:szCs w:val="28"/>
        </w:rPr>
        <w:t xml:space="preserve">ос. проф.- </w:t>
      </w:r>
      <w:proofErr w:type="spellStart"/>
      <w:r w:rsidRPr="00FD1E8C">
        <w:rPr>
          <w:color w:val="404040"/>
          <w:sz w:val="28"/>
          <w:szCs w:val="28"/>
        </w:rPr>
        <w:t>пед</w:t>
      </w:r>
      <w:proofErr w:type="spellEnd"/>
      <w:r w:rsidRPr="00FD1E8C">
        <w:rPr>
          <w:color w:val="404040"/>
          <w:sz w:val="28"/>
          <w:szCs w:val="28"/>
        </w:rPr>
        <w:t>. ун-та, 2000. С. 182-189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r w:rsidRPr="00FD1E8C">
        <w:rPr>
          <w:color w:val="404040"/>
          <w:sz w:val="28"/>
          <w:szCs w:val="28"/>
        </w:rPr>
        <w:t xml:space="preserve">Т.Н. Милютина, И.И. Хасанова, М.Г. </w:t>
      </w:r>
      <w:proofErr w:type="spellStart"/>
      <w:r w:rsidRPr="00FD1E8C">
        <w:rPr>
          <w:color w:val="404040"/>
          <w:sz w:val="28"/>
          <w:szCs w:val="28"/>
        </w:rPr>
        <w:t>Шалунова</w:t>
      </w:r>
      <w:proofErr w:type="spellEnd"/>
      <w:r w:rsidRPr="00FD1E8C">
        <w:rPr>
          <w:color w:val="404040"/>
          <w:sz w:val="28"/>
          <w:szCs w:val="28"/>
        </w:rPr>
        <w:t xml:space="preserve">, Н.Е. </w:t>
      </w:r>
      <w:proofErr w:type="spellStart"/>
      <w:r w:rsidRPr="00FD1E8C">
        <w:rPr>
          <w:color w:val="404040"/>
          <w:sz w:val="28"/>
          <w:szCs w:val="28"/>
        </w:rPr>
        <w:t>Эрганова</w:t>
      </w:r>
      <w:proofErr w:type="spellEnd"/>
      <w:r w:rsidRPr="00FD1E8C">
        <w:rPr>
          <w:color w:val="404040"/>
          <w:sz w:val="28"/>
          <w:szCs w:val="28"/>
        </w:rPr>
        <w:t xml:space="preserve"> Практикум по педагогическим технологиям – Екатеренбург,2002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proofErr w:type="spellStart"/>
      <w:r w:rsidRPr="00FD1E8C">
        <w:rPr>
          <w:color w:val="404040"/>
          <w:sz w:val="28"/>
          <w:szCs w:val="28"/>
        </w:rPr>
        <w:t>Чошанов</w:t>
      </w:r>
      <w:proofErr w:type="spellEnd"/>
      <w:r w:rsidRPr="00FD1E8C">
        <w:rPr>
          <w:color w:val="404040"/>
          <w:sz w:val="28"/>
          <w:szCs w:val="28"/>
        </w:rPr>
        <w:t xml:space="preserve"> М.А. Гибкая технология проблемно-модульного обучения: Мет</w:t>
      </w:r>
      <w:r w:rsidRPr="00FD1E8C">
        <w:rPr>
          <w:color w:val="404040"/>
          <w:sz w:val="28"/>
          <w:szCs w:val="28"/>
        </w:rPr>
        <w:t>о</w:t>
      </w:r>
      <w:r w:rsidRPr="00FD1E8C">
        <w:rPr>
          <w:color w:val="404040"/>
          <w:sz w:val="28"/>
          <w:szCs w:val="28"/>
        </w:rPr>
        <w:t xml:space="preserve">дическое пособие. </w:t>
      </w:r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proofErr w:type="gramStart"/>
      <w:r w:rsidRPr="00FD1E8C">
        <w:rPr>
          <w:color w:val="404040"/>
          <w:sz w:val="28"/>
          <w:szCs w:val="28"/>
        </w:rPr>
        <w:t>http://www.businesspress.ru/newspaper/article_mId_35_aId_425868.html)</w:t>
      </w:r>
      <w:proofErr w:type="gramEnd"/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240" w:afterAutospacing="0"/>
        <w:rPr>
          <w:color w:val="404040"/>
          <w:sz w:val="28"/>
          <w:szCs w:val="28"/>
        </w:rPr>
      </w:pPr>
      <w:proofErr w:type="gramStart"/>
      <w:r w:rsidRPr="00FD1E8C">
        <w:rPr>
          <w:color w:val="404040"/>
          <w:sz w:val="28"/>
          <w:szCs w:val="28"/>
        </w:rPr>
        <w:t>http://www.rg.ru/2004/04/27/remont.html)</w:t>
      </w:r>
      <w:proofErr w:type="gramEnd"/>
    </w:p>
    <w:p w:rsidR="00FD1E8C" w:rsidRPr="00FD1E8C" w:rsidRDefault="00FD1E8C" w:rsidP="00FD1E8C">
      <w:pPr>
        <w:pStyle w:val="a3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  <w:r w:rsidRPr="00FD1E8C">
        <w:rPr>
          <w:color w:val="404040"/>
          <w:sz w:val="28"/>
          <w:szCs w:val="28"/>
        </w:rPr>
        <w:t>.http://www.sostav.ru/researchesShop/item/31665091</w:t>
      </w:r>
    </w:p>
    <w:p w:rsidR="00DA5A75" w:rsidRPr="00FD1E8C" w:rsidRDefault="00DA5A75" w:rsidP="00FD1E8C">
      <w:pPr>
        <w:rPr>
          <w:rFonts w:ascii="Times New Roman" w:hAnsi="Times New Roman" w:cs="Times New Roman"/>
          <w:sz w:val="28"/>
          <w:szCs w:val="28"/>
        </w:rPr>
      </w:pPr>
    </w:p>
    <w:sectPr w:rsidR="00DA5A75" w:rsidRPr="00FD1E8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11C" w:rsidRDefault="0082211C" w:rsidP="00FD1E8C">
      <w:pPr>
        <w:spacing w:after="0" w:line="240" w:lineRule="auto"/>
      </w:pPr>
      <w:r>
        <w:separator/>
      </w:r>
    </w:p>
  </w:endnote>
  <w:endnote w:type="continuationSeparator" w:id="0">
    <w:p w:rsidR="0082211C" w:rsidRDefault="0082211C" w:rsidP="00FD1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21293"/>
      <w:docPartObj>
        <w:docPartGallery w:val="Page Numbers (Bottom of Page)"/>
        <w:docPartUnique/>
      </w:docPartObj>
    </w:sdtPr>
    <w:sdtEndPr/>
    <w:sdtContent>
      <w:p w:rsidR="00FD1E8C" w:rsidRDefault="00FD1E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31E">
          <w:rPr>
            <w:noProof/>
          </w:rPr>
          <w:t>7</w:t>
        </w:r>
        <w:r>
          <w:fldChar w:fldCharType="end"/>
        </w:r>
      </w:p>
    </w:sdtContent>
  </w:sdt>
  <w:p w:rsidR="00FD1E8C" w:rsidRDefault="00FD1E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11C" w:rsidRDefault="0082211C" w:rsidP="00FD1E8C">
      <w:pPr>
        <w:spacing w:after="0" w:line="240" w:lineRule="auto"/>
      </w:pPr>
      <w:r>
        <w:separator/>
      </w:r>
    </w:p>
  </w:footnote>
  <w:footnote w:type="continuationSeparator" w:id="0">
    <w:p w:rsidR="0082211C" w:rsidRDefault="0082211C" w:rsidP="00FD1E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8C"/>
    <w:rsid w:val="0021550D"/>
    <w:rsid w:val="002E46A7"/>
    <w:rsid w:val="0082211C"/>
    <w:rsid w:val="008C731E"/>
    <w:rsid w:val="00DA5A75"/>
    <w:rsid w:val="00FD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1E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E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D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D1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E8C"/>
  </w:style>
  <w:style w:type="paragraph" w:styleId="a6">
    <w:name w:val="footer"/>
    <w:basedOn w:val="a"/>
    <w:link w:val="a7"/>
    <w:uiPriority w:val="99"/>
    <w:unhideWhenUsed/>
    <w:rsid w:val="00FD1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E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1E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E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D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D1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1E8C"/>
  </w:style>
  <w:style w:type="paragraph" w:styleId="a6">
    <w:name w:val="footer"/>
    <w:basedOn w:val="a"/>
    <w:link w:val="a7"/>
    <w:uiPriority w:val="99"/>
    <w:unhideWhenUsed/>
    <w:rsid w:val="00FD1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1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60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5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9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6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5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2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33997-5AF4-4F74-90C3-D4270146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Иванович</dc:creator>
  <cp:lastModifiedBy>Степанов Алексей Иванович</cp:lastModifiedBy>
  <cp:revision>2</cp:revision>
  <dcterms:created xsi:type="dcterms:W3CDTF">2026-09-08T06:14:00Z</dcterms:created>
  <dcterms:modified xsi:type="dcterms:W3CDTF">2026-09-10T04:32:00Z</dcterms:modified>
</cp:coreProperties>
</file>